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9A" w:rsidRPr="001D3CFC" w:rsidRDefault="005E069A" w:rsidP="005E069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Основной профессиональной 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ПССЗ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C1" w:rsidRPr="00DE50C1" w:rsidRDefault="00DE50C1" w:rsidP="004C6C36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zh-CN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B71B5" w:rsidRPr="00FB71B5" w:rsidRDefault="00FB71B5" w:rsidP="00FB71B5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УТВЕРЖДАЮ </w:t>
      </w:r>
    </w:p>
    <w:p w:rsidR="00FB71B5" w:rsidRPr="00FB71B5" w:rsidRDefault="00FB71B5" w:rsidP="00FB71B5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</w:t>
      </w:r>
    </w:p>
    <w:p w:rsidR="00FB71B5" w:rsidRPr="00FB71B5" w:rsidRDefault="00FB71B5" w:rsidP="00FB71B5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__________________К.А. Васильев </w:t>
      </w:r>
    </w:p>
    <w:p w:rsidR="00FB71B5" w:rsidRPr="00FB71B5" w:rsidRDefault="00FB71B5" w:rsidP="00FB71B5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B71B5" w:rsidRPr="00FB71B5" w:rsidRDefault="00FB71B5" w:rsidP="00FB71B5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DE50C1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DE50C1" w:rsidRPr="00DE50C1" w:rsidRDefault="00DE50C1" w:rsidP="00DE50C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ЛЕЧЕБНАЯ ФИЗИЧЕСКАЯ КУЛЬТУРА И МАССАЖ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36E9E" w:rsidRPr="00336E9E" w:rsidRDefault="00336E9E" w:rsidP="00336E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336E9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49.02.02 Адаптивная физическая культура»  (повышенный уровень)  </w:t>
      </w:r>
    </w:p>
    <w:p w:rsidR="00336E9E" w:rsidRPr="00336E9E" w:rsidRDefault="00336E9E" w:rsidP="00336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336E9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336E9E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336E9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336E9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DE50C1" w:rsidRPr="00DE50C1" w:rsidRDefault="00DE50C1" w:rsidP="00DE50C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336E9E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МДК.01</w:t>
            </w:r>
            <w:r w:rsid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7,8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146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116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8 семестр: экзамен</w:t>
            </w:r>
          </w:p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DE50C1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336E9E" w:rsidRDefault="00336E9E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FB71B5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Ханты-Мансийск-2022</w:t>
      </w:r>
    </w:p>
    <w:p w:rsidR="004D2985" w:rsidRPr="004D2985" w:rsidRDefault="004D2985" w:rsidP="004D29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4D298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49.02.02 Адаптивная физическая культура  (повышенный уровень)</w:t>
      </w:r>
      <w:r w:rsidRPr="004D29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4D2985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4D2985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4D298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50C1" w:rsidRPr="00DE50C1" w:rsidRDefault="0012437B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Е.А. Бледная</w:t>
      </w:r>
      <w:r w:rsidR="00DE50C1"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E50C1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DE50C1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71B5" w:rsidRPr="00FB71B5" w:rsidRDefault="00FB71B5" w:rsidP="00FB7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2022г.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FB71B5" w:rsidRPr="00FB71B5" w:rsidRDefault="00FB71B5" w:rsidP="00FB7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B71B5" w:rsidRPr="00FB71B5" w:rsidRDefault="00FB71B5" w:rsidP="00FB7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>К.Е.Подтёпина</w:t>
      </w:r>
      <w:proofErr w:type="spellEnd"/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>, Ио заместителя директора по УР</w:t>
      </w:r>
    </w:p>
    <w:p w:rsidR="00FB71B5" w:rsidRPr="00FB71B5" w:rsidRDefault="00FB71B5" w:rsidP="00FB7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B71B5" w:rsidRPr="00FB71B5" w:rsidRDefault="00FB71B5" w:rsidP="00FB7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г., приказ                  № 782-од от «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FB71B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</w:t>
      </w:r>
    </w:p>
    <w:p w:rsidR="00FB71B5" w:rsidRPr="00FB71B5" w:rsidRDefault="00FB71B5" w:rsidP="00FB7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B71B5" w:rsidRPr="00FB71B5" w:rsidRDefault="00FB71B5" w:rsidP="00FB71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FB71B5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К.А. Васильев, </w:t>
      </w:r>
    </w:p>
    <w:p w:rsidR="00FB71B5" w:rsidRPr="00FB71B5" w:rsidRDefault="00FB71B5" w:rsidP="00FB7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FB71B5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FB71B5" w:rsidRPr="00FB71B5" w:rsidRDefault="00FB71B5" w:rsidP="00FB7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FB71B5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4D2985" w:rsidRPr="004D2985" w:rsidRDefault="004D2985" w:rsidP="004D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C6C36" w:rsidRPr="004C6C36" w:rsidRDefault="004C6C36" w:rsidP="004C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0C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DE50C1" w:rsidRPr="00DE50C1" w:rsidRDefault="00DE50C1" w:rsidP="00DE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787ED4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E50C1"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rPr>
          <w:trHeight w:val="670"/>
        </w:trPr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DE50C1" w:rsidRPr="00DE50C1" w:rsidRDefault="00DE50C1" w:rsidP="00DE50C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t>1. ПАСПОРТ ПРОГРАММЫ профессионального модуля</w:t>
      </w:r>
    </w:p>
    <w:p w:rsidR="00DE50C1" w:rsidRPr="00C51153" w:rsidRDefault="00C51153" w:rsidP="00DE50C1">
      <w:pPr>
        <w:pStyle w:val="22"/>
        <w:shd w:val="clear" w:color="auto" w:fill="auto"/>
        <w:spacing w:before="0" w:after="0" w:line="276" w:lineRule="auto"/>
        <w:ind w:firstLine="0"/>
        <w:jc w:val="center"/>
        <w:rPr>
          <w:rStyle w:val="212pt"/>
          <w:rFonts w:eastAsia="Arial Narrow"/>
          <w:b/>
          <w:sz w:val="28"/>
          <w:szCs w:val="28"/>
        </w:rPr>
      </w:pPr>
      <w:r>
        <w:rPr>
          <w:rStyle w:val="6"/>
          <w:b/>
          <w:sz w:val="28"/>
          <w:szCs w:val="28"/>
        </w:rPr>
        <w:t xml:space="preserve">МДК 02.03 </w:t>
      </w:r>
      <w:r w:rsidR="00DE50C1" w:rsidRPr="00C51153">
        <w:rPr>
          <w:rStyle w:val="6"/>
          <w:b/>
          <w:sz w:val="28"/>
          <w:szCs w:val="28"/>
        </w:rPr>
        <w:t>ЛЕЧЕБНАЯ ФИЗИЧЕСКАЯ КУЛЬТУРА И МАССАЖ</w:t>
      </w:r>
    </w:p>
    <w:p w:rsidR="00DE50C1" w:rsidRPr="007C33D9" w:rsidRDefault="00DE50C1" w:rsidP="00DE50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</w:rPr>
      </w:pPr>
      <w:bookmarkStart w:id="1" w:name="_Toc493777551"/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985" w:rsidRPr="004D2985" w:rsidRDefault="004D2985" w:rsidP="004D298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_Toc493777552"/>
      <w:r w:rsidRPr="004D2985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C51153" w:rsidRDefault="00C51153" w:rsidP="00DE50C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50C1" w:rsidRPr="007C33D9" w:rsidRDefault="00DE50C1" w:rsidP="00DE50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50C1" w:rsidRPr="007C33D9" w:rsidRDefault="004D2985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МДК.01</w:t>
      </w:r>
      <w:r w:rsidR="00DE50C1">
        <w:rPr>
          <w:rFonts w:ascii="Times New Roman" w:hAnsi="Times New Roman"/>
          <w:sz w:val="28"/>
          <w:szCs w:val="28"/>
        </w:rPr>
        <w:t>.03</w:t>
      </w:r>
      <w:r w:rsidR="00DE50C1" w:rsidRPr="007C33D9">
        <w:rPr>
          <w:rFonts w:ascii="Times New Roman" w:hAnsi="Times New Roman"/>
          <w:sz w:val="28"/>
          <w:szCs w:val="28"/>
        </w:rPr>
        <w:t xml:space="preserve"> «</w:t>
      </w:r>
      <w:r w:rsidR="00DE50C1">
        <w:rPr>
          <w:rFonts w:ascii="Times New Roman" w:hAnsi="Times New Roman"/>
          <w:sz w:val="28"/>
          <w:szCs w:val="28"/>
        </w:rPr>
        <w:t>Лечебная физическая культура и массаж</w:t>
      </w:r>
      <w:r w:rsidR="00DE50C1" w:rsidRPr="007C33D9">
        <w:rPr>
          <w:rFonts w:ascii="Times New Roman" w:hAnsi="Times New Roman"/>
          <w:sz w:val="28"/>
          <w:szCs w:val="28"/>
        </w:rPr>
        <w:t xml:space="preserve">» относится </w:t>
      </w:r>
      <w:r>
        <w:rPr>
          <w:rFonts w:ascii="Times New Roman" w:hAnsi="Times New Roman"/>
          <w:sz w:val="28"/>
          <w:szCs w:val="28"/>
        </w:rPr>
        <w:t>к профессиональному модулю ПМ.01</w:t>
      </w:r>
      <w:r w:rsidR="00DE50C1" w:rsidRPr="007C33D9">
        <w:rPr>
          <w:rFonts w:ascii="Times New Roman" w:hAnsi="Times New Roman"/>
          <w:sz w:val="28"/>
          <w:szCs w:val="28"/>
        </w:rPr>
        <w:t xml:space="preserve"> «Организация физкультурно-спортивной деятельности </w:t>
      </w:r>
      <w:r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="00DE50C1" w:rsidRPr="007C33D9">
        <w:rPr>
          <w:rFonts w:ascii="Times New Roman" w:hAnsi="Times New Roman"/>
          <w:sz w:val="28"/>
          <w:szCs w:val="28"/>
        </w:rPr>
        <w:t>».</w:t>
      </w: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C511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50C1" w:rsidRPr="00DE50C1" w:rsidRDefault="00DE50C1" w:rsidP="00DE50C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 уметь</w:t>
      </w:r>
    </w:p>
    <w:p w:rsidR="000C63E2" w:rsidRPr="00DE50C1" w:rsidRDefault="000C63E2" w:rsidP="00DE50C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</w:t>
      </w:r>
      <w:proofErr w:type="gramStart"/>
      <w:r w:rsidR="008B38DC" w:rsidRPr="00DE50C1">
        <w:rPr>
          <w:rFonts w:ascii="Times New Roman" w:eastAsia="Times New Roman" w:hAnsi="Times New Roman"/>
          <w:sz w:val="28"/>
          <w:szCs w:val="28"/>
        </w:rPr>
        <w:t>морфо-функциональных</w:t>
      </w:r>
      <w:proofErr w:type="gramEnd"/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 и индивидуально-психологических особенностей занимающихся, уровня их физической и технической подготовленности</w:t>
      </w:r>
      <w:r w:rsidRPr="00DE50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комплектовать состав группы, секции, клубного или другого объединения </w:t>
      </w:r>
      <w:proofErr w:type="gramStart"/>
      <w:r w:rsidR="008B38DC" w:rsidRPr="00DE50C1">
        <w:rPr>
          <w:rFonts w:ascii="Times New Roman" w:eastAsia="Times New Roman" w:hAnsi="Times New Roman"/>
          <w:sz w:val="28"/>
          <w:szCs w:val="28"/>
        </w:rPr>
        <w:t>занимающихся</w:t>
      </w:r>
      <w:proofErr w:type="gramEnd"/>
      <w:r w:rsidR="008B38DC" w:rsidRPr="00DE50C1">
        <w:rPr>
          <w:rFonts w:ascii="Times New Roman" w:eastAsia="Times New Roman" w:hAnsi="Times New Roman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организовывать, проводить соревнования различного уровня и осуществлять судейство; 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применять приемы страховки и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</w:rPr>
        <w:t>самостраховки</w:t>
      </w:r>
      <w:proofErr w:type="spellEnd"/>
      <w:r w:rsidRPr="00DE50C1">
        <w:rPr>
          <w:rFonts w:ascii="Times New Roman" w:eastAsia="Times New Roman" w:hAnsi="Times New Roman"/>
          <w:sz w:val="28"/>
          <w:szCs w:val="28"/>
        </w:rPr>
        <w:t xml:space="preserve"> при выполнении двигательных действий изученных видов физкультурно-спортивной деятельности; </w:t>
      </w:r>
    </w:p>
    <w:p w:rsidR="008B38DC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- </w:t>
      </w:r>
      <w:r w:rsidRPr="00DE50C1">
        <w:rPr>
          <w:rFonts w:ascii="Times New Roman" w:eastAsia="Times New Roman" w:hAnsi="Times New Roman"/>
          <w:sz w:val="28"/>
          <w:szCs w:val="28"/>
        </w:rPr>
        <w:t xml:space="preserve">осуществлять педагогический контроль в процессе проведения </w:t>
      </w:r>
      <w:r w:rsidRPr="00DE50C1">
        <w:rPr>
          <w:rFonts w:ascii="Times New Roman" w:eastAsia="Times New Roman" w:hAnsi="Times New Roman"/>
          <w:sz w:val="28"/>
          <w:szCs w:val="28"/>
        </w:rPr>
        <w:lastRenderedPageBreak/>
        <w:t xml:space="preserve">физкультурно-спортивных мероприятий и занятий; </w:t>
      </w:r>
    </w:p>
    <w:p w:rsidR="00DE50C1" w:rsidRPr="00DE50C1" w:rsidRDefault="00DE50C1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E50C1" w:rsidRPr="00DE50C1" w:rsidRDefault="00DE50C1" w:rsidP="00DE50C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</w:t>
      </w:r>
      <w:r w:rsidRPr="00DE50C1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знать: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сущность, цель, задачи, функции, содержание, формы и методы физкультурно-спортивных мероприятий и занятий;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оздоровительной тренировки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историю, этапы развития и терминологию базовых и новых видов спорта 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профессионально значимых двигательных действий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проведения занятий на базе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7"/>
      <w:bookmarkEnd w:id="4"/>
      <w:r w:rsidRPr="00DE50C1">
        <w:rPr>
          <w:rFonts w:ascii="Times New Roman" w:eastAsia="Times New Roman" w:hAnsi="Times New Roman"/>
          <w:sz w:val="28"/>
          <w:szCs w:val="28"/>
        </w:rPr>
        <w:t xml:space="preserve">основы судейства по базовым и новым видам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 и требования к физкультурно-спортивным сооружениям, оборудованию и инвентарю;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DE50C1">
        <w:rPr>
          <w:rFonts w:ascii="Times New Roman" w:eastAsia="Times New Roman" w:hAnsi="Times New Roman"/>
          <w:sz w:val="28"/>
          <w:szCs w:val="28"/>
        </w:rPr>
        <w:t>занимающимися</w:t>
      </w:r>
      <w:proofErr w:type="gramEnd"/>
      <w:r w:rsidRPr="00DE50C1">
        <w:rPr>
          <w:rFonts w:ascii="Times New Roman" w:eastAsia="Times New Roman" w:hAnsi="Times New Roman"/>
          <w:sz w:val="28"/>
          <w:szCs w:val="28"/>
        </w:rPr>
        <w:t xml:space="preserve"> различных возрастных групп;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оформлению. </w:t>
      </w:r>
    </w:p>
    <w:p w:rsidR="003C35D6" w:rsidRPr="00DE50C1" w:rsidRDefault="003C35D6" w:rsidP="00DE50C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дозирование и критерии величины физической нагрузки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показания и противопоказания при назначении массажа и лечебной физической культуры;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DE50C1">
        <w:rPr>
          <w:rFonts w:ascii="Times New Roman" w:eastAsia="Times New Roman" w:hAnsi="Times New Roman"/>
          <w:sz w:val="28"/>
          <w:szCs w:val="28"/>
        </w:rPr>
        <w:t>сердечно-сосудистой</w:t>
      </w:r>
      <w:proofErr w:type="gramEnd"/>
      <w:r w:rsidRPr="00DE50C1">
        <w:rPr>
          <w:rFonts w:ascii="Times New Roman" w:eastAsia="Times New Roman" w:hAnsi="Times New Roman"/>
          <w:sz w:val="28"/>
          <w:szCs w:val="28"/>
        </w:rPr>
        <w:t xml:space="preserve"> системы, нервной системы, при деформациях и заболеваниях опорно-двигательного аппарата;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методические особенности проведения занятий по лечебной физической культуре и массажу;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понятие о массаже, физиологические механизмы влияния массажа на организм;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основные виды и приемы массажа. </w:t>
      </w:r>
    </w:p>
    <w:p w:rsidR="003C35D6" w:rsidRPr="00C51153" w:rsidRDefault="003C35D6" w:rsidP="00DE50C1">
      <w:pPr>
        <w:spacing w:after="0"/>
        <w:ind w:firstLine="708"/>
        <w:rPr>
          <w:rFonts w:ascii="Times New Roman" w:hAnsi="Times New Roman"/>
          <w:color w:val="000000" w:themeColor="text1"/>
          <w:sz w:val="14"/>
          <w:szCs w:val="14"/>
        </w:rPr>
      </w:pPr>
    </w:p>
    <w:p w:rsidR="00D23AF8" w:rsidRPr="00DE50C1" w:rsidRDefault="00D23AF8" w:rsidP="00D23AF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b/>
          <w:color w:val="000000" w:themeColor="text1"/>
          <w:sz w:val="28"/>
          <w:szCs w:val="28"/>
        </w:rPr>
        <w:t>1.3.  Требования к результатам освоения дисциплины.</w:t>
      </w:r>
    </w:p>
    <w:p w:rsidR="00D23AF8" w:rsidRPr="00C51153" w:rsidRDefault="00D23AF8" w:rsidP="00D23AF8">
      <w:pPr>
        <w:spacing w:after="0"/>
        <w:rPr>
          <w:rFonts w:ascii="Times New Roman" w:hAnsi="Times New Roman"/>
          <w:color w:val="000000" w:themeColor="text1"/>
          <w:sz w:val="14"/>
          <w:szCs w:val="14"/>
        </w:rPr>
      </w:pPr>
    </w:p>
    <w:p w:rsidR="0035238B" w:rsidRPr="0035238B" w:rsidRDefault="0035238B" w:rsidP="00D23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38B">
        <w:rPr>
          <w:rFonts w:ascii="Times New Roman" w:hAnsi="Times New Roman"/>
          <w:b/>
          <w:sz w:val="24"/>
          <w:szCs w:val="24"/>
        </w:rPr>
        <w:t>Декомпозиция компетенций</w:t>
      </w:r>
    </w:p>
    <w:p w:rsidR="0035238B" w:rsidRPr="00C51153" w:rsidRDefault="0035238B" w:rsidP="00D23AF8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238B" w:rsidRPr="0035238B" w:rsidTr="005256B3">
        <w:tc>
          <w:tcPr>
            <w:tcW w:w="4785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Основные признаки</w:t>
            </w:r>
          </w:p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5238B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  <w:p w:rsidR="0035238B" w:rsidRPr="0035238B" w:rsidRDefault="0035238B" w:rsidP="00D23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  <w:p w:rsidR="005256B3" w:rsidRPr="005256B3" w:rsidRDefault="005256B3" w:rsidP="00352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информационно-коммуникационные техно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логии для совершенствования про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фессиональной деятельности.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409D1" w:rsidRPr="00987EE5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  <w:p w:rsidR="006409D1" w:rsidRDefault="006409D1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Ставить цели</w:t>
            </w:r>
            <w:proofErr w:type="gramStart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мотивировать деятельность занимающихся физической культурой и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 и заня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тий.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C35D6" w:rsidRPr="00987EE5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профилактику травматизма, обеспечивать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охрану жизни и здоровья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занимаю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gramEnd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5238B" w:rsidRPr="00405245" w:rsidRDefault="0035238B" w:rsidP="00640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</w:t>
            </w: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4786" w:type="dxa"/>
          </w:tcPr>
          <w:p w:rsidR="0035238B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E4250E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  <w:p w:rsidR="00E4250E" w:rsidRPr="00987EE5" w:rsidRDefault="00E4250E" w:rsidP="00E4250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обустройство и эксплуат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ацию спортивных сооружений и ме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 занятий физической культурой и спортом.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567"/>
                <w:tab w:val="left" w:pos="709"/>
                <w:tab w:val="left" w:pos="851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документацию (учеб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ную, учетную, отчетную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, сметно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-финансовую),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обеспечива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ющую организацию и проведение физкультурно-спортивных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мероприятий и занятий и функцио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нирование спортивных сооружений и мест занятий физической культурой и спортом.</w:t>
            </w:r>
          </w:p>
          <w:p w:rsidR="00E4250E" w:rsidRPr="00405245" w:rsidRDefault="00E4250E" w:rsidP="00405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9E9" w:rsidRDefault="002E69E9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5" w:name="_Toc493777555"/>
    </w:p>
    <w:p w:rsidR="007610EB" w:rsidRPr="007610EB" w:rsidRDefault="007610EB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 xml:space="preserve">2. СТРУКТУРА И СОДЕРЖАНИЕ УЧЕБНОЙ ДИСЦИПЛИНЫ </w:t>
      </w:r>
      <w:bookmarkEnd w:id="5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10EB" w:rsidRPr="007610EB" w:rsidRDefault="007610EB" w:rsidP="00C5115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6" w:name="_Toc493777556"/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lastRenderedPageBreak/>
        <w:t>2.1. Объем учебной дисциплины и виды учебной работы</w:t>
      </w:r>
      <w:bookmarkEnd w:id="6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0306" w:type="dxa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4"/>
        <w:gridCol w:w="1424"/>
        <w:gridCol w:w="1071"/>
        <w:gridCol w:w="406"/>
        <w:gridCol w:w="417"/>
        <w:gridCol w:w="418"/>
        <w:gridCol w:w="468"/>
        <w:gridCol w:w="777"/>
        <w:gridCol w:w="1012"/>
        <w:gridCol w:w="647"/>
        <w:gridCol w:w="1012"/>
      </w:tblGrid>
      <w:tr w:rsidR="00DE50C1" w:rsidRPr="0065004B" w:rsidTr="007610EB">
        <w:trPr>
          <w:jc w:val="center"/>
        </w:trPr>
        <w:tc>
          <w:tcPr>
            <w:tcW w:w="4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E50C1" w:rsidRPr="0065004B" w:rsidTr="007610EB">
        <w:trPr>
          <w:trHeight w:val="183"/>
          <w:jc w:val="center"/>
        </w:trPr>
        <w:tc>
          <w:tcPr>
            <w:tcW w:w="4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 (11)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 (11)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7 (9)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8 (9)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Теоретическое обучение (л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65004B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DE50C1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A77E0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  <w:lang w:eastAsia="zh-CN"/>
              </w:rPr>
            </w:pPr>
            <w:r w:rsidRPr="006A77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литературы по теме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435D4D" w:rsidRDefault="00435D4D" w:rsidP="0035238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6EB" w:rsidRPr="007610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2.2. Содержание дисциплины по темам (разделам).</w:t>
      </w: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718"/>
        <w:gridCol w:w="3086"/>
      </w:tblGrid>
      <w:tr w:rsidR="004826EB" w:rsidRPr="000068FE" w:rsidTr="00814207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учебной </w:t>
            </w: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дисциплины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B7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Формируемые компетенции</w:t>
            </w:r>
          </w:p>
          <w:p w:rsidR="004826EB" w:rsidRPr="000068F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(указать формируемые компетенции, их уровень и номер в соответствии с федеральным </w:t>
            </w:r>
            <w:proofErr w:type="spellStart"/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гос</w:t>
            </w:r>
            <w:proofErr w:type="spellEnd"/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образ стандартом)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685"/>
        <w:gridCol w:w="3119"/>
      </w:tblGrid>
      <w:tr w:rsidR="00814207" w:rsidRPr="00814207" w:rsidTr="00814207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14207" w:rsidRPr="00814207" w:rsidTr="00E10F0D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E4250E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ЛФК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E10F0D" w:rsidRDefault="00E10F0D" w:rsidP="00E10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  <w:tr w:rsidR="00EC5BD3" w:rsidRPr="00814207" w:rsidTr="00814207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14207" w:rsidRDefault="00E10F0D" w:rsidP="00EC5BD3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</w:tbl>
    <w:p w:rsidR="00814207" w:rsidRDefault="00814207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2.3. Планы теоретических (лекционных) и практических (семинарских) занятий.</w:t>
      </w: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14207" w:rsidRPr="007610EB" w:rsidRDefault="00814207" w:rsidP="008142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sz w:val="28"/>
          <w:szCs w:val="28"/>
          <w:lang w:eastAsia="zh-CN"/>
        </w:rPr>
        <w:t>Планы теоретических (лекционных) занятий (по семестрам)</w:t>
      </w: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814207" w:rsidRPr="00814207" w:rsidRDefault="00814207" w:rsidP="00814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846FF4" w:rsidRPr="00814207" w:rsidRDefault="00846FF4" w:rsidP="00814207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846FF4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 w:rsidR="00197982"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r w:rsidRPr="00E10F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</w:t>
            </w:r>
            <w:r w:rsidR="00E10F0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10F0D" w:rsidRPr="00E10F0D" w:rsidRDefault="00E10F0D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D">
              <w:rPr>
                <w:rFonts w:ascii="Times New Roman" w:hAnsi="Times New Roman"/>
                <w:sz w:val="24"/>
                <w:szCs w:val="24"/>
              </w:rPr>
              <w:t>Определение понятия здоровье. Общая характеристика показателей здоровья.</w:t>
            </w:r>
          </w:p>
          <w:p w:rsidR="00E10F0D" w:rsidRPr="00F2688F" w:rsidRDefault="00F2688F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Факторы, определяющие и влияющие на здоровье человека.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ind w:left="8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E10F0D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</w:p>
          <w:p w:rsidR="00E10F0D" w:rsidRDefault="00E10F0D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F2688F" w:rsidRPr="005A48C7" w:rsidRDefault="00F2688F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200B12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</w:t>
            </w:r>
            <w:proofErr w:type="gramStart"/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.2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  <w:r w:rsidR="00F2688F" w:rsidRP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ЛФК.</w:t>
            </w:r>
          </w:p>
          <w:p w:rsidR="00F2688F" w:rsidRPr="006471C7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Краткий исторический очерк применения физи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ческий упражнений с ле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чебно-профилактической целью.</w:t>
            </w:r>
          </w:p>
          <w:p w:rsidR="006471C7" w:rsidRP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1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3.</w:t>
            </w: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об адаптации и </w:t>
            </w:r>
            <w:proofErr w:type="spellStart"/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Влияние физических упражнений на основные системы организма человека.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Механизмы тонизи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рующего, трофиче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 и компенсаторного действия физи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Тема 1.4 Средства и формы ЛФК, двигательные ре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Средства ЛФК и формы занятий ЛФК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Показания и противопо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казания к проведению за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F7090E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71C7" w:rsidRP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Классификация физических упражнений.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Активные и пассивные физические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Изометрические, изотонические и идеомоторные 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Дыхательные упражнения.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F2688F" w:rsidRDefault="006471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5A48C7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6 Общая структура занятий ЛФК.</w:t>
            </w:r>
          </w:p>
          <w:p w:rsidR="006424B4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Вводная, основная и заключительная часть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структуры занятий ЛФК при различных заболеваниях.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механотерапии.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 аппаратов в ме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ханотерапии.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трудотерапии как о методе реабилитации после различных заболеваний и травм.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Методы дозирования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Общие подходы к дозированию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Дозирование спортивно прикладных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Дозирование физических упражнений в зависимости  от периодов и этапов реабилитации.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дозирования физических упражнений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trHeight w:val="70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24B4" w:rsidRPr="006424B4" w:rsidRDefault="00E161A1" w:rsidP="00642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/>
              </w:rPr>
              <w:t>Тема 1.8 Врачебно-педагогический контроль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Понятие о врачебно-педагогическом контроле.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Методы врачебно-педагогического контроля эффективности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Контроль переносимости и эффективности занятий ЛФК.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Выявление различных противопоказаний для проведения занятий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197982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1979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 xml:space="preserve">ЛФК при заболеваниях  </w:t>
            </w:r>
            <w:proofErr w:type="gramStart"/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сердечно-сосудистой</w:t>
            </w:r>
            <w:proofErr w:type="gramEnd"/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 xml:space="preserve">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характеристика заболеваний </w:t>
            </w:r>
            <w:proofErr w:type="gramStart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 (ишемическая болезнь сердца, артериальная гипертония).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цели и задачи  занятий ЛФК при заболеваниях </w:t>
            </w:r>
            <w:proofErr w:type="gramStart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267B1C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Общая характеристика заболеваний дыхательной системы (бронхиальная астма).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Основные цели и задачи  занятий ЛФК при заболеваниях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11ЛФК при заболеваниях нервной системы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нервной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67B1C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опорно-двигательного аппарата  и травм.</w:t>
            </w:r>
          </w:p>
          <w:p w:rsidR="006424B4" w:rsidRPr="006471C7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опорно-двигательного аппарата  и травмах.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различных травмах.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6424B4" w:rsidRDefault="006471C7" w:rsidP="0064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Понятие о массаже. 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массажа.</w:t>
            </w:r>
          </w:p>
          <w:p w:rsidR="006471C7" w:rsidRPr="006471C7" w:rsidRDefault="00602CA8" w:rsidP="006471C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Виды и системы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602CA8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02CA8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Физиоло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гические механизмы влияния массажа на основные системы  организм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Механизмы лечебного действия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массажа в системе реабилитации и лечении  лиц с различными заболеваниями.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Массаж в системе спортивной подготовки.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lastRenderedPageBreak/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Гигиенические рекомендации к помещению и оборудованию  массажного кабинета.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Показания и противопоказания для проведения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46FF4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2.4 Массажные приемы: поглаживание, растирание.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основных массажных  приемов.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Основные физиологические эффекты поглаживания и растирания.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2.5 Массажные приемы: разминание, вибрация, ударные приемы.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физиологические эффекты разминания, вибрации и ударных приемов.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Методические указания и техника проведения приемов на отдельных участках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hAnsi="Times New Roman"/>
                <w:b/>
                <w:color w:val="000000"/>
                <w:lang w:eastAsia="ru-RU"/>
              </w:rPr>
              <w:t>Тема 2.6 Структура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 сеанса массажа, отбор приемов.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Последовательность приемов массажа и  зон воздействия.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и особенности курсов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0E17D5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2.7 Аппаратный массаж.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проведения ап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паратного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Методика проведения отдельных видов аппарат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ного </w:t>
            </w:r>
            <w:proofErr w:type="spellStart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массажа</w:t>
            </w:r>
            <w:proofErr w:type="gramStart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:в</w:t>
            </w:r>
            <w:proofErr w:type="gramEnd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ибрационный</w:t>
            </w:r>
            <w:proofErr w:type="spellEnd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вакуумный; гидромассаж.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2.8 Массаж при различных заболеваниях.</w:t>
            </w:r>
          </w:p>
          <w:p w:rsidR="00514B24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Цель и задачи</w:t>
            </w:r>
            <w:r w:rsidR="00514B24"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лечебного 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массажа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массажа при заболеваниях опорно-двигательной системы.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Массаж в спорте и в системе реабилитации.</w:t>
            </w:r>
          </w:p>
          <w:p w:rsidR="00514B24" w:rsidRPr="00514B24" w:rsidRDefault="00514B24" w:rsidP="00514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2.9 Контроль эффективности сеансов и курсов массажа</w:t>
            </w:r>
            <w:r w:rsid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сеансов массажа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эффективности курсового применения массажа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</w:tbl>
    <w:p w:rsidR="00814207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FF4" w:rsidRDefault="00846FF4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207" w:rsidRDefault="00814207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7610EB" w:rsidRPr="007610EB" w:rsidRDefault="007610EB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405245" w:rsidRPr="00814207" w:rsidTr="0093393B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405245" w:rsidRPr="00814207" w:rsidRDefault="00405245" w:rsidP="0093393B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E161A1" w:rsidRPr="00814207" w:rsidTr="00E161A1">
        <w:trPr>
          <w:trHeight w:val="24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1.1</w:t>
            </w:r>
            <w:r w:rsidRPr="0056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Гомеостаз организма.</w:t>
            </w:r>
          </w:p>
          <w:p w:rsidR="00602CA8" w:rsidRPr="00560948" w:rsidRDefault="00602CA8" w:rsidP="006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E161A1">
        <w:trPr>
          <w:trHeight w:val="30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1.2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Методы и средства ЛФК.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Формы ЛФК.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514B2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Тонизи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рующее и трофиче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 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Компенсаторное</w:t>
            </w:r>
            <w:proofErr w:type="gramEnd"/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97982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602CA8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Средства и формы ЛФК, двигательные ре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ое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применение различных форм занятий ЛФК с учетом  двигательных режимов и периодов реабилитации.</w:t>
            </w:r>
          </w:p>
          <w:p w:rsidR="00602CA8" w:rsidRPr="00602CA8" w:rsidRDefault="00192165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Периоды и этапы  лечебного применения физических уп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ражнений.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Двигательные режимы.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36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60948"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реализация различных пассивных и активных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2. Проведение дыхательных и спортивно прикладных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3. Проведение упражнений для различных мышечных групп по анатомическому признаку.</w:t>
            </w:r>
          </w:p>
          <w:p w:rsid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4.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прикладные упражнения. Упражнения на координацию и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1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Pr="00814207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19798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1.6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Общая структура занятий ЛФК.</w:t>
            </w:r>
          </w:p>
          <w:p w:rsidR="00197982" w:rsidRPr="00560948" w:rsidRDefault="00197982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560948" w:rsidRPr="00560948" w:rsidRDefault="00560948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56094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10284B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1.7 </w:t>
            </w:r>
            <w:r w:rsidRPr="0010284B">
              <w:rPr>
                <w:rFonts w:ascii="Times New Roman" w:eastAsia="Times New Roman" w:hAnsi="Times New Roman"/>
                <w:b/>
                <w:lang w:eastAsia="ru-RU"/>
              </w:rPr>
              <w:t xml:space="preserve">Методы дозирования физических </w:t>
            </w:r>
            <w:r w:rsidRPr="0010284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814207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работы, доклады, выступления</w:t>
            </w:r>
          </w:p>
        </w:tc>
      </w:tr>
      <w:tr w:rsidR="00197982" w:rsidRPr="00814207" w:rsidTr="00197982">
        <w:trPr>
          <w:trHeight w:val="16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1.8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Врачебно-педагогический контроль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Практическое применение различных методов врачебно-педагогического контроля.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Практическое применение различных методов врачебно-педагогического контроля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2B415F" w:rsidRDefault="00192165" w:rsidP="001921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2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1.9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 xml:space="preserve">ЛФК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периодов и  этапов  реабилитации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методики ЛФК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индивидуальных программ ЛФК при  различных заболеваниях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 реализация различных    программ ЛФК при заболеваниях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с учетом периодов и этапов реабилитации.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1.10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бронхиальной астме.</w:t>
            </w:r>
          </w:p>
          <w:p w:rsidR="002B415F" w:rsidRPr="002B415F" w:rsidRDefault="000E17D5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64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1.11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Создание индивидуальных программ ЛФК при  различных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различных    программ ЛФК при заболеваниях нервной системы с учетом периодов и этапов реабилитации.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Основные методики ЛФК при заболеваниях 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17D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работы, доклады, </w:t>
            </w: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1.12 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опорно-двигательного аппарата.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ЛФК при переломах.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контрактурах.</w:t>
            </w:r>
          </w:p>
          <w:p w:rsidR="002B415F" w:rsidRPr="002B415F" w:rsidRDefault="00C22D58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суставов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7982" w:rsidRPr="00814207" w:rsidTr="00197982">
        <w:trPr>
          <w:trHeight w:val="330"/>
          <w:jc w:val="center"/>
        </w:trPr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7982" w:rsidRPr="00814207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267B1C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4B24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Основы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197982" w:rsidP="00200B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267B1C" w:rsidRPr="00814207" w:rsidTr="00197982">
        <w:trPr>
          <w:trHeight w:val="465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C22D58" w:rsidRPr="00C22D58" w:rsidRDefault="00514B24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кое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изучение физиологических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механизмов лечебного действия массажа на организм человека.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кое изучение физиологических механизмов лечебного действия массажа на 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1921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C" w:rsidRPr="00814207" w:rsidRDefault="00200B1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C22D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3Организация работы массажного кабинета.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работа по организации рабочего места массажиста.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вспомогательных средств в массаже.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BB4A5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поглаживание,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Практическая реализация приемов </w:t>
            </w:r>
            <w:proofErr w:type="spell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массажа</w:t>
            </w: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оглаживание</w:t>
            </w:r>
            <w:proofErr w:type="spell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проведения массажа </w:t>
            </w:r>
            <w:proofErr w:type="spellStart"/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наразличных</w:t>
            </w:r>
            <w:proofErr w:type="spellEnd"/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участков тела.</w:t>
            </w:r>
          </w:p>
          <w:p w:rsidR="00C22D58" w:rsidRPr="00514B24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Техника проведения</w:t>
            </w:r>
            <w:r w:rsidR="00514B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поглаживания и 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</w:rPr>
              <w:t>растирания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разминание, вибрация, ударные приемы.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применение массажных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приемов.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применение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разминание</w:t>
            </w:r>
          </w:p>
          <w:p w:rsidR="00C22D58" w:rsidRPr="00C22D58" w:rsidRDefault="00C22D58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3. </w:t>
            </w: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применение 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вибрация и </w:t>
            </w:r>
            <w:r w:rsidR="008C26FA" w:rsidRPr="00C2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ударных приемов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C22D58">
              <w:rPr>
                <w:rFonts w:ascii="Times New Roman" w:hAnsi="Times New Roman"/>
                <w:b/>
                <w:color w:val="000000"/>
                <w:lang w:eastAsia="ru-RU"/>
              </w:rPr>
              <w:t>Структура массажа.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условий проведения массажа.</w:t>
            </w:r>
          </w:p>
          <w:p w:rsidR="00C22D58" w:rsidRPr="008C26FA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Практическое применение различных </w:t>
            </w: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массажных приёмов.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Аппаратный массаж.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приемов аппаратного  массажа.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вибрационного массажа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вакуумного массажа</w:t>
            </w:r>
          </w:p>
          <w:p w:rsidR="00192165" w:rsidRPr="008C26FA" w:rsidRDefault="00192165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192165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1921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Массаж при различных заболеваниях.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Массажа при заболеваниях опорно-двигательного аппарата.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 при заболеваниях спины.</w:t>
            </w:r>
          </w:p>
          <w:p w:rsidR="00192165" w:rsidRPr="008C26FA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Массаж </w:t>
            </w:r>
            <w:proofErr w:type="gramStart"/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заболеваниях</w:t>
            </w:r>
            <w:proofErr w:type="gramEnd"/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суставов.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</w:tbl>
    <w:p w:rsidR="00405245" w:rsidRDefault="00405245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0137" w:rsidRPr="007610EB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2.4. Учебно-методическое обеспечение самостоятельной работы </w:t>
      </w:r>
      <w:proofErr w:type="gramStart"/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W w:w="10207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835"/>
        <w:gridCol w:w="1417"/>
        <w:gridCol w:w="851"/>
        <w:gridCol w:w="3260"/>
      </w:tblGrid>
      <w:tr w:rsidR="00CB0137" w:rsidRPr="00DE7322" w:rsidTr="00C511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Сроки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CB0137" w:rsidRPr="00600BBF" w:rsidTr="00C511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600BBF" w:rsidP="00600B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00BBF">
              <w:rPr>
                <w:rStyle w:val="StrongEmphasis"/>
                <w:rFonts w:ascii="Times New Roman" w:eastAsia="Times New Roman" w:hAnsi="Times New Roman"/>
                <w:b w:val="0"/>
                <w:i/>
                <w:sz w:val="24"/>
                <w:szCs w:val="24"/>
                <w:lang w:eastAsia="zh-CN"/>
              </w:rPr>
              <w:t>6</w:t>
            </w:r>
          </w:p>
        </w:tc>
      </w:tr>
      <w:tr w:rsidR="00CB0137" w:rsidRPr="00DE7322" w:rsidTr="00C51153">
        <w:trPr>
          <w:trHeight w:val="3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023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Раздел I.</w:t>
            </w:r>
          </w:p>
          <w:p w:rsidR="008C26FA" w:rsidRDefault="008C26FA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1.2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1.3 </w:t>
            </w:r>
          </w:p>
          <w:p w:rsidR="00CB0137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1.4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1.5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1.6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1.7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1.8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Тема 1.9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1.10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Pr="00DE7322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№ семестра</w:t>
            </w:r>
          </w:p>
          <w:p w:rsidR="008C26FA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Изучить материалы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общим основам</w:t>
            </w:r>
            <w:r w:rsidR="008C2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жизни.</w:t>
            </w:r>
          </w:p>
          <w:p w:rsidR="00280023" w:rsidRPr="00DE7322" w:rsidRDefault="00280023" w:rsidP="008C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Изучить материал по теме общие основы ЛФК.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Создать глоссарий  по  основным понятиям темы клиник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физиологическое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обоснование лечебно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го действия физиче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ских упражнений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Средства и формы ЛФК, двигательные ре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жимы.</w:t>
            </w:r>
          </w:p>
          <w:p w:rsidR="0028002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C7F53" w:rsidRPr="00A33C1F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структура занятий ЛФК.</w:t>
            </w:r>
          </w:p>
          <w:p w:rsidR="00CB0137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Механо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терапия и трудоте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рапия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022B2D" w:rsidRDefault="005C7F53" w:rsidP="005C7F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по  теме методы дозирования физических упражнений.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Подготовить презентации по теме  Врачебно-педагогический контроль занятий ЛФК.</w:t>
            </w:r>
          </w:p>
          <w:p w:rsidR="005C7F53" w:rsidRPr="00D03F9B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ЛФК при заболеваниях  </w:t>
            </w:r>
            <w:proofErr w:type="gramStart"/>
            <w:r w:rsidRPr="00D03F9B">
              <w:rPr>
                <w:rFonts w:ascii="Times New Roman" w:eastAsia="Times New Roman" w:hAnsi="Times New Roman"/>
                <w:lang w:eastAsia="ru-RU"/>
              </w:rPr>
              <w:t>сердечно-сосудистой</w:t>
            </w:r>
            <w:proofErr w:type="gramEnd"/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системы.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Подготовить глоссарий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органов дыхания.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нервной системы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5C7F53" w:rsidRDefault="005C7F53" w:rsidP="005C7F5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Изучить материал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опорно-д</w:t>
            </w:r>
            <w:r>
              <w:rPr>
                <w:rFonts w:ascii="Times New Roman" w:eastAsia="Times New Roman" w:hAnsi="Times New Roman"/>
                <w:lang w:eastAsia="ru-RU"/>
              </w:rPr>
              <w:t>вигательного аппарата и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травмах.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2,3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3,4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5,6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6,7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7,8</w:t>
            </w:r>
          </w:p>
          <w:p w:rsidR="00CB0137" w:rsidRDefault="00CB0137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8,9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9,10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10,11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11,12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P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Pr="00DE7322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Анализ самостоятельной работы по тематике.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</w:tc>
      </w:tr>
      <w:tr w:rsidR="00CB0137" w:rsidRPr="00DE7322" w:rsidTr="00C51153">
        <w:trPr>
          <w:trHeight w:val="5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600BBF" w:rsidP="00600B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Раздел II. 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2.2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2.3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2.4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2.5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.6 Тема 2.7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2.8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 семестр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массажа.</w:t>
            </w:r>
          </w:p>
          <w:p w:rsidR="00A77BA4" w:rsidRDefault="00A77BA4" w:rsidP="00A7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Влияние массажа на основные системы организма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поглаживание, растирание.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разминание, вибрация, ударные приемы.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hAnsi="Times New Roman"/>
                <w:color w:val="000000"/>
                <w:lang w:eastAsia="ru-RU"/>
              </w:rPr>
              <w:t>Структура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массажа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Аппаратный массаж.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 различных заболеваниях.</w:t>
            </w:r>
          </w:p>
          <w:p w:rsidR="00A77BA4" w:rsidRPr="00E46B8D" w:rsidRDefault="00A77BA4" w:rsidP="00E46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2C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15,16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26567C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Анализ, оценивание.</w:t>
            </w: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</w:t>
            </w:r>
          </w:p>
          <w:p w:rsidR="00CB0137" w:rsidRPr="00DE7322" w:rsidRDefault="00CB0137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</w:t>
            </w:r>
          </w:p>
        </w:tc>
      </w:tr>
    </w:tbl>
    <w:p w:rsidR="00CB0137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10EB" w:rsidRPr="002D3A5A" w:rsidRDefault="007610EB" w:rsidP="007610EB">
      <w:pPr>
        <w:jc w:val="center"/>
        <w:rPr>
          <w:rFonts w:ascii="Times New Roman" w:hAnsi="Times New Roman"/>
          <w:b/>
          <w:sz w:val="28"/>
          <w:szCs w:val="28"/>
        </w:rPr>
      </w:pPr>
      <w:r w:rsidRPr="002D3A5A">
        <w:rPr>
          <w:rFonts w:ascii="Times New Roman" w:hAnsi="Times New Roman"/>
          <w:b/>
          <w:sz w:val="28"/>
          <w:szCs w:val="28"/>
        </w:rPr>
        <w:t>3. УСЛОВИЯ РЕАЛИЗАЦИИ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7610EB" w:rsidRPr="002D3A5A" w:rsidRDefault="007610EB" w:rsidP="007610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7610EB" w:rsidRDefault="007610EB" w:rsidP="0076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МДК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</w:t>
      </w:r>
      <w:proofErr w:type="spell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пособий</w:t>
      </w:r>
      <w:proofErr w:type="gram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чебно</w:t>
      </w:r>
      <w:proofErr w:type="spell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-методические материалы. </w:t>
      </w:r>
      <w:proofErr w:type="gram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Технические средства обучения: компьютер, проектор, экран, колонки,  мультимедийные средства обучения (компьютерные презентации, фильмы), зал ЛФК с соответствующим оснащением (шведская стенка, гимнастические палки, тренажеры для механотерапии, гантельный ряд, резиновые эспандеры), массажная кушетка.</w:t>
      </w:r>
      <w:proofErr w:type="gramEnd"/>
    </w:p>
    <w:p w:rsidR="007610EB" w:rsidRPr="002D3A5A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3.2</w:t>
      </w: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Учебно-методическое и информационное обеспечение</w:t>
      </w: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AC4661" w:rsidRDefault="00AC4661" w:rsidP="00D5361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3616" w:rsidRPr="007610EB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Основная литература</w:t>
      </w:r>
    </w:p>
    <w:p w:rsidR="00D53616" w:rsidRPr="00D53616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hanging="362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Белая Н. А. Лечебная физкультура и массаж: учебно-методическое пособие для медицинских работников, М.: Советский спорт,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>Дубровский В.И. Лечебная физкультура (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кинезотерапия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).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2001; </w:t>
      </w:r>
    </w:p>
    <w:p w:rsidR="00D53616" w:rsidRPr="007610EB" w:rsidRDefault="00BF60E1" w:rsidP="007610EB">
      <w:pPr>
        <w:pStyle w:val="a4"/>
        <w:numPr>
          <w:ilvl w:val="0"/>
          <w:numId w:val="5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</w:rPr>
        <w:t>Попов С.Н. Лечебная физическая культура: Учебник – М.: Академия, 2004;</w:t>
      </w:r>
    </w:p>
    <w:p w:rsidR="00BF60E1" w:rsidRDefault="00BF60E1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D53616" w:rsidRDefault="00D53616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Дополнительная литература</w:t>
      </w:r>
    </w:p>
    <w:p w:rsidR="007610EB" w:rsidRPr="007610EB" w:rsidRDefault="007610EB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Апанасенко Г.Л. Лечебная физкультура и врачебный контроль - М.: Медицина, 1990;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Бонева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П.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Слынчева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Ст.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Банко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Руководство по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кинезотерапии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– София: Медицина и физкультура, 1978;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>Дубровский В.И. Лечебная физическая культура: Учебник для вузов. - М.: Гуманитарный изд. Центр «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», 1999;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right="2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 и спортивная медицина: учебник для вузов / В. А. Епифанов. – М.: ГЭОТАР-Медиа,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val="en-US"/>
        </w:rPr>
        <w:t>Справочник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val="en-US"/>
        </w:rPr>
        <w:t>Медицина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Каптелин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А. Ф., Лебедева И. П. ЛФК в системе медицинской реабилитаци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и–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М.: Медицина, 1995;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Комарова П.А., Благовидова Л.А. Руководство по физическим методам лечения. М.: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Лечебная физкультура и спортивная медицина: научно-практический журнал, 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Об-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щероссийский</w:t>
      </w:r>
      <w:proofErr w:type="spellEnd"/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общественный фонд Социальное развитие России, №4 (100), 2012;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Потапчук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А. А. Лечебная физическая культура в детском возрасте / А. А.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Потапчук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С. В. Матвеев, М. Д.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Дидур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– СПб.: Речь,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Правосудов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В.П. Учебник инструктора по лечебной физической культуре - М.: </w:t>
      </w:r>
      <w:proofErr w:type="spellStart"/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Физ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>-культура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и спорт;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Фонарев М.И. Справочник по детской лечебной физкультуре - Л.: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Фурманов А.Г.,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Юспа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М.Б. Оздоровительная физическая культура: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учеб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>ля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студен-тов. Мн. Тесей. 2003;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Храмов В.В. Теория и методика оздоровительной физической культуры: </w:t>
      </w:r>
      <w:r w:rsidRPr="007610EB">
        <w:rPr>
          <w:rFonts w:ascii="Times New Roman" w:eastAsia="Times New Roman" w:hAnsi="Times New Roman"/>
          <w:sz w:val="28"/>
          <w:szCs w:val="28"/>
        </w:rPr>
        <w:lastRenderedPageBreak/>
        <w:t xml:space="preserve">Тексты лекций. Гродно: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ГрГУ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Шакиров А. Г. ЛФК при заболеваниях суставов и остеохондрозе у спортсменов (методические рекомендации) / А. Г. Шакиров. – М.: Изд-во Высшая школа, 1982;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Юмашев Г. С. Основы реабилитации / Г. С. Юмашев, К. И.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Ренкер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– М.: Медицина, 1973. </w:t>
      </w:r>
    </w:p>
    <w:p w:rsidR="00BF60E1" w:rsidRPr="007610EB" w:rsidRDefault="00BF60E1" w:rsidP="007610EB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D53616" w:rsidRPr="00D53616" w:rsidRDefault="00D53616" w:rsidP="00D53616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AC4661" w:rsidRDefault="00AC4661" w:rsidP="008059D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59D3" w:rsidRDefault="008059D3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336E9E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10EB" w:rsidRPr="002D3A5A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>.1 Показатели и критерии оценивания компетенций на этапе изучения учебной дисциплины (модуля)</w:t>
      </w:r>
    </w:p>
    <w:p w:rsidR="007610EB" w:rsidRPr="00826E94" w:rsidRDefault="007610EB" w:rsidP="007610E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826E94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1.3.Руководить соревновательной деятельностью спортсменов.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1.5.Анализировать учебно-тренировочные занятия, процесс 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учебно-тренировочного занятия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затруднения при подборе и подготовке к занятиям и соревнованиям, спортивного 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правильный подбор и подготовка к занятиям и соревнованиям, спортивного  оборудования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инвентаря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7610EB" w:rsidRPr="00826E94" w:rsidTr="00336E9E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6.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с обучающимися при проведении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деловых игр, выполнении коллективных заданий (проектов)</w:t>
            </w:r>
            <w:proofErr w:type="gramEnd"/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7. Ставить цели, мотивировать деятельность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умение выполнять задания для самостоятельной работы при изучении теоретического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качественное планирование и  выполнение заданий для самостоятельной работы при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10. 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11. Строить профессиональную деятельность с соблюдением профессиональных норм ее регулирующих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12. Владеть профессионально значимыми двигательными действиями избранного вида </w:t>
            </w:r>
            <w:proofErr w:type="spell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7610EB" w:rsidRPr="00826E94" w:rsidTr="00336E9E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незнание техники двигательных действий в избранном виде спорта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7610EB" w:rsidRPr="00826E94" w:rsidRDefault="007610EB" w:rsidP="00336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336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761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0115" w:rsidRPr="007610EB" w:rsidRDefault="00960115" w:rsidP="004D2985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60115" w:rsidRPr="007610EB" w:rsidSect="002E69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5F" w:rsidRDefault="00F5495F" w:rsidP="00644FBF">
      <w:pPr>
        <w:spacing w:after="0" w:line="240" w:lineRule="auto"/>
      </w:pPr>
      <w:r>
        <w:separator/>
      </w:r>
    </w:p>
  </w:endnote>
  <w:endnote w:type="continuationSeparator" w:id="0">
    <w:p w:rsidR="00F5495F" w:rsidRDefault="00F5495F" w:rsidP="0064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178906"/>
      <w:docPartObj>
        <w:docPartGallery w:val="Page Numbers (Bottom of Page)"/>
        <w:docPartUnique/>
      </w:docPartObj>
    </w:sdtPr>
    <w:sdtEndPr/>
    <w:sdtContent>
      <w:p w:rsidR="00336E9E" w:rsidRDefault="00336E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B5">
          <w:rPr>
            <w:noProof/>
          </w:rPr>
          <w:t>2</w:t>
        </w:r>
        <w:r>
          <w:fldChar w:fldCharType="end"/>
        </w:r>
      </w:p>
    </w:sdtContent>
  </w:sdt>
  <w:p w:rsidR="00336E9E" w:rsidRDefault="00336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5F" w:rsidRDefault="00F5495F" w:rsidP="00644FBF">
      <w:pPr>
        <w:spacing w:after="0" w:line="240" w:lineRule="auto"/>
      </w:pPr>
      <w:r>
        <w:separator/>
      </w:r>
    </w:p>
  </w:footnote>
  <w:footnote w:type="continuationSeparator" w:id="0">
    <w:p w:rsidR="00F5495F" w:rsidRDefault="00F5495F" w:rsidP="0064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40CB1"/>
    <w:multiLevelType w:val="hybridMultilevel"/>
    <w:tmpl w:val="E848C3DA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B1AB9"/>
    <w:multiLevelType w:val="hybridMultilevel"/>
    <w:tmpl w:val="DD76A0D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85924"/>
    <w:multiLevelType w:val="hybridMultilevel"/>
    <w:tmpl w:val="F800C416"/>
    <w:lvl w:ilvl="0" w:tplc="B7523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21BF7"/>
    <w:multiLevelType w:val="hybridMultilevel"/>
    <w:tmpl w:val="018CC8BE"/>
    <w:lvl w:ilvl="0" w:tplc="C9E86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3CFF"/>
    <w:multiLevelType w:val="hybridMultilevel"/>
    <w:tmpl w:val="9C1A2EE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4556D"/>
    <w:multiLevelType w:val="hybridMultilevel"/>
    <w:tmpl w:val="6348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141A5"/>
    <w:multiLevelType w:val="hybridMultilevel"/>
    <w:tmpl w:val="04105958"/>
    <w:lvl w:ilvl="0" w:tplc="E68AB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86806"/>
    <w:multiLevelType w:val="hybridMultilevel"/>
    <w:tmpl w:val="89EA7BD8"/>
    <w:lvl w:ilvl="0" w:tplc="7750C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3931FF2"/>
    <w:multiLevelType w:val="hybridMultilevel"/>
    <w:tmpl w:val="9DD0C58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42EF"/>
    <w:multiLevelType w:val="hybridMultilevel"/>
    <w:tmpl w:val="3096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91947"/>
    <w:multiLevelType w:val="hybridMultilevel"/>
    <w:tmpl w:val="D9C88CF2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A1DA2"/>
    <w:multiLevelType w:val="hybridMultilevel"/>
    <w:tmpl w:val="F24CE10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74F7"/>
    <w:multiLevelType w:val="hybridMultilevel"/>
    <w:tmpl w:val="4B5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C57F7"/>
    <w:multiLevelType w:val="hybridMultilevel"/>
    <w:tmpl w:val="1528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31D32"/>
    <w:multiLevelType w:val="hybridMultilevel"/>
    <w:tmpl w:val="5678A47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F5CA6"/>
    <w:multiLevelType w:val="hybridMultilevel"/>
    <w:tmpl w:val="602CED72"/>
    <w:lvl w:ilvl="0" w:tplc="C36ED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0E7"/>
    <w:multiLevelType w:val="hybridMultilevel"/>
    <w:tmpl w:val="829641E2"/>
    <w:lvl w:ilvl="0" w:tplc="A0F0C358">
      <w:start w:val="1"/>
      <w:numFmt w:val="decimal"/>
      <w:lvlText w:val="%1."/>
      <w:lvlJc w:val="left"/>
      <w:pPr>
        <w:ind w:left="6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2">
    <w:nsid w:val="29AD0430"/>
    <w:multiLevelType w:val="hybridMultilevel"/>
    <w:tmpl w:val="9D569C60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F3FFA"/>
    <w:multiLevelType w:val="hybridMultilevel"/>
    <w:tmpl w:val="647ECC7E"/>
    <w:lvl w:ilvl="0" w:tplc="B50E5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56616"/>
    <w:multiLevelType w:val="hybridMultilevel"/>
    <w:tmpl w:val="D64496CE"/>
    <w:lvl w:ilvl="0" w:tplc="ED043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067C6"/>
    <w:multiLevelType w:val="hybridMultilevel"/>
    <w:tmpl w:val="2F9280F4"/>
    <w:lvl w:ilvl="0" w:tplc="90A8E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869F0"/>
    <w:multiLevelType w:val="hybridMultilevel"/>
    <w:tmpl w:val="1234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62D57"/>
    <w:multiLevelType w:val="hybridMultilevel"/>
    <w:tmpl w:val="E1EA5DE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EE1"/>
    <w:multiLevelType w:val="hybridMultilevel"/>
    <w:tmpl w:val="499A1764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4C83"/>
    <w:multiLevelType w:val="hybridMultilevel"/>
    <w:tmpl w:val="001CAE9C"/>
    <w:lvl w:ilvl="0" w:tplc="108E6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A443C"/>
    <w:multiLevelType w:val="hybridMultilevel"/>
    <w:tmpl w:val="E0DCEA50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C14B0"/>
    <w:multiLevelType w:val="multilevel"/>
    <w:tmpl w:val="E1365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3203CB3"/>
    <w:multiLevelType w:val="hybridMultilevel"/>
    <w:tmpl w:val="087A9BCA"/>
    <w:lvl w:ilvl="0" w:tplc="832C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6566F"/>
    <w:multiLevelType w:val="hybridMultilevel"/>
    <w:tmpl w:val="6C1493B6"/>
    <w:lvl w:ilvl="0" w:tplc="3CE0B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24F08"/>
    <w:multiLevelType w:val="hybridMultilevel"/>
    <w:tmpl w:val="327886A0"/>
    <w:lvl w:ilvl="0" w:tplc="43B8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52D52"/>
    <w:multiLevelType w:val="hybridMultilevel"/>
    <w:tmpl w:val="9F7C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C0396"/>
    <w:multiLevelType w:val="hybridMultilevel"/>
    <w:tmpl w:val="02E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C37DC"/>
    <w:multiLevelType w:val="hybridMultilevel"/>
    <w:tmpl w:val="75327A9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F192A"/>
    <w:multiLevelType w:val="hybridMultilevel"/>
    <w:tmpl w:val="1DD6F86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99C"/>
    <w:multiLevelType w:val="hybridMultilevel"/>
    <w:tmpl w:val="B928CC84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34956"/>
    <w:multiLevelType w:val="hybridMultilevel"/>
    <w:tmpl w:val="F1DAEB5E"/>
    <w:lvl w:ilvl="0" w:tplc="069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12958"/>
    <w:multiLevelType w:val="hybridMultilevel"/>
    <w:tmpl w:val="AD4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D25"/>
    <w:multiLevelType w:val="hybridMultilevel"/>
    <w:tmpl w:val="D74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ED1"/>
    <w:multiLevelType w:val="hybridMultilevel"/>
    <w:tmpl w:val="4EA0BB66"/>
    <w:lvl w:ilvl="0" w:tplc="8522DC3A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97985"/>
    <w:multiLevelType w:val="hybridMultilevel"/>
    <w:tmpl w:val="98A8FDBE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51338"/>
    <w:multiLevelType w:val="hybridMultilevel"/>
    <w:tmpl w:val="8842C4F8"/>
    <w:lvl w:ilvl="0" w:tplc="049A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852EA"/>
    <w:multiLevelType w:val="hybridMultilevel"/>
    <w:tmpl w:val="44DAAD28"/>
    <w:lvl w:ilvl="0" w:tplc="71BC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37"/>
  </w:num>
  <w:num w:numId="8">
    <w:abstractNumId w:val="36"/>
  </w:num>
  <w:num w:numId="9">
    <w:abstractNumId w:val="44"/>
  </w:num>
  <w:num w:numId="10">
    <w:abstractNumId w:val="17"/>
  </w:num>
  <w:num w:numId="11">
    <w:abstractNumId w:val="18"/>
  </w:num>
  <w:num w:numId="12">
    <w:abstractNumId w:val="25"/>
  </w:num>
  <w:num w:numId="13">
    <w:abstractNumId w:val="24"/>
  </w:num>
  <w:num w:numId="14">
    <w:abstractNumId w:val="43"/>
  </w:num>
  <w:num w:numId="15">
    <w:abstractNumId w:val="9"/>
  </w:num>
  <w:num w:numId="16">
    <w:abstractNumId w:val="7"/>
  </w:num>
  <w:num w:numId="17">
    <w:abstractNumId w:val="26"/>
  </w:num>
  <w:num w:numId="18">
    <w:abstractNumId w:val="42"/>
  </w:num>
  <w:num w:numId="19">
    <w:abstractNumId w:val="47"/>
  </w:num>
  <w:num w:numId="20">
    <w:abstractNumId w:val="34"/>
  </w:num>
  <w:num w:numId="21">
    <w:abstractNumId w:val="35"/>
  </w:num>
  <w:num w:numId="22">
    <w:abstractNumId w:val="30"/>
  </w:num>
  <w:num w:numId="23">
    <w:abstractNumId w:val="6"/>
  </w:num>
  <w:num w:numId="24">
    <w:abstractNumId w:val="41"/>
  </w:num>
  <w:num w:numId="25">
    <w:abstractNumId w:val="11"/>
  </w:num>
  <w:num w:numId="26">
    <w:abstractNumId w:val="20"/>
  </w:num>
  <w:num w:numId="27">
    <w:abstractNumId w:val="46"/>
  </w:num>
  <w:num w:numId="28">
    <w:abstractNumId w:val="10"/>
  </w:num>
  <w:num w:numId="29">
    <w:abstractNumId w:val="33"/>
  </w:num>
  <w:num w:numId="30">
    <w:abstractNumId w:val="14"/>
  </w:num>
  <w:num w:numId="31">
    <w:abstractNumId w:val="28"/>
  </w:num>
  <w:num w:numId="32">
    <w:abstractNumId w:val="19"/>
  </w:num>
  <w:num w:numId="33">
    <w:abstractNumId w:val="38"/>
  </w:num>
  <w:num w:numId="34">
    <w:abstractNumId w:val="13"/>
  </w:num>
  <w:num w:numId="35">
    <w:abstractNumId w:val="16"/>
  </w:num>
  <w:num w:numId="36">
    <w:abstractNumId w:val="5"/>
  </w:num>
  <w:num w:numId="37">
    <w:abstractNumId w:val="8"/>
  </w:num>
  <w:num w:numId="38">
    <w:abstractNumId w:val="21"/>
  </w:num>
  <w:num w:numId="39">
    <w:abstractNumId w:val="4"/>
  </w:num>
  <w:num w:numId="40">
    <w:abstractNumId w:val="22"/>
  </w:num>
  <w:num w:numId="41">
    <w:abstractNumId w:val="15"/>
  </w:num>
  <w:num w:numId="42">
    <w:abstractNumId w:val="39"/>
  </w:num>
  <w:num w:numId="43">
    <w:abstractNumId w:val="29"/>
  </w:num>
  <w:num w:numId="44">
    <w:abstractNumId w:val="27"/>
  </w:num>
  <w:num w:numId="45">
    <w:abstractNumId w:val="45"/>
  </w:num>
  <w:num w:numId="46">
    <w:abstractNumId w:val="31"/>
  </w:num>
  <w:num w:numId="47">
    <w:abstractNumId w:val="40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9A"/>
    <w:rsid w:val="00023DDE"/>
    <w:rsid w:val="00032F9F"/>
    <w:rsid w:val="00064EE0"/>
    <w:rsid w:val="00071F23"/>
    <w:rsid w:val="000750E5"/>
    <w:rsid w:val="00081319"/>
    <w:rsid w:val="00084AB3"/>
    <w:rsid w:val="00087931"/>
    <w:rsid w:val="000A2B7E"/>
    <w:rsid w:val="000B0776"/>
    <w:rsid w:val="000C63E2"/>
    <w:rsid w:val="000E17D5"/>
    <w:rsid w:val="000E6437"/>
    <w:rsid w:val="000F3DCE"/>
    <w:rsid w:val="0010284B"/>
    <w:rsid w:val="001152B6"/>
    <w:rsid w:val="0012437B"/>
    <w:rsid w:val="00150588"/>
    <w:rsid w:val="001529A3"/>
    <w:rsid w:val="00177093"/>
    <w:rsid w:val="00192165"/>
    <w:rsid w:val="00197982"/>
    <w:rsid w:val="001B3D48"/>
    <w:rsid w:val="001B6B33"/>
    <w:rsid w:val="001C0AAF"/>
    <w:rsid w:val="001D3CFC"/>
    <w:rsid w:val="001D43A5"/>
    <w:rsid w:val="001F672F"/>
    <w:rsid w:val="00200B12"/>
    <w:rsid w:val="00226A1C"/>
    <w:rsid w:val="00236AB4"/>
    <w:rsid w:val="00252757"/>
    <w:rsid w:val="00254446"/>
    <w:rsid w:val="0026486D"/>
    <w:rsid w:val="0026567C"/>
    <w:rsid w:val="00267B1C"/>
    <w:rsid w:val="0027372A"/>
    <w:rsid w:val="00280023"/>
    <w:rsid w:val="0029025C"/>
    <w:rsid w:val="00290FB8"/>
    <w:rsid w:val="00292AF1"/>
    <w:rsid w:val="00297CB2"/>
    <w:rsid w:val="002B415F"/>
    <w:rsid w:val="002C562F"/>
    <w:rsid w:val="002E69E9"/>
    <w:rsid w:val="002E7EB6"/>
    <w:rsid w:val="002F6113"/>
    <w:rsid w:val="00303561"/>
    <w:rsid w:val="00326477"/>
    <w:rsid w:val="0032722C"/>
    <w:rsid w:val="003324CB"/>
    <w:rsid w:val="00334B7A"/>
    <w:rsid w:val="00336E9E"/>
    <w:rsid w:val="003451B8"/>
    <w:rsid w:val="0035238B"/>
    <w:rsid w:val="00370AE7"/>
    <w:rsid w:val="00377A10"/>
    <w:rsid w:val="003908F7"/>
    <w:rsid w:val="003A49D7"/>
    <w:rsid w:val="003C35D6"/>
    <w:rsid w:val="003C5C04"/>
    <w:rsid w:val="003D5867"/>
    <w:rsid w:val="003F2D72"/>
    <w:rsid w:val="00405245"/>
    <w:rsid w:val="0041248D"/>
    <w:rsid w:val="00415501"/>
    <w:rsid w:val="0041629B"/>
    <w:rsid w:val="0043335C"/>
    <w:rsid w:val="00435D4D"/>
    <w:rsid w:val="0046779C"/>
    <w:rsid w:val="004826EB"/>
    <w:rsid w:val="004A3CBE"/>
    <w:rsid w:val="004A7884"/>
    <w:rsid w:val="004C6C36"/>
    <w:rsid w:val="004D2985"/>
    <w:rsid w:val="004F6A72"/>
    <w:rsid w:val="00514B24"/>
    <w:rsid w:val="00521FCE"/>
    <w:rsid w:val="005256B3"/>
    <w:rsid w:val="00525DA8"/>
    <w:rsid w:val="00537244"/>
    <w:rsid w:val="00542B64"/>
    <w:rsid w:val="00560948"/>
    <w:rsid w:val="00575247"/>
    <w:rsid w:val="005768E6"/>
    <w:rsid w:val="005845C0"/>
    <w:rsid w:val="00584A7D"/>
    <w:rsid w:val="00594498"/>
    <w:rsid w:val="0059742D"/>
    <w:rsid w:val="005A48C7"/>
    <w:rsid w:val="005C7F53"/>
    <w:rsid w:val="005D31E9"/>
    <w:rsid w:val="005E01AB"/>
    <w:rsid w:val="005E069A"/>
    <w:rsid w:val="005E5121"/>
    <w:rsid w:val="00600BBF"/>
    <w:rsid w:val="00602CA8"/>
    <w:rsid w:val="00616883"/>
    <w:rsid w:val="006304A9"/>
    <w:rsid w:val="006409D1"/>
    <w:rsid w:val="006424B4"/>
    <w:rsid w:val="00644FBF"/>
    <w:rsid w:val="006471C7"/>
    <w:rsid w:val="00676B41"/>
    <w:rsid w:val="0068176E"/>
    <w:rsid w:val="00696FE6"/>
    <w:rsid w:val="00697CBD"/>
    <w:rsid w:val="006A2831"/>
    <w:rsid w:val="006A77E0"/>
    <w:rsid w:val="006D5EC3"/>
    <w:rsid w:val="007043D7"/>
    <w:rsid w:val="00723B24"/>
    <w:rsid w:val="0072495B"/>
    <w:rsid w:val="007263E3"/>
    <w:rsid w:val="0074365B"/>
    <w:rsid w:val="00744DB8"/>
    <w:rsid w:val="007610EB"/>
    <w:rsid w:val="0077528A"/>
    <w:rsid w:val="0078086E"/>
    <w:rsid w:val="00787ED4"/>
    <w:rsid w:val="007971B0"/>
    <w:rsid w:val="007E0035"/>
    <w:rsid w:val="008059D3"/>
    <w:rsid w:val="00805A77"/>
    <w:rsid w:val="00814207"/>
    <w:rsid w:val="00817D4A"/>
    <w:rsid w:val="00827E90"/>
    <w:rsid w:val="008311A5"/>
    <w:rsid w:val="00840A81"/>
    <w:rsid w:val="00846FF4"/>
    <w:rsid w:val="00865056"/>
    <w:rsid w:val="0086735F"/>
    <w:rsid w:val="00884A84"/>
    <w:rsid w:val="008A2452"/>
    <w:rsid w:val="008B0226"/>
    <w:rsid w:val="008B38DC"/>
    <w:rsid w:val="008C218D"/>
    <w:rsid w:val="008C26FA"/>
    <w:rsid w:val="008D7C0A"/>
    <w:rsid w:val="00912697"/>
    <w:rsid w:val="00921EA6"/>
    <w:rsid w:val="00925AF6"/>
    <w:rsid w:val="0093393B"/>
    <w:rsid w:val="0095583B"/>
    <w:rsid w:val="00957E54"/>
    <w:rsid w:val="00960115"/>
    <w:rsid w:val="00990942"/>
    <w:rsid w:val="009A44F0"/>
    <w:rsid w:val="009C29C5"/>
    <w:rsid w:val="009E3132"/>
    <w:rsid w:val="00A0693C"/>
    <w:rsid w:val="00A15048"/>
    <w:rsid w:val="00A24D6E"/>
    <w:rsid w:val="00A369F7"/>
    <w:rsid w:val="00A43D10"/>
    <w:rsid w:val="00A45A5E"/>
    <w:rsid w:val="00A601C6"/>
    <w:rsid w:val="00A77BA4"/>
    <w:rsid w:val="00A9671B"/>
    <w:rsid w:val="00AC4661"/>
    <w:rsid w:val="00AE4800"/>
    <w:rsid w:val="00B25CFD"/>
    <w:rsid w:val="00B63B2F"/>
    <w:rsid w:val="00B71147"/>
    <w:rsid w:val="00B8047D"/>
    <w:rsid w:val="00B865BC"/>
    <w:rsid w:val="00B9783F"/>
    <w:rsid w:val="00BA1E4F"/>
    <w:rsid w:val="00BD140F"/>
    <w:rsid w:val="00BE14C7"/>
    <w:rsid w:val="00BE70A2"/>
    <w:rsid w:val="00BF3067"/>
    <w:rsid w:val="00BF60E1"/>
    <w:rsid w:val="00C12514"/>
    <w:rsid w:val="00C15685"/>
    <w:rsid w:val="00C22D58"/>
    <w:rsid w:val="00C22D68"/>
    <w:rsid w:val="00C34EA3"/>
    <w:rsid w:val="00C37515"/>
    <w:rsid w:val="00C51153"/>
    <w:rsid w:val="00CB0137"/>
    <w:rsid w:val="00CB49B0"/>
    <w:rsid w:val="00CC0FB9"/>
    <w:rsid w:val="00CC6BA0"/>
    <w:rsid w:val="00CD30E6"/>
    <w:rsid w:val="00CD3728"/>
    <w:rsid w:val="00CE51A3"/>
    <w:rsid w:val="00D23AF8"/>
    <w:rsid w:val="00D356C5"/>
    <w:rsid w:val="00D53616"/>
    <w:rsid w:val="00D758AF"/>
    <w:rsid w:val="00DA56BA"/>
    <w:rsid w:val="00DA5863"/>
    <w:rsid w:val="00DC54B4"/>
    <w:rsid w:val="00DE02FF"/>
    <w:rsid w:val="00DE50C1"/>
    <w:rsid w:val="00E10F0D"/>
    <w:rsid w:val="00E161A1"/>
    <w:rsid w:val="00E24EA0"/>
    <w:rsid w:val="00E278B7"/>
    <w:rsid w:val="00E4250E"/>
    <w:rsid w:val="00E46B8D"/>
    <w:rsid w:val="00E813CE"/>
    <w:rsid w:val="00EC1031"/>
    <w:rsid w:val="00EC169F"/>
    <w:rsid w:val="00EC5BD3"/>
    <w:rsid w:val="00F12FA7"/>
    <w:rsid w:val="00F136B7"/>
    <w:rsid w:val="00F2688F"/>
    <w:rsid w:val="00F32495"/>
    <w:rsid w:val="00F42B88"/>
    <w:rsid w:val="00F5495F"/>
    <w:rsid w:val="00F7090E"/>
    <w:rsid w:val="00F757CD"/>
    <w:rsid w:val="00FB71B5"/>
    <w:rsid w:val="00FC20EC"/>
    <w:rsid w:val="00FC4C08"/>
    <w:rsid w:val="00FD2280"/>
    <w:rsid w:val="00FD3FB3"/>
    <w:rsid w:val="00FE2695"/>
    <w:rsid w:val="00FF04BD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5C69-968A-47F2-9D42-1A83060B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6761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Подтёпина Ксения Евгеньевна</cp:lastModifiedBy>
  <cp:revision>3</cp:revision>
  <dcterms:created xsi:type="dcterms:W3CDTF">2023-10-31T03:50:00Z</dcterms:created>
  <dcterms:modified xsi:type="dcterms:W3CDTF">2023-11-01T09:25:00Z</dcterms:modified>
</cp:coreProperties>
</file>