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3B" w:rsidRPr="00373763" w:rsidRDefault="00373763" w:rsidP="00373763">
      <w:pPr>
        <w:spacing w:after="0" w:line="240" w:lineRule="auto"/>
        <w:jc w:val="center"/>
        <w:rPr>
          <w:b/>
        </w:rPr>
      </w:pPr>
      <w:r w:rsidRPr="00373763">
        <w:rPr>
          <w:b/>
        </w:rPr>
        <w:t>ЛФК и массаж</w:t>
      </w:r>
    </w:p>
    <w:p w:rsidR="00373763" w:rsidRPr="00373763" w:rsidRDefault="00FC36DE" w:rsidP="00373763">
      <w:pPr>
        <w:spacing w:after="0" w:line="240" w:lineRule="auto"/>
        <w:jc w:val="center"/>
      </w:pPr>
      <w:r>
        <w:t>текущий контроль</w:t>
      </w:r>
    </w:p>
    <w:p w:rsidR="00373763" w:rsidRDefault="00FC36DE" w:rsidP="00373763">
      <w:pPr>
        <w:spacing w:after="240" w:line="240" w:lineRule="auto"/>
        <w:jc w:val="center"/>
      </w:pPr>
      <w:r>
        <w:t>Темы и планы рефератов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Системы массажа. Краткая характеристика русской системы массажа, роль профессора И. М. </w:t>
      </w:r>
      <w:proofErr w:type="spellStart"/>
      <w:r w:rsidRPr="00FC36DE">
        <w:t>Саркизова-Серазини</w:t>
      </w:r>
      <w:proofErr w:type="spellEnd"/>
      <w:r w:rsidRPr="00FC36DE">
        <w:t xml:space="preserve"> в ее развитии и обосновании. Финская система и ее положительные и отрицательные стороны. Шведская система, роль П. </w:t>
      </w:r>
      <w:proofErr w:type="spellStart"/>
      <w:r w:rsidRPr="00FC36DE">
        <w:t>Линга</w:t>
      </w:r>
      <w:proofErr w:type="spellEnd"/>
      <w:r w:rsidRPr="00FC36DE">
        <w:t xml:space="preserve"> в ее развитии. Понятие о сегментарном, точечном, </w:t>
      </w:r>
      <w:proofErr w:type="spellStart"/>
      <w:r w:rsidRPr="00FC36DE">
        <w:t>периостальном</w:t>
      </w:r>
      <w:proofErr w:type="spellEnd"/>
      <w:r w:rsidRPr="00FC36DE">
        <w:t xml:space="preserve"> массаже.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Механизмы физиологического влияния массажа на организм: нервный, эндокринный, механический.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Влияние массажа на центральную и периферическую нервную систему. Зависимость ответных реакций от состояния организма, характера массажа и применяемых приемов.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Влияние массажа на мышечную систему. Зависимость ответных реакций от состояния организма, характера массажа и применяемых приемов.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Влияние массажа на костный и суставно-связочный аппарат. Зависимость ответных реакций от состояния организма, характера массажа и применяемых приемов.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Влияние массажа на кровеносную и лимфатическую системы. Зависимость ответных реакций от состояния организма, характера массажа и применяемых приемов.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proofErr w:type="gramStart"/>
      <w:r w:rsidRPr="00FC36DE">
        <w:t xml:space="preserve">Гигиенические требования к помещению (размеры, освещение, вентиляция, температура воздуха и т. д. массажного кабинета), требования к инвентарю, требования, предъявляемые к массирующему и массируемому. </w:t>
      </w:r>
      <w:proofErr w:type="gramEnd"/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Физиологическое влияние, техника и методика выполнения приемов массажа.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Самомассаж, достоинства и недостатки. Особенности методики проведения сеанса общего самомассажа. Исходные положения при массаже отдельных участков тела и отдельных мышечных групп. </w:t>
      </w:r>
    </w:p>
    <w:p w:rsid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 xml:space="preserve">Понятие об аппаратном массаже, краткая характеристика вибрационного, пневматического, гидромассажа, вакуумного массажа. </w:t>
      </w:r>
    </w:p>
    <w:p w:rsidR="00FC36DE" w:rsidRPr="00FC36DE" w:rsidRDefault="00FC36DE" w:rsidP="00FC36DE">
      <w:pPr>
        <w:numPr>
          <w:ilvl w:val="0"/>
          <w:numId w:val="2"/>
        </w:numPr>
        <w:spacing w:after="120" w:line="240" w:lineRule="auto"/>
      </w:pPr>
      <w:r w:rsidRPr="00FC36DE">
        <w:t>Последовательность проведения сеанса общего массажа: последовательность по участкам тела; последовательность приемов; распределение времени на приемы массажа.</w:t>
      </w:r>
    </w:p>
    <w:p w:rsidR="00373763" w:rsidRDefault="00373763" w:rsidP="00FC36DE">
      <w:pPr>
        <w:spacing w:after="120" w:line="240" w:lineRule="auto"/>
      </w:pPr>
    </w:p>
    <w:p w:rsidR="002E607A" w:rsidRPr="002E607A" w:rsidRDefault="002E607A" w:rsidP="002E607A">
      <w:r w:rsidRPr="002E607A">
        <w:t>Основные источники:</w:t>
      </w:r>
    </w:p>
    <w:p w:rsidR="002E607A" w:rsidRPr="002E607A" w:rsidRDefault="00B15629" w:rsidP="002E607A">
      <w:r>
        <w:t>1</w:t>
      </w:r>
      <w:bookmarkStart w:id="0" w:name="_GoBack"/>
      <w:bookmarkEnd w:id="0"/>
      <w:r w:rsidR="002E607A" w:rsidRPr="002E607A">
        <w:t xml:space="preserve">. Ерёмушкин М.А., </w:t>
      </w:r>
      <w:proofErr w:type="spellStart"/>
      <w:r w:rsidR="002E607A" w:rsidRPr="002E607A">
        <w:t>Поляев</w:t>
      </w:r>
      <w:proofErr w:type="spellEnd"/>
      <w:r w:rsidR="002E607A" w:rsidRPr="002E607A">
        <w:t xml:space="preserve"> Б.А. Спортивный массаж. – СПб</w:t>
      </w:r>
      <w:proofErr w:type="gramStart"/>
      <w:r w:rsidR="002E607A" w:rsidRPr="002E607A">
        <w:t xml:space="preserve">.: </w:t>
      </w:r>
      <w:proofErr w:type="gramEnd"/>
      <w:r w:rsidR="002E607A" w:rsidRPr="002E607A">
        <w:t>Наука и техника, 2012. – 288 с.</w:t>
      </w:r>
    </w:p>
    <w:p w:rsidR="002E607A" w:rsidRPr="002E607A" w:rsidRDefault="002E607A" w:rsidP="002E607A">
      <w:r w:rsidRPr="002E607A">
        <w:t>Дополнительные источники:</w:t>
      </w:r>
    </w:p>
    <w:p w:rsidR="002E607A" w:rsidRPr="002E607A" w:rsidRDefault="002E607A" w:rsidP="002E607A">
      <w:r w:rsidRPr="002E607A">
        <w:t xml:space="preserve">1. Бирюков А.А. Спортивный массаж. – М.: Издательский центр «Академия», 2008. – 576 с. </w:t>
      </w:r>
    </w:p>
    <w:p w:rsidR="00373763" w:rsidRDefault="002E607A" w:rsidP="002E607A">
      <w:r w:rsidRPr="002E607A">
        <w:t>2. Федеральный закон от 4 декабря 2007 г. N 329-ФЗ "О физической культуре и спорте в Российской Федерации" (с изменениями и дополнениями)</w:t>
      </w:r>
    </w:p>
    <w:p w:rsidR="00373763" w:rsidRDefault="00373763"/>
    <w:sectPr w:rsidR="0037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051"/>
    <w:multiLevelType w:val="hybridMultilevel"/>
    <w:tmpl w:val="576E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86990"/>
    <w:multiLevelType w:val="hybridMultilevel"/>
    <w:tmpl w:val="A4D4CC18"/>
    <w:lvl w:ilvl="0" w:tplc="774ACA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63"/>
    <w:rsid w:val="0011013B"/>
    <w:rsid w:val="002E607A"/>
    <w:rsid w:val="00373763"/>
    <w:rsid w:val="00B15629"/>
    <w:rsid w:val="00B51BC0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2015-04-01T15:40:00Z</dcterms:created>
  <dcterms:modified xsi:type="dcterms:W3CDTF">2015-04-01T15:42:00Z</dcterms:modified>
</cp:coreProperties>
</file>