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AF" w:rsidRPr="006A15F1" w:rsidRDefault="004C53AF" w:rsidP="004C53AF">
      <w:pPr>
        <w:pStyle w:val="ad"/>
        <w:ind w:left="6379"/>
        <w:jc w:val="right"/>
        <w:rPr>
          <w:rFonts w:ascii="Times New Roman" w:hAnsi="Times New Roman" w:cs="Times New Roman"/>
        </w:rPr>
      </w:pPr>
      <w:r w:rsidRPr="006A15F1">
        <w:rPr>
          <w:rFonts w:ascii="Times New Roman" w:hAnsi="Times New Roman" w:cs="Times New Roman"/>
        </w:rPr>
        <w:t>Прил</w:t>
      </w:r>
      <w:bookmarkStart w:id="0" w:name="_GoBack"/>
      <w:bookmarkEnd w:id="0"/>
      <w:r w:rsidRPr="006A15F1">
        <w:rPr>
          <w:rFonts w:ascii="Times New Roman" w:hAnsi="Times New Roman" w:cs="Times New Roman"/>
        </w:rPr>
        <w:t>ожение</w:t>
      </w:r>
      <w:r w:rsidR="00646430">
        <w:rPr>
          <w:rFonts w:ascii="Times New Roman" w:hAnsi="Times New Roman" w:cs="Times New Roman"/>
        </w:rPr>
        <w:t xml:space="preserve"> </w:t>
      </w:r>
    </w:p>
    <w:p w:rsidR="004C53AF" w:rsidRPr="006A15F1" w:rsidRDefault="004C53AF" w:rsidP="004C53AF">
      <w:pPr>
        <w:pStyle w:val="ad"/>
        <w:ind w:left="6379"/>
        <w:jc w:val="right"/>
        <w:rPr>
          <w:rFonts w:ascii="Times New Roman" w:hAnsi="Times New Roman" w:cs="Times New Roman"/>
        </w:rPr>
      </w:pPr>
      <w:r w:rsidRPr="006A15F1">
        <w:rPr>
          <w:rFonts w:ascii="Times New Roman" w:hAnsi="Times New Roman" w:cs="Times New Roman"/>
        </w:rPr>
        <w:t xml:space="preserve">к приказу АУ </w:t>
      </w:r>
    </w:p>
    <w:p w:rsidR="004C53AF" w:rsidRPr="006A15F1" w:rsidRDefault="004C53AF" w:rsidP="004C53AF">
      <w:pPr>
        <w:pStyle w:val="ad"/>
        <w:ind w:left="6379"/>
        <w:jc w:val="right"/>
        <w:rPr>
          <w:rFonts w:ascii="Times New Roman" w:hAnsi="Times New Roman" w:cs="Times New Roman"/>
        </w:rPr>
      </w:pPr>
      <w:r w:rsidRPr="006A15F1">
        <w:rPr>
          <w:rFonts w:ascii="Times New Roman" w:hAnsi="Times New Roman" w:cs="Times New Roman"/>
        </w:rPr>
        <w:t xml:space="preserve">«Югорский колледж-интернат </w:t>
      </w:r>
    </w:p>
    <w:p w:rsidR="004C53AF" w:rsidRPr="006A15F1" w:rsidRDefault="004C53AF" w:rsidP="004C53AF">
      <w:pPr>
        <w:pStyle w:val="ad"/>
        <w:ind w:left="6379"/>
        <w:jc w:val="right"/>
        <w:rPr>
          <w:rFonts w:ascii="Times New Roman" w:hAnsi="Times New Roman" w:cs="Times New Roman"/>
        </w:rPr>
      </w:pPr>
      <w:r w:rsidRPr="006A15F1">
        <w:rPr>
          <w:rFonts w:ascii="Times New Roman" w:hAnsi="Times New Roman" w:cs="Times New Roman"/>
        </w:rPr>
        <w:t>олимпийского резерва»</w:t>
      </w:r>
    </w:p>
    <w:p w:rsidR="00C00022" w:rsidRDefault="004C53AF" w:rsidP="004C53AF">
      <w:pPr>
        <w:pStyle w:val="ad"/>
        <w:ind w:left="6379"/>
        <w:jc w:val="right"/>
        <w:rPr>
          <w:rFonts w:ascii="Times New Roman" w:hAnsi="Times New Roman" w:cs="Times New Roman"/>
        </w:rPr>
      </w:pPr>
      <w:proofErr w:type="gramStart"/>
      <w:r w:rsidRPr="006A15F1">
        <w:rPr>
          <w:rFonts w:ascii="Times New Roman" w:hAnsi="Times New Roman" w:cs="Times New Roman"/>
        </w:rPr>
        <w:t>от</w:t>
      </w:r>
      <w:proofErr w:type="gramEnd"/>
      <w:r w:rsidRPr="006A15F1">
        <w:rPr>
          <w:rFonts w:ascii="Times New Roman" w:hAnsi="Times New Roman" w:cs="Times New Roman"/>
        </w:rPr>
        <w:t xml:space="preserve"> </w:t>
      </w:r>
      <w:r w:rsidRPr="0064145F">
        <w:rPr>
          <w:rFonts w:ascii="Times New Roman" w:hAnsi="Times New Roman" w:cs="Times New Roman"/>
          <w:color w:val="D9D9D9"/>
        </w:rPr>
        <w:t>[</w:t>
      </w:r>
      <w:proofErr w:type="gramStart"/>
      <w:r w:rsidRPr="0064145F">
        <w:rPr>
          <w:rFonts w:ascii="Times New Roman" w:hAnsi="Times New Roman" w:cs="Times New Roman"/>
          <w:color w:val="D9D9D9"/>
        </w:rPr>
        <w:t>Дата</w:t>
      </w:r>
      <w:proofErr w:type="gramEnd"/>
      <w:r w:rsidRPr="0064145F">
        <w:rPr>
          <w:rFonts w:ascii="Times New Roman" w:hAnsi="Times New Roman" w:cs="Times New Roman"/>
          <w:color w:val="D9D9D9"/>
        </w:rPr>
        <w:t xml:space="preserve"> документа]</w:t>
      </w:r>
      <w:r>
        <w:rPr>
          <w:rFonts w:ascii="Times New Roman" w:hAnsi="Times New Roman" w:cs="Times New Roman"/>
        </w:rPr>
        <w:t xml:space="preserve"> </w:t>
      </w:r>
    </w:p>
    <w:p w:rsidR="004C53AF" w:rsidRPr="006A15F1" w:rsidRDefault="004C53AF" w:rsidP="004C53AF">
      <w:pPr>
        <w:pStyle w:val="ad"/>
        <w:ind w:left="637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6A15F1">
        <w:rPr>
          <w:rFonts w:ascii="Times New Roman" w:hAnsi="Times New Roman" w:cs="Times New Roman"/>
        </w:rPr>
        <w:t xml:space="preserve"> </w:t>
      </w:r>
      <w:r w:rsidRPr="0064145F">
        <w:rPr>
          <w:rFonts w:ascii="Times New Roman" w:hAnsi="Times New Roman" w:cs="Times New Roman"/>
          <w:color w:val="D9D9D9"/>
        </w:rPr>
        <w:t>[Номер документа]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6"/>
      </w:tblGrid>
      <w:tr w:rsidR="00E672B9" w:rsidRPr="00BD65C4" w:rsidTr="004711B0">
        <w:tc>
          <w:tcPr>
            <w:tcW w:w="4361" w:type="dxa"/>
            <w:hideMark/>
          </w:tcPr>
          <w:p w:rsidR="00E672B9" w:rsidRDefault="00E672B9" w:rsidP="004711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E672B9" w:rsidRDefault="00E672B9" w:rsidP="004711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E672B9" w:rsidRPr="00BD65C4" w:rsidRDefault="00E672B9" w:rsidP="004711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hideMark/>
          </w:tcPr>
          <w:p w:rsidR="00E672B9" w:rsidRDefault="00E672B9" w:rsidP="004711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7469E7" w:rsidRDefault="007469E7" w:rsidP="004711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7003B" w:rsidRPr="008E57EC" w:rsidRDefault="00E672B9" w:rsidP="0047003B">
            <w:pPr>
              <w:widowControl/>
              <w:autoSpaceDE/>
              <w:autoSpaceDN/>
              <w:adjustRightInd/>
              <w:spacing w:before="95" w:line="235" w:lineRule="auto"/>
              <w:ind w:left="318" w:hanging="5"/>
              <w:jc w:val="left"/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</w:pPr>
            <w:r w:rsidRPr="00BD65C4">
              <w:rPr>
                <w:rFonts w:ascii="Times New Roman" w:hAnsi="Times New Roman" w:cs="Times New Roman"/>
              </w:rPr>
              <w:t>«</w:t>
            </w:r>
            <w:r w:rsidR="0047003B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>УТВЕРЖДЕНО</w:t>
            </w:r>
            <w:r w:rsidR="00DB2933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>»</w:t>
            </w:r>
            <w:r w:rsidR="0047003B" w:rsidRPr="008E57EC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 xml:space="preserve">  </w:t>
            </w:r>
          </w:p>
          <w:p w:rsidR="0047003B" w:rsidRPr="008E57EC" w:rsidRDefault="0047003B" w:rsidP="0047003B">
            <w:pPr>
              <w:widowControl/>
              <w:autoSpaceDE/>
              <w:autoSpaceDN/>
              <w:adjustRightInd/>
              <w:spacing w:before="95" w:line="235" w:lineRule="auto"/>
              <w:ind w:left="318" w:right="654" w:hanging="5"/>
              <w:jc w:val="left"/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</w:pPr>
            <w:r w:rsidRPr="008E57EC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>Педагогический совет Автономного профессионального образовательного учреждения Ханты-Мансийского автономного округа-Югры «Югорский коллед</w:t>
            </w:r>
            <w:proofErr w:type="gramStart"/>
            <w:r w:rsidRPr="008E57EC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>ж-</w:t>
            </w:r>
            <w:proofErr w:type="gramEnd"/>
            <w:r w:rsidRPr="008E57EC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 xml:space="preserve"> интернат олимпийского резерва» </w:t>
            </w:r>
          </w:p>
          <w:p w:rsidR="00E672B9" w:rsidRPr="00BD65C4" w:rsidRDefault="00DB2933" w:rsidP="00DB29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 xml:space="preserve">      </w:t>
            </w:r>
            <w:r w:rsidR="0047003B" w:rsidRPr="008E57EC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>Протокол от 17.12.2025 № 4</w:t>
            </w:r>
          </w:p>
        </w:tc>
      </w:tr>
      <w:tr w:rsidR="00E672B9" w:rsidRPr="00BD65C4" w:rsidTr="004711B0">
        <w:tc>
          <w:tcPr>
            <w:tcW w:w="4361" w:type="dxa"/>
          </w:tcPr>
          <w:p w:rsidR="00E672B9" w:rsidRPr="00BD65C4" w:rsidRDefault="00E672B9" w:rsidP="004711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672B9" w:rsidRPr="00BD65C4" w:rsidRDefault="00E672B9" w:rsidP="004711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E672B9" w:rsidRDefault="00E672B9" w:rsidP="00E672B9">
      <w:pPr>
        <w:rPr>
          <w:rFonts w:ascii="Times New Roman" w:hAnsi="Times New Roman" w:cs="Times New Roman"/>
        </w:rPr>
      </w:pPr>
    </w:p>
    <w:p w:rsidR="00EE652F" w:rsidRPr="00EE652F" w:rsidRDefault="00DB2933" w:rsidP="00DB2933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B97492">
        <w:rPr>
          <w:rFonts w:ascii="Times New Roman" w:eastAsia="Calibri" w:hAnsi="Times New Roman" w:cs="Times New Roman"/>
          <w:b/>
          <w:lang w:eastAsia="en-US"/>
        </w:rPr>
        <w:t xml:space="preserve">Положение о формах, периодичности и порядке текущего контроля успеваемости и промежуточной </w:t>
      </w:r>
      <w:proofErr w:type="gramStart"/>
      <w:r w:rsidRPr="00B97492">
        <w:rPr>
          <w:rFonts w:ascii="Times New Roman" w:eastAsia="Calibri" w:hAnsi="Times New Roman" w:cs="Times New Roman"/>
          <w:b/>
          <w:lang w:eastAsia="en-US"/>
        </w:rPr>
        <w:t>аттестации</w:t>
      </w:r>
      <w:proofErr w:type="gramEnd"/>
      <w:r w:rsidRPr="00B97492">
        <w:rPr>
          <w:rFonts w:ascii="Times New Roman" w:eastAsia="Calibri" w:hAnsi="Times New Roman" w:cs="Times New Roman"/>
          <w:b/>
          <w:lang w:eastAsia="en-US"/>
        </w:rPr>
        <w:t xml:space="preserve"> обучающихся по образовательным программам среднего профессионального образования в автономном профессиональном образовательном учреждении Ханты-Мансийского автономного округа – Югры «Югорский колледж-интернат олимпийского резерва»</w:t>
      </w:r>
    </w:p>
    <w:p w:rsidR="00EE652F" w:rsidRPr="00EE652F" w:rsidRDefault="00EE652F" w:rsidP="00EE652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652F" w:rsidRPr="00EE652F" w:rsidRDefault="00EE652F" w:rsidP="00EE652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1B1C" w:rsidRPr="00B97492" w:rsidRDefault="00DC1B1C" w:rsidP="00DC1B1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97492">
        <w:rPr>
          <w:rFonts w:ascii="Times New Roman" w:eastAsia="Calibri" w:hAnsi="Times New Roman" w:cs="Times New Roman"/>
          <w:b/>
          <w:lang w:eastAsia="en-US"/>
        </w:rPr>
        <w:t>1. Общие положения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1.1. Настоящее положение определяет порядок и содержание текущего контроля знаний, текущей и промежуточной аттестации обучающихся по образовательным программам среднего профессионального образования в автономном профессиональном образовательном учреждении Ханты-Мансийского автономного округа – Югры «Югорский колледж-интернат олимпийского резерва» (далее Колледж).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Положение разработано на основании Федерального закона «Об образовании в Российской Федерации» от 29 декабря 2012 г. № 273-ФЗ, требований 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федеральных государственных образовательных стандартов среднего профессионального образования (</w:t>
      </w:r>
      <w:r w:rsidR="00DB2933">
        <w:rPr>
          <w:rFonts w:ascii="Times New Roman" w:eastAsia="Calibri" w:hAnsi="Times New Roman" w:cs="Times New Roman"/>
          <w:lang w:eastAsia="en-US"/>
        </w:rPr>
        <w:t xml:space="preserve">далее </w:t>
      </w:r>
      <w:r w:rsidRPr="00B97492">
        <w:rPr>
          <w:rFonts w:ascii="Times New Roman" w:eastAsia="Calibri" w:hAnsi="Times New Roman" w:cs="Times New Roman"/>
          <w:lang w:eastAsia="en-US"/>
        </w:rPr>
        <w:t>ФГОС СПО).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1.2. Оценка качества подготовки студентов в процессе освоения основной профессиональной образовательной программы включает по ФГОС СПО два определяющих направления: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уровень освоения дисциплины или профессионального модуля;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уровень владения компетенциями.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Система текущего и промежуточного контроля качества обучения студентов предусматривает решение следующих задач: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- обеспечение целостного и полного усвоения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обучающимися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содержания образовательных программ среднего профессионального образования;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широкое использование современных контрольно-оценочных технологий;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организацию самостоятельной работы студентов с учетом их индивидуальных способностей;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lastRenderedPageBreak/>
        <w:t>- поддержание постоянной обратной связи и принятие оптимальных решений в управлении качеством обучения обучающихся на уровне преподавателя, методического объединения, отдела среднего профессионального образования и колледжа.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1.3. При проведении текущего контроля успеваемости и промежуточной аттестации возможно использование накопительной/рейтинговой системы оценивания.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1.4. Данные текущего контроля успеваемости и промежуточной аттестации должны использоваться начальником отдела, методическим объединением и преподавателями для обеспечения эффективной учебной работы студентов,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(модулей).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1.5. Педагогические работники, реализующие основную профессиональную образовательную программу, </w:t>
      </w:r>
      <w:r w:rsidRPr="00DB2933">
        <w:rPr>
          <w:rFonts w:ascii="Times New Roman" w:eastAsia="Calibri" w:hAnsi="Times New Roman" w:cs="Times New Roman"/>
          <w:lang w:eastAsia="en-US"/>
        </w:rPr>
        <w:t>обеспечивают разработку и формирование комплекта контрольно-оценочных средств, используемых для проведения текущего контроля успеваемости и промежуточной аттестации по дисциплине (профессиональному модулю).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1.6. Педагогические работники, реализующие образовательную программу по учебной дисциплине (междисциплинарному курсу, практике), обязаны ознакомить под подпись студентов с формой и процедурой текущего контроля успеваемости, промежуточной аттестации по преподаваемой учебной дисциплине (профессиональному модулю, практике) не позднее первых двух месяцев от начала </w:t>
      </w:r>
      <w:proofErr w:type="gramStart"/>
      <w:r w:rsidRPr="00DB2933">
        <w:rPr>
          <w:rFonts w:ascii="Times New Roman" w:eastAsia="Calibri" w:hAnsi="Times New Roman" w:cs="Times New Roman"/>
          <w:lang w:eastAsia="en-US"/>
        </w:rPr>
        <w:t>обучения</w:t>
      </w:r>
      <w:proofErr w:type="gramEnd"/>
      <w:r w:rsidRPr="00DB2933">
        <w:rPr>
          <w:rFonts w:ascii="Times New Roman" w:eastAsia="Calibri" w:hAnsi="Times New Roman" w:cs="Times New Roman"/>
          <w:lang w:eastAsia="en-US"/>
        </w:rPr>
        <w:t xml:space="preserve"> по данной учебной дисциплине (междисциплинарному курсу, практике).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>1.7. Понятия, используемые настоящим положением: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- </w:t>
      </w:r>
      <w:r w:rsidRPr="00DB2933">
        <w:rPr>
          <w:rFonts w:ascii="Times New Roman" w:eastAsia="Calibri" w:hAnsi="Times New Roman" w:cs="Times New Roman"/>
          <w:i/>
          <w:lang w:eastAsia="en-US"/>
        </w:rPr>
        <w:t>текущий контроль</w:t>
      </w:r>
      <w:r w:rsidRPr="00DB2933">
        <w:rPr>
          <w:rFonts w:ascii="Times New Roman" w:eastAsia="Calibri" w:hAnsi="Times New Roman" w:cs="Times New Roman"/>
          <w:lang w:eastAsia="en-US"/>
        </w:rPr>
        <w:t xml:space="preserve"> – систематическая проверка и оценка образовательных результатов студента на занятиях;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- </w:t>
      </w:r>
      <w:r w:rsidRPr="00DB2933">
        <w:rPr>
          <w:rFonts w:ascii="Times New Roman" w:eastAsia="Calibri" w:hAnsi="Times New Roman" w:cs="Times New Roman"/>
          <w:i/>
          <w:lang w:eastAsia="en-US"/>
        </w:rPr>
        <w:t>промежуточная аттестация</w:t>
      </w:r>
      <w:r w:rsidRPr="00DB2933">
        <w:rPr>
          <w:rFonts w:ascii="Times New Roman" w:eastAsia="Calibri" w:hAnsi="Times New Roman" w:cs="Times New Roman"/>
          <w:lang w:eastAsia="en-US"/>
        </w:rPr>
        <w:t xml:space="preserve"> – установление уровня достижения результатов освоения учебных предметов, курсов, дисциплин (модулей), предусмотренных образовательной программой;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- </w:t>
      </w:r>
      <w:r w:rsidRPr="00DB2933">
        <w:rPr>
          <w:rFonts w:ascii="Times New Roman" w:eastAsia="Calibri" w:hAnsi="Times New Roman" w:cs="Times New Roman"/>
          <w:i/>
          <w:lang w:eastAsia="en-US"/>
        </w:rPr>
        <w:t>зачет</w:t>
      </w:r>
      <w:r w:rsidRPr="00DB2933">
        <w:rPr>
          <w:rFonts w:ascii="Times New Roman" w:eastAsia="Calibri" w:hAnsi="Times New Roman" w:cs="Times New Roman"/>
          <w:lang w:eastAsia="en-US"/>
        </w:rPr>
        <w:t xml:space="preserve"> – форма промежуточной аттестации, констатирующая практическое применение студентами умений и знаний, освоенных в рамках учебной дисциплины (междисциплинарного курса);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- </w:t>
      </w:r>
      <w:r w:rsidRPr="00DB2933">
        <w:rPr>
          <w:rFonts w:ascii="Times New Roman" w:eastAsia="Calibri" w:hAnsi="Times New Roman" w:cs="Times New Roman"/>
          <w:i/>
          <w:lang w:eastAsia="en-US"/>
        </w:rPr>
        <w:t>дифференцированный зачет</w:t>
      </w:r>
      <w:r w:rsidRPr="00DB2933">
        <w:rPr>
          <w:rFonts w:ascii="Times New Roman" w:eastAsia="Calibri" w:hAnsi="Times New Roman" w:cs="Times New Roman"/>
          <w:lang w:eastAsia="en-US"/>
        </w:rPr>
        <w:t xml:space="preserve"> – форма промежуточной аттестации, дающая качественную оценку освоенным знаниям, умениям в рамках учебной дисциплины (междисциплинарного курса, практики);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- </w:t>
      </w:r>
      <w:r w:rsidRPr="00DB2933">
        <w:rPr>
          <w:rFonts w:ascii="Times New Roman" w:eastAsia="Calibri" w:hAnsi="Times New Roman" w:cs="Times New Roman"/>
          <w:i/>
          <w:lang w:eastAsia="en-US"/>
        </w:rPr>
        <w:t>экзамен</w:t>
      </w:r>
      <w:r w:rsidRPr="00DB2933">
        <w:rPr>
          <w:rFonts w:ascii="Times New Roman" w:eastAsia="Calibri" w:hAnsi="Times New Roman" w:cs="Times New Roman"/>
          <w:lang w:eastAsia="en-US"/>
        </w:rPr>
        <w:t xml:space="preserve"> – форма промежуточной аттестации, позволяющая определить соответствие уровня и качества подготовки студента ФГОС СПО в части требований к результатам освоения отдельной части или всего объема учебного курса, дисциплины (модуля) основной профессиональной образовательной программы;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- </w:t>
      </w:r>
      <w:r w:rsidRPr="00DB2933">
        <w:rPr>
          <w:rFonts w:ascii="Times New Roman" w:eastAsia="Calibri" w:hAnsi="Times New Roman" w:cs="Times New Roman"/>
          <w:i/>
          <w:lang w:eastAsia="en-US"/>
        </w:rPr>
        <w:t>экзамен по модулю</w:t>
      </w:r>
      <w:r w:rsidRPr="00DB2933">
        <w:rPr>
          <w:rFonts w:ascii="Times New Roman" w:eastAsia="Calibri" w:hAnsi="Times New Roman" w:cs="Times New Roman"/>
          <w:lang w:eastAsia="en-US"/>
        </w:rPr>
        <w:t xml:space="preserve"> – форма промежуточной аттестации, определяющая готовность выполнения определенного вида профессиональной деятельности;</w:t>
      </w:r>
    </w:p>
    <w:p w:rsidR="00DC1B1C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- </w:t>
      </w:r>
      <w:r w:rsidRPr="00DB2933">
        <w:rPr>
          <w:rFonts w:ascii="Times New Roman" w:eastAsia="Calibri" w:hAnsi="Times New Roman" w:cs="Times New Roman"/>
          <w:i/>
          <w:lang w:eastAsia="en-US"/>
        </w:rPr>
        <w:t>защита курсового проект / работы</w:t>
      </w:r>
      <w:r w:rsidRPr="00DB2933">
        <w:rPr>
          <w:rFonts w:ascii="Times New Roman" w:eastAsia="Calibri" w:hAnsi="Times New Roman" w:cs="Times New Roman"/>
          <w:lang w:eastAsia="en-US"/>
        </w:rPr>
        <w:t xml:space="preserve"> – форма промежуточной аттестации, которая осуществляется в рамках завершения изучения дисциплины или ее части и позволяет определить уровень </w:t>
      </w:r>
      <w:proofErr w:type="spellStart"/>
      <w:r w:rsidRPr="00DB2933">
        <w:rPr>
          <w:rFonts w:ascii="Times New Roman" w:eastAsia="Calibri" w:hAnsi="Times New Roman" w:cs="Times New Roman"/>
          <w:lang w:eastAsia="en-US"/>
        </w:rPr>
        <w:t>сформированности</w:t>
      </w:r>
      <w:proofErr w:type="spellEnd"/>
      <w:r w:rsidRPr="00DB2933">
        <w:rPr>
          <w:rFonts w:ascii="Times New Roman" w:eastAsia="Calibri" w:hAnsi="Times New Roman" w:cs="Times New Roman"/>
          <w:lang w:eastAsia="en-US"/>
        </w:rPr>
        <w:t xml:space="preserve"> у обучающихся компетенций, обозначенных в ФГОС СПО и образовательной программе.</w:t>
      </w:r>
    </w:p>
    <w:p w:rsidR="00DB2933" w:rsidRPr="00DB2933" w:rsidRDefault="00DB2933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DB2933" w:rsidRDefault="00DC1B1C" w:rsidP="00DC1B1C">
      <w:pPr>
        <w:widowControl/>
        <w:autoSpaceDE/>
        <w:autoSpaceDN/>
        <w:adjustRightInd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B2933">
        <w:rPr>
          <w:rFonts w:ascii="Times New Roman" w:eastAsia="Calibri" w:hAnsi="Times New Roman" w:cs="Times New Roman"/>
          <w:b/>
          <w:lang w:eastAsia="en-US"/>
        </w:rPr>
        <w:t>2. Текущий контроль успеваемости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>2.1. Текущий контроль успеваемости оценивает результаты учебной деятельности в течение полугодия по дисциплинам, междисциплинарным курсам, практике.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2.2. Целью текущего контроля является повышение качества учебного процесса путем систематизации контроля знаний и практических </w:t>
      </w:r>
      <w:proofErr w:type="gramStart"/>
      <w:r w:rsidRPr="00DB2933">
        <w:rPr>
          <w:rFonts w:ascii="Times New Roman" w:eastAsia="Calibri" w:hAnsi="Times New Roman" w:cs="Times New Roman"/>
          <w:lang w:eastAsia="en-US"/>
        </w:rPr>
        <w:t>умений</w:t>
      </w:r>
      <w:proofErr w:type="gramEnd"/>
      <w:r w:rsidRPr="00DB2933">
        <w:rPr>
          <w:rFonts w:ascii="Times New Roman" w:eastAsia="Calibri" w:hAnsi="Times New Roman" w:cs="Times New Roman"/>
          <w:lang w:eastAsia="en-US"/>
        </w:rPr>
        <w:t xml:space="preserve"> обучающихся на протяжении всего полугодия. Текущий контроль успеваемости предусматривает систематический мониторинг качества получаемых знаний и практических умений по всем дисциплинам и </w:t>
      </w:r>
      <w:r w:rsidRPr="00DB2933">
        <w:rPr>
          <w:rFonts w:ascii="Times New Roman" w:eastAsia="Calibri" w:hAnsi="Times New Roman" w:cs="Times New Roman"/>
          <w:lang w:eastAsia="en-US"/>
        </w:rPr>
        <w:lastRenderedPageBreak/>
        <w:t>профессиональным модулям учебного плана, а также самостоятельной работы обучающихся по изучаемой дисциплине (модулю).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>2.3. Текущий контроль проводится в пределах учебного времени, отведенного на соответствующую учебную дисциплину, междисциплинарный курс, как традиционными методами, так и с применением электронного обучения, дистанционных образовательных технологий.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>2.4. Текущий контроль успеваемости проводится преподавателем на любом из видов учебных занятий. Методы текущего контроля выбираются преподавателем, исходя из специфики учебной дисциплины (междисциплинарного курса). Преподаватель обеспечивает разработку и формирование комплекта контрольно-оценочных средств, используемых для проведения текущего контроля качества по дисциплине (междисциплинарному курсу).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>2.5. Текущий контроль знаний может проводиться в следующих формах: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>- устный опрос на учебном занятии;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>- проверка выполнения письменных домашних заданий, практических работ;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>- защита практических, лабораторных работ;</w:t>
      </w:r>
    </w:p>
    <w:p w:rsidR="00DC1B1C" w:rsidRPr="00DB2933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>- контрольные работы;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DB2933">
        <w:rPr>
          <w:rFonts w:ascii="Times New Roman" w:eastAsia="Calibri" w:hAnsi="Times New Roman" w:cs="Times New Roman"/>
          <w:lang w:eastAsia="en-US"/>
        </w:rPr>
        <w:t xml:space="preserve">- тестирование, в том числе с помощью </w:t>
      </w:r>
      <w:proofErr w:type="gramStart"/>
      <w:r w:rsidRPr="00DB2933">
        <w:rPr>
          <w:rFonts w:ascii="Times New Roman" w:eastAsia="Calibri" w:hAnsi="Times New Roman" w:cs="Times New Roman"/>
          <w:lang w:eastAsia="en-US"/>
        </w:rPr>
        <w:t>ИКТ-технологий</w:t>
      </w:r>
      <w:proofErr w:type="gramEnd"/>
      <w:r w:rsidRPr="00DB2933">
        <w:rPr>
          <w:rFonts w:ascii="Times New Roman" w:eastAsia="Calibri" w:hAnsi="Times New Roman" w:cs="Times New Roman"/>
          <w:lang w:eastAsia="en-US"/>
        </w:rPr>
        <w:t>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контроль самостоятельной работы (в письменной и устной форме);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семинарские занятия;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выполнение отдельных разделов курсового проекта (работы);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выполнение рефератов (докладов);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подготовка презентаций.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2.6. Ответственность за своевременность и достоверность результатов текущего контроля по каждой учебной дисциплине (междисциплинарному курсу) возлагается на педагогического работника, ведущего данную учебную дисциплину (междисциплинарный курс) в учебной группе.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своевременностью выставления оценок (текущих, итоговых) осуществляет начальник отдела среднего профессионального образования.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2.7.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Данные текущего контроля должны использоваться администрацией и преподавателями для анализа освоения студентами основной профессиональной образовательной программы среднего профессионального образования, обеспечения ритмичной учебной работы студентов, привития им умения четко организовывать свой труд, своевременного выявления отстающих и оказания им содействия в изучении учебного материала, а также для совершенствования методики преподавания учебных дисциплин, междисциплинарных курсов.</w:t>
      </w:r>
      <w:proofErr w:type="gramEnd"/>
    </w:p>
    <w:p w:rsidR="00DC1B1C" w:rsidRPr="00B97492" w:rsidRDefault="00DC1B1C" w:rsidP="00DC1B1C">
      <w:pPr>
        <w:widowControl/>
        <w:autoSpaceDE/>
        <w:autoSpaceDN/>
        <w:adjustRightInd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97492">
        <w:rPr>
          <w:rFonts w:ascii="Times New Roman" w:eastAsia="Calibri" w:hAnsi="Times New Roman" w:cs="Times New Roman"/>
          <w:b/>
          <w:lang w:eastAsia="en-US"/>
        </w:rPr>
        <w:t>3. Промежуточная аттестация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3.1.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Освоение образовательной программы, в том числе отдельной части или всего объема учебного курса, дисциплины (профессионального модуля) образовательной программы, сопровождается промежуточной аттестацией обучающихся, проводимой в формах, определенных учебным планом.</w:t>
      </w:r>
      <w:proofErr w:type="gramEnd"/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3.2. Промежуточная аттестация обеспечивает оперативное управление учебной деятельностью обучающегося по итогам полугодия и ее корректировку, и проводится с целью определения: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-соответствия уровня и качества подготовки специалиста ФГОС СПО в части требований к результатам освоения отдельной части или всего объема учебного курса, дисциплины (модуля) основной профессиональной образовательной программы;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- </w:t>
      </w:r>
      <w:proofErr w:type="spellStart"/>
      <w:r w:rsidRPr="00B97492">
        <w:rPr>
          <w:rFonts w:ascii="Times New Roman" w:eastAsia="Calibri" w:hAnsi="Times New Roman" w:cs="Times New Roman"/>
          <w:lang w:eastAsia="en-US"/>
        </w:rPr>
        <w:t>сформированности</w:t>
      </w:r>
      <w:proofErr w:type="spellEnd"/>
      <w:r w:rsidRPr="00B97492">
        <w:rPr>
          <w:rFonts w:ascii="Times New Roman" w:eastAsia="Calibri" w:hAnsi="Times New Roman" w:cs="Times New Roman"/>
          <w:lang w:eastAsia="en-US"/>
        </w:rPr>
        <w:t xml:space="preserve"> умений применять полученные теоретические знания при решении практических задач и выполнении лабораторных работ;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- умений по поиску, обработке, интерпретации информации, в </w:t>
      </w:r>
      <w:proofErr w:type="spellStart"/>
      <w:r w:rsidRPr="00B97492">
        <w:rPr>
          <w:rFonts w:ascii="Times New Roman" w:eastAsia="Calibri" w:hAnsi="Times New Roman" w:cs="Times New Roman"/>
          <w:lang w:eastAsia="en-US"/>
        </w:rPr>
        <w:t>т.ч</w:t>
      </w:r>
      <w:proofErr w:type="spellEnd"/>
      <w:r w:rsidRPr="00B97492">
        <w:rPr>
          <w:rFonts w:ascii="Times New Roman" w:eastAsia="Calibri" w:hAnsi="Times New Roman" w:cs="Times New Roman"/>
          <w:lang w:eastAsia="en-US"/>
        </w:rPr>
        <w:t>. в рамках работы с учебной литературой, методическими пособиями, информационно-образовательными ресурсами.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lastRenderedPageBreak/>
        <w:t xml:space="preserve">3.3. Формы промежуточной аттестации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обучающихся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в колледже определены учебным планом и установленным положением: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экзамен по учебной дисциплине, междисциплинарному курсу;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экзамен по профессиональному модулю (экзамен по модулю);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комплексный экзамен по двум или нескольким учебным дисциплинам, междисциплинарным курсам;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дифференцированный зачет;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комплексный дифференцированный зачет по двум или нескольким учебным дисциплинам, междисциплинарным курсам, практикам;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зачет;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защита курсовой работы.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При определении комплексных форм промежуточной аттестации рабочие группы по разработке основных профессиональных образовательных программ руководствуются наличием междисциплинарных связей.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3.4. Количество экзаменов в процессе промежуточной аттестации обучающихся не должно превышать 8 экзаменов в учебном году, а количество зачетов – 10. В указанное количество не входят экзамены и зачеты по физической культуре.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proofErr w:type="gramStart"/>
      <w:r w:rsidRPr="00B97492">
        <w:rPr>
          <w:rFonts w:ascii="Times New Roman" w:eastAsia="Calibri" w:hAnsi="Times New Roman" w:cs="Times New Roman"/>
          <w:lang w:eastAsia="en-US"/>
        </w:rPr>
        <w:t>В случае изучения дисциплины в течение нескольких полугодий возможно проведение экзаменов по данной дисциплине в каждом из полугодий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>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3.5. Результаты промежуточной аттестации по дисциплинам (модулям) (дифференцированные зачеты / экзамены) оцениваются в баллах: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- 5 (отлично);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- 4 (хорошо);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- 3 (удовлетворительно);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- 2 (неудовлетворительно).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Зачеты оцениваются отметками: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«зачтено»;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«не зачтено».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Результаты экзамена по профессиональному модулю (экзамена по модулю) оценивается по 5-ти балльной шкале, а также ставится запись «освоен» или «не освоен».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3.6. Неудовлетворительные результаты промежуточной аттестации по одному или нескольким дисциплинам (междисциплинарным курсам, модулям) образовательной программы или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не прохождение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3.7.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Обучающиеся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обязаны ликвидировать академическую задолженность.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3.8. На промежуточной аттестации могут присутствовать директор, заместитель директора по учебной работе, начальник отдела среднего профессионального образования, руководитель методического объединения, старший методист, методист.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3.9. Присутствие на промежуточной аттестации лиц, в обязанности которых не входит контроль ее проведения, без разрешения заместителя директора по учебной работе не допускается.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b/>
          <w:lang w:eastAsia="en-US"/>
        </w:rPr>
      </w:pPr>
      <w:r w:rsidRPr="00B97492">
        <w:rPr>
          <w:rFonts w:ascii="Times New Roman" w:eastAsia="Calibri" w:hAnsi="Times New Roman" w:cs="Times New Roman"/>
          <w:b/>
          <w:lang w:eastAsia="en-US"/>
        </w:rPr>
        <w:t>4. Организация и порядок проведения промежуточной аттестации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4.1. Промежуточная аттестация в форме экзамена по учебным дисциплинам, междисциплинарным курсам и экзамена по профессиональному модулю (экзамена по модулю) планируется заместителем директора по учебной работе на основе учебных планов основных образовательных программ и календарного учебного графика по предложению начальника отдела среднего профессионального образования о времени начала экзамена, экзаменаторах.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Сроки и перечень учебных дисциплин, междисциплинарных курсов, профессиональных модулей, практик, выносимых на промежуточную аттестацию в учебном году, утверждаются приказом директора колледжа и размещаются на информационных стендах.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lastRenderedPageBreak/>
        <w:t>4.2. Промежуточная аттестация в форме зачета (дифференцированного зачета) проводится за счет часов, отведенных на освоение соответствующей дисциплины (междисциплинарного курса).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Промежуточная аттестация в форме экзамена (комплексного, экзамена по модулю) проводится в день, освобожденный от других форм учебной деятельности.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4.3. Условия, процедура подготовки и проведение промежуточной аттестации отражается в комплектах контрольно-оценочных сре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дств дл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>я учебных дисциплин (междисциплинарных курсов), профессионального модуля.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4.4. Прием экзамена осуществляется, как правило, педагогическим работником, реализующим данную дисциплину в экзаменуемой группе. Педагогический работник, реализующий дисциплину, вправе подать заявку на назначение ассистента для помощи в проведении экзамена, на имя заместителя директора по учебной работе.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4.5. Экзамены по профессиональному модулю (экзамены по модулю) принимаются несколькими преподавателями, принимавшими участие в реализации данного профессионального модуля. </w:t>
      </w:r>
      <w:r w:rsidRPr="00DB2933">
        <w:rPr>
          <w:rFonts w:ascii="Times New Roman" w:eastAsia="Calibri" w:hAnsi="Times New Roman" w:cs="Times New Roman"/>
          <w:lang w:eastAsia="en-US"/>
        </w:rPr>
        <w:t>Экзамен по профессиональному модулю обучающиеся сдают после проведения промежуточной аттестации по междисциплинарным курсам и успешном прохождении практики.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4.6. К началу промежуточной аттестации педагогическим работником должны быть подготовлены: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утвержденные оценочные средства;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наглядные пособия, материалы справочного характера, нормативные документы, средства;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ведомость (протокол) промежуточной аттестации, которую педагогический работник обязан получить у начальника отдела среднего профессионального образования;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журнал учета учебных занятий.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4.7. При явке на промежуточную аттестацию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обучающийся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обязан иметь при себе зачетную книжку.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4.8. Педагогический работник вправе выставить оценку за зачет и дифференцированный зачет по результатам текущей успеваемости («автоматом») обучающимся, успешно выполнившим программу дисциплины. Основаниями для выставления оценки «автоматом» являются: активность работы на занятиях и правильность устных и письменных ответов, отсутствие и пропусков учебных занятий без уважительной причины, успешное участие в конкурсах и олимпиадах (соответствующей предметной области).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4.9. Положительные оценки о сдаче промежуточной аттестации заносятся в журнал учета учебных занятий в системе ЦОП, ведомость (протокол) и зачетную книжку студента, неудовлетворительные оценки проставляются только в ведомость (протокол).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В случае неявки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обучающегося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(не зависимо от причины) в протоколе напротив фамилии делается отметка «не явился».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Обучающимся, которые не явились на промежуточную аттестацию в установленные сроки по уважительной причине, колледжем устанавливаются индивидуальные сроки прохождения промежуточной аттестации.</w:t>
      </w:r>
      <w:proofErr w:type="gramEnd"/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4.10.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Педагогический работник обязан по окончанию промежуточной аттестации сдать ведомость (протокол), надлежащим образом заполненный) начальнику отдела среднего профессионального образования.</w:t>
      </w:r>
      <w:proofErr w:type="gramEnd"/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97492">
        <w:rPr>
          <w:rFonts w:ascii="Times New Roman" w:eastAsia="Calibri" w:hAnsi="Times New Roman" w:cs="Times New Roman"/>
          <w:b/>
          <w:lang w:eastAsia="en-US"/>
        </w:rPr>
        <w:t xml:space="preserve">5. Особенности организации и порядка проведения промежуточной аттестации в форме экзамена по профессиональному модулю </w:t>
      </w:r>
      <w:r w:rsidRPr="00B97492">
        <w:rPr>
          <w:rFonts w:ascii="Times New Roman" w:eastAsia="Calibri" w:hAnsi="Times New Roman" w:cs="Times New Roman"/>
          <w:b/>
          <w:lang w:eastAsia="en-US"/>
        </w:rPr>
        <w:br/>
        <w:t>(экзамена по модулю)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5.1. Экзамен по профессиональному модулю (экзамен по модулю) представляет собой совокупность регламентированных процедур, посредством которых проверяется готовность обучающегося к выполнению указанного вида профессиональной деятельности и </w:t>
      </w:r>
      <w:proofErr w:type="spellStart"/>
      <w:r w:rsidRPr="00B97492">
        <w:rPr>
          <w:rFonts w:ascii="Times New Roman" w:eastAsia="Calibri" w:hAnsi="Times New Roman" w:cs="Times New Roman"/>
          <w:lang w:eastAsia="en-US"/>
        </w:rPr>
        <w:lastRenderedPageBreak/>
        <w:t>сформированность</w:t>
      </w:r>
      <w:proofErr w:type="spellEnd"/>
      <w:r w:rsidRPr="00B97492">
        <w:rPr>
          <w:rFonts w:ascii="Times New Roman" w:eastAsia="Calibri" w:hAnsi="Times New Roman" w:cs="Times New Roman"/>
          <w:lang w:eastAsia="en-US"/>
        </w:rPr>
        <w:t xml:space="preserve"> компетенций. Экзамен является завершающим этапом освоения профессионального модуля.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5.2. Для проведения экзамена по профессиональному модулю педагогическими работниками, реализующими профессиональный модуль, готовится комплект контрольно-оценочных средств на основе рабочей программы  модуля с учетом программы практики (учебной и производственной) по данному профессиональному модулю для оценки </w:t>
      </w:r>
      <w:proofErr w:type="spellStart"/>
      <w:r w:rsidRPr="00B97492">
        <w:rPr>
          <w:rFonts w:ascii="Times New Roman" w:eastAsia="Calibri" w:hAnsi="Times New Roman" w:cs="Times New Roman"/>
          <w:lang w:eastAsia="en-US"/>
        </w:rPr>
        <w:t>сформированности</w:t>
      </w:r>
      <w:proofErr w:type="spellEnd"/>
      <w:r w:rsidRPr="00B97492">
        <w:rPr>
          <w:rFonts w:ascii="Times New Roman" w:eastAsia="Calibri" w:hAnsi="Times New Roman" w:cs="Times New Roman"/>
          <w:lang w:eastAsia="en-US"/>
        </w:rPr>
        <w:t xml:space="preserve"> общих и профессиональных компетенций по виду профессиональной деятельности.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5.3. Экзамен по профессиональному модулю (экзамен по модулю) может быть организован в форме демонстрационного экзамена.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Демонстрационный экзамен проводится с целью определения у студентов уровня знаний, умений, навыков, позволяющих вести профессиональную деятельность в определенной сфере и выполнять работу по конкретному виду профессиональной деятельности.</w:t>
      </w:r>
    </w:p>
    <w:p w:rsidR="00DC1B1C" w:rsidRPr="00B97492" w:rsidRDefault="00DC1B1C" w:rsidP="00DC1B1C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B97492">
        <w:rPr>
          <w:rFonts w:ascii="Times New Roman" w:hAnsi="Times New Roman" w:cs="Times New Roman"/>
        </w:rPr>
        <w:t>Демонстрационный экзамен проводится на основе требований к результатам освоения профессиональной образовательной программы среднего профессионального образования, установленных ФГОС СПО по конкретной специальности.</w:t>
      </w:r>
    </w:p>
    <w:p w:rsidR="00DC1B1C" w:rsidRPr="00B97492" w:rsidRDefault="00DC1B1C" w:rsidP="00DC1B1C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B97492">
        <w:rPr>
          <w:rFonts w:ascii="Times New Roman" w:hAnsi="Times New Roman" w:cs="Times New Roman"/>
          <w:caps/>
        </w:rPr>
        <w:t>Д</w:t>
      </w:r>
      <w:r w:rsidRPr="00B97492">
        <w:rPr>
          <w:rFonts w:ascii="Times New Roman" w:hAnsi="Times New Roman" w:cs="Times New Roman"/>
        </w:rPr>
        <w:t>емонстрационный экзамен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организацией, определяемой Министерством просвещения Российской Федерации из числа подведомственных ему организаций.</w:t>
      </w:r>
    </w:p>
    <w:p w:rsidR="00DC1B1C" w:rsidRPr="00B97492" w:rsidRDefault="00DC1B1C" w:rsidP="00DC1B1C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B97492">
        <w:rPr>
          <w:rFonts w:ascii="Times New Roman" w:hAnsi="Times New Roman" w:cs="Times New Roman"/>
          <w:caps/>
        </w:rPr>
        <w:t>З</w:t>
      </w:r>
      <w:r w:rsidRPr="00B97492">
        <w:rPr>
          <w:rFonts w:ascii="Times New Roman" w:hAnsi="Times New Roman" w:cs="Times New Roman"/>
        </w:rPr>
        <w:t>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5.4. Все формы экзамена по профессиональному модулю (экзамена по модулю) должны предусматривать выполнение практического задания.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5.5. Экзамен по профессиональному модулю (экзамен по модулю) в зависимости от профиля и содержания профессионального модуля, других значимых условий организации образовательного процесса может проводиться: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в организациях (предприятиях) – заказчиках кадров, в том числе по месту прохождения практики по профилю специальности в рамках профессионального модуля;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на учебно-производственных участках колледжа.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На проведение экзамена по профессиональному модулю (экзамена по модулю) предусматривается в соответствии с учебным планом от 6 до 18 часов на учебную группу численностью 25 человек.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97492">
        <w:rPr>
          <w:rFonts w:ascii="Times New Roman" w:eastAsia="Calibri" w:hAnsi="Times New Roman" w:cs="Times New Roman"/>
          <w:b/>
          <w:lang w:eastAsia="en-US"/>
        </w:rPr>
        <w:t>6. Проведение повторной промежуточной аттестации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6.1.Для организации повторной промежуточной аттестации составляется расписание проведения повторной промежуточной аттестации, утверждаемое директором колледжа.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В расписании указывается дата проведения, наименование учебной дисциплины (междисциплинарного курса, практики, профессионального модуля), время, аудитория, фамилии экзаменаторов, членов комиссии (при необходимости).</w:t>
      </w:r>
      <w:proofErr w:type="gramEnd"/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6.2 Расписание проведения повторной промежуточной аттестации вывешивается на информационных стендах.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6.3. Начальник отдела среднего профессионального образования обязан ознакомить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обучающихся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>, имеющих академическую задолженность, под подпись.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6.4. Кураторы обязаны проинформировать родителей (законных представителей) несовершеннолетних обучающихся, имеющих академическую задолженность, о наличии академической задолженности, сроках проведения повторной промежуточной аттестации.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lastRenderedPageBreak/>
        <w:t>6.5. Результаты повторной аттестации оформляются в ведомости (протоколе) на пересдачу промежуточной аттестации, которая сдается начальнику отдела среднего профессионального образования не позднее дня, следующего за днем аттестации.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6.6. Обучающиеся обязаны ликвидировать академическую задолженность в сроки, установленные приказом директора колледжа.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6.7.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Обучающиеся, имеющие академическую задолженность, вправе пройти промежуточную аттестацию по соответствующему учебному предмету, междисциплинарному курсу, модулю не более двух раз в сроки, определяемые колледжем.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Для проведения промежуточной аттестации во второй раз образовательной организацией создается комиссия.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6.8. В случае отсутствия обучающегося в период проведения повторной промежуточной аттестации по уважительным причинам,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подтвержденных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документально, период проведения повторной промежуточной аттестации для студента продляется на срок его отсутствия. Продление сроков проведения промежуточной аттестации устанавливается директором колледжа.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6.9. В случае получения обучающимся неудовлетворительных результатов при прохождении повторной промежуточной аттестации приказом директора назначается комиссия по приему академической задолженности, устанавливается дата и время проведения заседания.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6.10. В состав комиссии входит заместитель директора по учебной работе либо начальник отдела среднего профессионального образования и не менее двух педагогических работников.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6.11.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Начальник отдела среднего профессионального образования обязан ознакомить обучающегося, имеющего академическую задолженность, и членов комиссии с приказом под подпись.</w:t>
      </w:r>
      <w:proofErr w:type="gramEnd"/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6.12. Обучающиеся, не ликвидировавшие в установленные сроки академическую задолженность, отчисляются из колледжа в соответствии с ч.11 ст.58 и п.2 ч.2 ст.61 Федерального закона от 29.12.2012 № 273-ФЗ «Об образовании в Российской Федерации».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97492">
        <w:rPr>
          <w:rFonts w:ascii="Times New Roman" w:eastAsia="Calibri" w:hAnsi="Times New Roman" w:cs="Times New Roman"/>
          <w:b/>
          <w:lang w:eastAsia="en-US"/>
        </w:rPr>
        <w:t>7. Перенос сроков проведения промежуточной аттестации и проведение промежуточной аттестации в другие сроки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7.1.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Обучающемуся по личному заявлению на основании подтверждающих документов могут быть установлены иные сроки проведения промежуточной аттестации.</w:t>
      </w:r>
      <w:proofErr w:type="gramEnd"/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97492">
        <w:rPr>
          <w:rFonts w:ascii="Times New Roman" w:eastAsia="Calibri" w:hAnsi="Times New Roman" w:cs="Times New Roman"/>
          <w:b/>
          <w:lang w:eastAsia="en-US"/>
        </w:rPr>
        <w:t>8. Пересдача экзамена, дифференцированного зачета с целью повышения оценки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8.1.С целью повышения оценки допускается повторная сдача экзамена, дифференцированного зачета один раз с разрешения директора. Для назначения пересдачи с целью повышения оценки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обучающийся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оформляет заявление. В случае положительного решения издается приказ о пересдаче. На основании распоряжения о пересдаче начальник отдела среднего профессионального образования выдает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обучающемуся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направление на пересдачу.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8.2. Полученная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обучающимся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на пересдаче повышенная отметка вносится в сводную ведомость успеваемости учебной группы и в журнал учета учебных занятий.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8.3. В случае получения такой же оценки или более низкой – полученная ранее оценка принимается как основная.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97492">
        <w:rPr>
          <w:rFonts w:ascii="Times New Roman" w:eastAsia="Calibri" w:hAnsi="Times New Roman" w:cs="Times New Roman"/>
          <w:b/>
          <w:lang w:eastAsia="en-US"/>
        </w:rPr>
        <w:t>9. Ответственность за проведение текущей и промежуточной аттестации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lastRenderedPageBreak/>
        <w:t>9.1. Педагогические работники колледжа: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проводят аттестационные процедуры в соответствии с утвержденным в начале учебного года календарным учебным графиком;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проставляют результаты аттестации в журнал учета учебных занятий, ведомости (протоколы) и зачетные книжки. Своевременно передают результаты аттестации начальнику отдела среднего профессионального образования. В случае необходимости (болезнь, неудовлетворительная оценка и т.п.) проводят повторную аттестацию обучающихся;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- проводят воспитательную работу с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неуспевающими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обучающимися, информируют родителей (законных представителей) несовершеннолетних обучающихся;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несут ответственность за правильность выставления оценок в журналах учета, ведомостях (протоколах), зачетных книжках.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9.2. Начальник отдела среднего профессионального образования: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подводит итоги текущего контроля успеваемости;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контролирует подготовку к промежуточной аттестации зачетных книжек, собирают и проверяют зачетные книжки после завершения промежуточной аттестации;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формирует аттестационные ведомости (протоколы) по группам;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проверяет сводные ведомости по результатам аттестации, подготовленные кураторами учебных групп;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осуществляют координацию действий преподавателей и обучающихся в случае пересдачи отдельных дисциплин (модулей);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при необходимости оповещает участников аттестации об изменениях расписания;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анализирует итоги текущей и промежуточной аттестации;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- готовит списки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обучающихся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для приказа о переводе обучающихся на следующий курс;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- проводит воспитательную работу с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неуспевающими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обучающимися, информирует родителей  (законных представителей) неуспевающих.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9.3. Заместитель директора по учебной работе: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осуществляет общий контроль проведения текущей и промежуточной аттестации в колледже;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контролирует деятельность начальника отдела среднего профессионального образования;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>- совместно с начальником отдела среднего профессионального образования анализирует итоги текущей и промежуточной аттестации;</w:t>
      </w:r>
    </w:p>
    <w:p w:rsidR="00DC1B1C" w:rsidRPr="00B97492" w:rsidRDefault="00DC1B1C" w:rsidP="00DC1B1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B97492">
        <w:rPr>
          <w:rFonts w:ascii="Times New Roman" w:eastAsia="Calibri" w:hAnsi="Times New Roman" w:cs="Times New Roman"/>
          <w:lang w:eastAsia="en-US"/>
        </w:rPr>
        <w:t xml:space="preserve">- совместно с начальником отдела среднего профессионального образования готовит приказ о переводе </w:t>
      </w:r>
      <w:proofErr w:type="gramStart"/>
      <w:r w:rsidRPr="00B97492">
        <w:rPr>
          <w:rFonts w:ascii="Times New Roman" w:eastAsia="Calibri" w:hAnsi="Times New Roman" w:cs="Times New Roman"/>
          <w:lang w:eastAsia="en-US"/>
        </w:rPr>
        <w:t>обучающихся</w:t>
      </w:r>
      <w:proofErr w:type="gramEnd"/>
      <w:r w:rsidRPr="00B97492">
        <w:rPr>
          <w:rFonts w:ascii="Times New Roman" w:eastAsia="Calibri" w:hAnsi="Times New Roman" w:cs="Times New Roman"/>
          <w:lang w:eastAsia="en-US"/>
        </w:rPr>
        <w:t xml:space="preserve"> на следующий курс.</w:t>
      </w:r>
    </w:p>
    <w:p w:rsidR="00EE652F" w:rsidRPr="00EE652F" w:rsidRDefault="00EE652F" w:rsidP="00EE652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00022" w:rsidRDefault="00C00022" w:rsidP="00646430">
      <w:pPr>
        <w:widowControl/>
        <w:autoSpaceDE/>
        <w:autoSpaceDN/>
        <w:adjustRightInd/>
        <w:spacing w:line="276" w:lineRule="auto"/>
        <w:ind w:firstLine="0"/>
        <w:jc w:val="left"/>
      </w:pPr>
      <w:r>
        <w:br w:type="page"/>
      </w:r>
    </w:p>
    <w:p w:rsidR="0095168D" w:rsidRDefault="0095168D" w:rsidP="0095168D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СОГЛАСОВАНИЕ</w:t>
      </w:r>
    </w:p>
    <w:p w:rsidR="0095168D" w:rsidRPr="00A46F8C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DB2933" w:rsidRPr="00DB2933" w:rsidRDefault="0095168D" w:rsidP="00DB2933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A46F8C">
        <w:rPr>
          <w:rFonts w:ascii="Times New Roman" w:eastAsia="Calibri" w:hAnsi="Times New Roman" w:cs="Times New Roman"/>
          <w:lang w:eastAsia="en-US"/>
        </w:rPr>
        <w:t>к прик</w:t>
      </w:r>
      <w:r>
        <w:rPr>
          <w:rFonts w:ascii="Times New Roman" w:eastAsia="Calibri" w:hAnsi="Times New Roman" w:cs="Times New Roman"/>
          <w:lang w:eastAsia="en-US"/>
        </w:rPr>
        <w:t>азу от _______________ № ___________</w:t>
      </w:r>
      <w:r w:rsidRPr="00A46F8C">
        <w:rPr>
          <w:rFonts w:ascii="Times New Roman" w:eastAsia="Calibri" w:hAnsi="Times New Roman" w:cs="Times New Roman"/>
          <w:lang w:eastAsia="en-US"/>
        </w:rPr>
        <w:t xml:space="preserve"> </w:t>
      </w:r>
      <w:r w:rsidRPr="00DB2933">
        <w:rPr>
          <w:rFonts w:ascii="Times New Roman" w:eastAsia="Calibri" w:hAnsi="Times New Roman" w:cs="Times New Roman"/>
          <w:lang w:eastAsia="en-US"/>
        </w:rPr>
        <w:t>«</w:t>
      </w:r>
      <w:r w:rsidR="00DB2933" w:rsidRPr="00DB2933">
        <w:rPr>
          <w:rFonts w:ascii="Times New Roman" w:eastAsia="Calibri" w:hAnsi="Times New Roman" w:cs="Times New Roman"/>
          <w:lang w:eastAsia="en-US"/>
        </w:rPr>
        <w:t xml:space="preserve">О введении в действие Положения о формах, периодичности и порядке текущего контроля успеваемости и промежуточной </w:t>
      </w:r>
      <w:proofErr w:type="gramStart"/>
      <w:r w:rsidR="00DB2933" w:rsidRPr="00DB2933">
        <w:rPr>
          <w:rFonts w:ascii="Times New Roman" w:eastAsia="Calibri" w:hAnsi="Times New Roman" w:cs="Times New Roman"/>
          <w:lang w:eastAsia="en-US"/>
        </w:rPr>
        <w:t>аттестации</w:t>
      </w:r>
      <w:proofErr w:type="gramEnd"/>
      <w:r w:rsidR="00DB2933" w:rsidRPr="00DB2933">
        <w:rPr>
          <w:rFonts w:ascii="Times New Roman" w:eastAsia="Calibri" w:hAnsi="Times New Roman" w:cs="Times New Roman"/>
          <w:lang w:eastAsia="en-US"/>
        </w:rPr>
        <w:t xml:space="preserve"> обучающихся по образовательным программам среднего профессионального образования в автономном профессиональном образовательном учреждении Ханты-Мансийского автономного округа – Югры «Югорский колледж-интернат олимпийского резерва»</w:t>
      </w:r>
    </w:p>
    <w:p w:rsidR="0095168D" w:rsidRPr="0095168D" w:rsidRDefault="0095168D" w:rsidP="00EE652F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lang w:eastAsia="en-US"/>
        </w:rPr>
      </w:pPr>
    </w:p>
    <w:p w:rsidR="0095168D" w:rsidRPr="00A46F8C" w:rsidRDefault="0095168D" w:rsidP="0095168D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95168D" w:rsidRPr="00A46F8C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4252"/>
        <w:gridCol w:w="2977"/>
      </w:tblGrid>
      <w:tr w:rsidR="0095168D" w:rsidRPr="00A46F8C" w:rsidTr="004711B0">
        <w:tc>
          <w:tcPr>
            <w:tcW w:w="2614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7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A46F8C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</w:t>
            </w:r>
          </w:p>
        </w:tc>
      </w:tr>
      <w:tr w:rsidR="0095168D" w:rsidRPr="00A46F8C" w:rsidTr="004711B0">
        <w:tc>
          <w:tcPr>
            <w:tcW w:w="2614" w:type="dxa"/>
          </w:tcPr>
          <w:p w:rsidR="0095168D" w:rsidRPr="0073366E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3366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«___»_________20___г.</w:t>
            </w:r>
          </w:p>
        </w:tc>
        <w:tc>
          <w:tcPr>
            <w:tcW w:w="4252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5168D" w:rsidRPr="00A46F8C" w:rsidTr="004711B0">
        <w:tc>
          <w:tcPr>
            <w:tcW w:w="2614" w:type="dxa"/>
          </w:tcPr>
          <w:p w:rsidR="0095168D" w:rsidRDefault="0095168D" w:rsidP="004711B0">
            <w:pPr>
              <w:ind w:firstLine="0"/>
              <w:jc w:val="left"/>
            </w:pPr>
            <w:r w:rsidRPr="00DA17D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«___»_________20___г.</w:t>
            </w:r>
          </w:p>
        </w:tc>
        <w:tc>
          <w:tcPr>
            <w:tcW w:w="4252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5168D" w:rsidRPr="00A46F8C" w:rsidTr="004711B0">
        <w:tc>
          <w:tcPr>
            <w:tcW w:w="2614" w:type="dxa"/>
          </w:tcPr>
          <w:p w:rsidR="0095168D" w:rsidRDefault="0095168D" w:rsidP="004711B0">
            <w:pPr>
              <w:ind w:firstLine="0"/>
              <w:jc w:val="left"/>
            </w:pPr>
            <w:r w:rsidRPr="00DA17D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«___»_________20___г.</w:t>
            </w:r>
          </w:p>
        </w:tc>
        <w:tc>
          <w:tcPr>
            <w:tcW w:w="4252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5168D" w:rsidRPr="00A46F8C" w:rsidTr="004711B0">
        <w:tc>
          <w:tcPr>
            <w:tcW w:w="2614" w:type="dxa"/>
          </w:tcPr>
          <w:p w:rsidR="0095168D" w:rsidRDefault="0095168D" w:rsidP="004711B0">
            <w:pPr>
              <w:ind w:firstLine="0"/>
              <w:jc w:val="left"/>
            </w:pPr>
            <w:r w:rsidRPr="00DA17D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«___»_________20___г.</w:t>
            </w:r>
          </w:p>
        </w:tc>
        <w:tc>
          <w:tcPr>
            <w:tcW w:w="4252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5168D" w:rsidRPr="00A46F8C" w:rsidTr="004711B0">
        <w:tc>
          <w:tcPr>
            <w:tcW w:w="2614" w:type="dxa"/>
          </w:tcPr>
          <w:p w:rsidR="0095168D" w:rsidRDefault="0095168D" w:rsidP="004711B0">
            <w:pPr>
              <w:ind w:firstLine="0"/>
              <w:jc w:val="left"/>
            </w:pPr>
            <w:r w:rsidRPr="00DA17D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«___»_________20___г.</w:t>
            </w:r>
          </w:p>
        </w:tc>
        <w:tc>
          <w:tcPr>
            <w:tcW w:w="4252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95168D" w:rsidRPr="00A46F8C" w:rsidRDefault="0095168D" w:rsidP="004711B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sectPr w:rsidR="0095168D" w:rsidSect="006A1FE6">
          <w:pgSz w:w="11907" w:h="16840" w:code="9"/>
          <w:pgMar w:top="1134" w:right="680" w:bottom="1134" w:left="1418" w:header="567" w:footer="567" w:gutter="0"/>
          <w:cols w:space="720"/>
          <w:noEndnote/>
        </w:sectPr>
      </w:pPr>
    </w:p>
    <w:p w:rsidR="0095168D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Л</w:t>
      </w:r>
      <w:r w:rsidRPr="00FC05B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ИСТ ОЗНАКОМЛЕНИЯ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DB2933" w:rsidRPr="00DB2933" w:rsidRDefault="0095168D" w:rsidP="00DB2933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 приказом от __________ № ___________ </w:t>
      </w:r>
      <w:r w:rsidR="00DB2933" w:rsidRPr="00DB2933">
        <w:rPr>
          <w:rFonts w:ascii="Times New Roman" w:eastAsia="Calibri" w:hAnsi="Times New Roman" w:cs="Times New Roman"/>
          <w:lang w:eastAsia="en-US"/>
        </w:rPr>
        <w:t xml:space="preserve"> «О введении в действие Положения о формах, периодичности и порядке текущего контроля успеваемости и промежуточной </w:t>
      </w:r>
      <w:proofErr w:type="gramStart"/>
      <w:r w:rsidR="00DB2933" w:rsidRPr="00DB2933">
        <w:rPr>
          <w:rFonts w:ascii="Times New Roman" w:eastAsia="Calibri" w:hAnsi="Times New Roman" w:cs="Times New Roman"/>
          <w:lang w:eastAsia="en-US"/>
        </w:rPr>
        <w:t>аттестации</w:t>
      </w:r>
      <w:proofErr w:type="gramEnd"/>
      <w:r w:rsidR="00DB2933" w:rsidRPr="00DB2933">
        <w:rPr>
          <w:rFonts w:ascii="Times New Roman" w:eastAsia="Calibri" w:hAnsi="Times New Roman" w:cs="Times New Roman"/>
          <w:lang w:eastAsia="en-US"/>
        </w:rPr>
        <w:t xml:space="preserve"> обучающихся по образовательным программам среднего профессионального образования в автономном профессиональном образовательном учреждении Ханты-Мансийского автономного округа – Югры «Югорский колледж-интернат олимпийского резерва»</w:t>
      </w:r>
    </w:p>
    <w:p w:rsidR="00EE652F" w:rsidRPr="00EE652F" w:rsidRDefault="00EE652F" w:rsidP="00EE652F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lang w:eastAsia="en-US"/>
        </w:rPr>
      </w:pPr>
    </w:p>
    <w:p w:rsidR="0095168D" w:rsidRPr="00FC05B7" w:rsidRDefault="0095168D" w:rsidP="00EE652F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______________________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 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lastRenderedPageBreak/>
        <w:t xml:space="preserve">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______________________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 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 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 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______________________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 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 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______________________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 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______________________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</w:t>
      </w: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05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      _________________       ______________________      ____________________</w:t>
      </w:r>
    </w:p>
    <w:p w:rsidR="0095168D" w:rsidRPr="00FC05B7" w:rsidRDefault="0095168D" w:rsidP="0095168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C05B7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(должность Работника)                      (дата)                                           (подпись)                                                           (Ф.И.О.)</w:t>
      </w:r>
    </w:p>
    <w:p w:rsidR="0095168D" w:rsidRPr="00FB7426" w:rsidRDefault="0095168D" w:rsidP="0095168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C00022" w:rsidRPr="00C00022" w:rsidRDefault="00C00022" w:rsidP="00C00022">
      <w:pPr>
        <w:tabs>
          <w:tab w:val="left" w:pos="851"/>
        </w:tabs>
        <w:ind w:firstLine="0"/>
        <w:jc w:val="right"/>
        <w:rPr>
          <w:rFonts w:ascii="Times New Roman" w:hAnsi="Times New Roman" w:cs="Times New Roman"/>
          <w:color w:val="D9D9D9"/>
        </w:rPr>
      </w:pPr>
    </w:p>
    <w:sectPr w:rsidR="00C00022" w:rsidRPr="00C00022" w:rsidSect="009220B8">
      <w:footerReference w:type="default" r:id="rId8"/>
      <w:pgSz w:w="11907" w:h="16840" w:code="9"/>
      <w:pgMar w:top="1134" w:right="992" w:bottom="1134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D2" w:rsidRDefault="00D30ED2">
      <w:r>
        <w:separator/>
      </w:r>
    </w:p>
  </w:endnote>
  <w:endnote w:type="continuationSeparator" w:id="0">
    <w:p w:rsidR="00D30ED2" w:rsidRDefault="00D3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AF" w:rsidRDefault="004E53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D2" w:rsidRDefault="00D30ED2">
      <w:r>
        <w:separator/>
      </w:r>
    </w:p>
  </w:footnote>
  <w:footnote w:type="continuationSeparator" w:id="0">
    <w:p w:rsidR="00D30ED2" w:rsidRDefault="00D30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188"/>
    <w:multiLevelType w:val="multilevel"/>
    <w:tmpl w:val="932EF0F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6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2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385" w:hanging="1800"/>
      </w:pPr>
      <w:rPr>
        <w:rFonts w:cs="Times New Roman"/>
      </w:rPr>
    </w:lvl>
  </w:abstractNum>
  <w:abstractNum w:abstractNumId="1">
    <w:nsid w:val="05ED7B97"/>
    <w:multiLevelType w:val="multilevel"/>
    <w:tmpl w:val="5A9A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C0CA5"/>
    <w:multiLevelType w:val="multilevel"/>
    <w:tmpl w:val="932EF0F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6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2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385" w:hanging="1800"/>
      </w:pPr>
      <w:rPr>
        <w:rFonts w:cs="Times New Roman"/>
      </w:rPr>
    </w:lvl>
  </w:abstractNum>
  <w:abstractNum w:abstractNumId="3">
    <w:nsid w:val="13416B48"/>
    <w:multiLevelType w:val="hybridMultilevel"/>
    <w:tmpl w:val="4F0ABAE4"/>
    <w:lvl w:ilvl="0" w:tplc="C19AB482">
      <w:start w:val="1"/>
      <w:numFmt w:val="decimal"/>
      <w:lvlText w:val="%1."/>
      <w:lvlJc w:val="left"/>
      <w:pPr>
        <w:ind w:left="164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4">
    <w:nsid w:val="16016746"/>
    <w:multiLevelType w:val="multilevel"/>
    <w:tmpl w:val="66FE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C1E4B"/>
    <w:multiLevelType w:val="multilevel"/>
    <w:tmpl w:val="33001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6">
    <w:nsid w:val="2EA8260A"/>
    <w:multiLevelType w:val="multilevel"/>
    <w:tmpl w:val="932EF0F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6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2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385" w:hanging="1800"/>
      </w:pPr>
      <w:rPr>
        <w:rFonts w:cs="Times New Roman"/>
      </w:rPr>
    </w:lvl>
  </w:abstractNum>
  <w:abstractNum w:abstractNumId="7">
    <w:nsid w:val="2F643A2C"/>
    <w:multiLevelType w:val="hybridMultilevel"/>
    <w:tmpl w:val="796487FE"/>
    <w:lvl w:ilvl="0" w:tplc="83640E78">
      <w:start w:val="2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01E3540"/>
    <w:multiLevelType w:val="multilevel"/>
    <w:tmpl w:val="3800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D2E47"/>
    <w:multiLevelType w:val="multilevel"/>
    <w:tmpl w:val="481C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E475A"/>
    <w:multiLevelType w:val="multilevel"/>
    <w:tmpl w:val="932EF0F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6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2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385" w:hanging="1800"/>
      </w:pPr>
      <w:rPr>
        <w:rFonts w:cs="Times New Roman"/>
      </w:rPr>
    </w:lvl>
  </w:abstractNum>
  <w:abstractNum w:abstractNumId="11">
    <w:nsid w:val="4DD35406"/>
    <w:multiLevelType w:val="multilevel"/>
    <w:tmpl w:val="3FE6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677E0D"/>
    <w:multiLevelType w:val="multilevel"/>
    <w:tmpl w:val="D3749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1126D29"/>
    <w:multiLevelType w:val="multilevel"/>
    <w:tmpl w:val="33001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4">
    <w:nsid w:val="53FC2981"/>
    <w:multiLevelType w:val="multilevel"/>
    <w:tmpl w:val="DE48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501A26"/>
    <w:multiLevelType w:val="hybridMultilevel"/>
    <w:tmpl w:val="9CEC75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603EE6"/>
    <w:multiLevelType w:val="multilevel"/>
    <w:tmpl w:val="7FF8D46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>
    <w:nsid w:val="65791B2A"/>
    <w:multiLevelType w:val="multilevel"/>
    <w:tmpl w:val="8EE4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E831BB"/>
    <w:multiLevelType w:val="hybridMultilevel"/>
    <w:tmpl w:val="1B38A854"/>
    <w:lvl w:ilvl="0" w:tplc="18246D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6FF023AA"/>
    <w:multiLevelType w:val="hybridMultilevel"/>
    <w:tmpl w:val="A80437E4"/>
    <w:lvl w:ilvl="0" w:tplc="B4F48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C63A42"/>
    <w:multiLevelType w:val="multilevel"/>
    <w:tmpl w:val="458CA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2">
    <w:nsid w:val="72197224"/>
    <w:multiLevelType w:val="multilevel"/>
    <w:tmpl w:val="2DB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382691"/>
    <w:multiLevelType w:val="hybridMultilevel"/>
    <w:tmpl w:val="A3E2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5835A9"/>
    <w:multiLevelType w:val="multilevel"/>
    <w:tmpl w:val="B4FC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3C409E"/>
    <w:multiLevelType w:val="multilevel"/>
    <w:tmpl w:val="932EF0F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6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2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385" w:hanging="1800"/>
      </w:pPr>
      <w:rPr>
        <w:rFonts w:cs="Times New Roman"/>
      </w:rPr>
    </w:lvl>
  </w:abstractNum>
  <w:abstractNum w:abstractNumId="26">
    <w:nsid w:val="7AD47CC9"/>
    <w:multiLevelType w:val="multilevel"/>
    <w:tmpl w:val="16E804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1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0"/>
  </w:num>
  <w:num w:numId="10">
    <w:abstractNumId w:val="6"/>
  </w:num>
  <w:num w:numId="11">
    <w:abstractNumId w:val="10"/>
  </w:num>
  <w:num w:numId="12">
    <w:abstractNumId w:val="2"/>
  </w:num>
  <w:num w:numId="13">
    <w:abstractNumId w:val="13"/>
  </w:num>
  <w:num w:numId="14">
    <w:abstractNumId w:val="26"/>
  </w:num>
  <w:num w:numId="15">
    <w:abstractNumId w:val="21"/>
  </w:num>
  <w:num w:numId="16">
    <w:abstractNumId w:val="5"/>
  </w:num>
  <w:num w:numId="17">
    <w:abstractNumId w:val="3"/>
  </w:num>
  <w:num w:numId="18">
    <w:abstractNumId w:val="12"/>
  </w:num>
  <w:num w:numId="19">
    <w:abstractNumId w:val="16"/>
  </w:num>
  <w:num w:numId="20">
    <w:abstractNumId w:val="8"/>
  </w:num>
  <w:num w:numId="21">
    <w:abstractNumId w:val="9"/>
  </w:num>
  <w:num w:numId="22">
    <w:abstractNumId w:val="14"/>
  </w:num>
  <w:num w:numId="23">
    <w:abstractNumId w:val="1"/>
  </w:num>
  <w:num w:numId="24">
    <w:abstractNumId w:val="22"/>
  </w:num>
  <w:num w:numId="25">
    <w:abstractNumId w:val="11"/>
  </w:num>
  <w:num w:numId="26">
    <w:abstractNumId w:val="17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10"/>
    <w:rsid w:val="000450B5"/>
    <w:rsid w:val="000457CD"/>
    <w:rsid w:val="00085329"/>
    <w:rsid w:val="000A223E"/>
    <w:rsid w:val="000D0FC5"/>
    <w:rsid w:val="000D6A04"/>
    <w:rsid w:val="000F145A"/>
    <w:rsid w:val="001043F4"/>
    <w:rsid w:val="0010475F"/>
    <w:rsid w:val="00111884"/>
    <w:rsid w:val="001844A5"/>
    <w:rsid w:val="00187EF7"/>
    <w:rsid w:val="001A26E8"/>
    <w:rsid w:val="001B194F"/>
    <w:rsid w:val="001C2560"/>
    <w:rsid w:val="001C37D0"/>
    <w:rsid w:val="001F54B6"/>
    <w:rsid w:val="00206C02"/>
    <w:rsid w:val="0022729A"/>
    <w:rsid w:val="00234981"/>
    <w:rsid w:val="002423BA"/>
    <w:rsid w:val="002508DC"/>
    <w:rsid w:val="00256AD7"/>
    <w:rsid w:val="0026065C"/>
    <w:rsid w:val="002704B9"/>
    <w:rsid w:val="00276B7D"/>
    <w:rsid w:val="0028672E"/>
    <w:rsid w:val="002A6A62"/>
    <w:rsid w:val="002A7A34"/>
    <w:rsid w:val="002D1390"/>
    <w:rsid w:val="003220C6"/>
    <w:rsid w:val="0032346B"/>
    <w:rsid w:val="00342769"/>
    <w:rsid w:val="00353A78"/>
    <w:rsid w:val="003722F3"/>
    <w:rsid w:val="003833CD"/>
    <w:rsid w:val="003B4D87"/>
    <w:rsid w:val="0041209B"/>
    <w:rsid w:val="00456D1D"/>
    <w:rsid w:val="0047003B"/>
    <w:rsid w:val="00475E77"/>
    <w:rsid w:val="00487BF3"/>
    <w:rsid w:val="004A19CB"/>
    <w:rsid w:val="004C53AF"/>
    <w:rsid w:val="004C6093"/>
    <w:rsid w:val="004D4784"/>
    <w:rsid w:val="004D72D3"/>
    <w:rsid w:val="004E53AF"/>
    <w:rsid w:val="004F1B37"/>
    <w:rsid w:val="004F3582"/>
    <w:rsid w:val="00506AD7"/>
    <w:rsid w:val="005555B8"/>
    <w:rsid w:val="00567084"/>
    <w:rsid w:val="005740BD"/>
    <w:rsid w:val="00577E8A"/>
    <w:rsid w:val="00594D04"/>
    <w:rsid w:val="005968B6"/>
    <w:rsid w:val="005B1852"/>
    <w:rsid w:val="005C7D6B"/>
    <w:rsid w:val="005D15A5"/>
    <w:rsid w:val="005D6165"/>
    <w:rsid w:val="005E0FD6"/>
    <w:rsid w:val="005F5193"/>
    <w:rsid w:val="00614F7C"/>
    <w:rsid w:val="006273D7"/>
    <w:rsid w:val="0064145F"/>
    <w:rsid w:val="00646430"/>
    <w:rsid w:val="00663058"/>
    <w:rsid w:val="006A15F1"/>
    <w:rsid w:val="006A1FE6"/>
    <w:rsid w:val="006F391F"/>
    <w:rsid w:val="00714498"/>
    <w:rsid w:val="0071618E"/>
    <w:rsid w:val="007371F5"/>
    <w:rsid w:val="00741837"/>
    <w:rsid w:val="007469E7"/>
    <w:rsid w:val="007A3B50"/>
    <w:rsid w:val="007C27F1"/>
    <w:rsid w:val="007C6B05"/>
    <w:rsid w:val="007E0707"/>
    <w:rsid w:val="007E5696"/>
    <w:rsid w:val="00805425"/>
    <w:rsid w:val="00811F74"/>
    <w:rsid w:val="008226FA"/>
    <w:rsid w:val="008278BA"/>
    <w:rsid w:val="00837669"/>
    <w:rsid w:val="00855173"/>
    <w:rsid w:val="00881E06"/>
    <w:rsid w:val="008E05C7"/>
    <w:rsid w:val="008F5A70"/>
    <w:rsid w:val="009047EE"/>
    <w:rsid w:val="00906365"/>
    <w:rsid w:val="009220B8"/>
    <w:rsid w:val="00950C19"/>
    <w:rsid w:val="0095168D"/>
    <w:rsid w:val="00976D9E"/>
    <w:rsid w:val="00981990"/>
    <w:rsid w:val="00997E4A"/>
    <w:rsid w:val="009C68B1"/>
    <w:rsid w:val="009E4F70"/>
    <w:rsid w:val="00A50248"/>
    <w:rsid w:val="00A65A37"/>
    <w:rsid w:val="00A73278"/>
    <w:rsid w:val="00A907ED"/>
    <w:rsid w:val="00AC77A5"/>
    <w:rsid w:val="00AD012A"/>
    <w:rsid w:val="00B10BFB"/>
    <w:rsid w:val="00B14B86"/>
    <w:rsid w:val="00B26710"/>
    <w:rsid w:val="00B33186"/>
    <w:rsid w:val="00B3410C"/>
    <w:rsid w:val="00B35561"/>
    <w:rsid w:val="00B45CE8"/>
    <w:rsid w:val="00B521E6"/>
    <w:rsid w:val="00B60FE0"/>
    <w:rsid w:val="00B90CAE"/>
    <w:rsid w:val="00BA653B"/>
    <w:rsid w:val="00BC0AC2"/>
    <w:rsid w:val="00BD682F"/>
    <w:rsid w:val="00C00022"/>
    <w:rsid w:val="00C3371E"/>
    <w:rsid w:val="00C3631E"/>
    <w:rsid w:val="00C4474E"/>
    <w:rsid w:val="00C46884"/>
    <w:rsid w:val="00C47BD8"/>
    <w:rsid w:val="00C86CD6"/>
    <w:rsid w:val="00C87090"/>
    <w:rsid w:val="00CA7A1A"/>
    <w:rsid w:val="00CB29BE"/>
    <w:rsid w:val="00CC5CD3"/>
    <w:rsid w:val="00CD0AB4"/>
    <w:rsid w:val="00CE339F"/>
    <w:rsid w:val="00CF68D1"/>
    <w:rsid w:val="00CF763A"/>
    <w:rsid w:val="00CF7E18"/>
    <w:rsid w:val="00D01597"/>
    <w:rsid w:val="00D24A0A"/>
    <w:rsid w:val="00D30ED2"/>
    <w:rsid w:val="00D81A3D"/>
    <w:rsid w:val="00D94801"/>
    <w:rsid w:val="00D979DA"/>
    <w:rsid w:val="00DA595A"/>
    <w:rsid w:val="00DB2933"/>
    <w:rsid w:val="00DC1B1C"/>
    <w:rsid w:val="00DE70EC"/>
    <w:rsid w:val="00DF3341"/>
    <w:rsid w:val="00E0616A"/>
    <w:rsid w:val="00E1454B"/>
    <w:rsid w:val="00E32CA7"/>
    <w:rsid w:val="00E546D0"/>
    <w:rsid w:val="00E63A45"/>
    <w:rsid w:val="00E66B94"/>
    <w:rsid w:val="00E672B9"/>
    <w:rsid w:val="00EA138F"/>
    <w:rsid w:val="00EB4B34"/>
    <w:rsid w:val="00EB720B"/>
    <w:rsid w:val="00EC394F"/>
    <w:rsid w:val="00ED0B26"/>
    <w:rsid w:val="00ED25B7"/>
    <w:rsid w:val="00EE652F"/>
    <w:rsid w:val="00EF0B71"/>
    <w:rsid w:val="00EF2AD4"/>
    <w:rsid w:val="00F03C4F"/>
    <w:rsid w:val="00F34579"/>
    <w:rsid w:val="00F605DB"/>
    <w:rsid w:val="00FA0D2B"/>
    <w:rsid w:val="00FA2CF5"/>
    <w:rsid w:val="00FB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table" w:styleId="ac">
    <w:name w:val="Table Grid"/>
    <w:basedOn w:val="a1"/>
    <w:uiPriority w:val="39"/>
    <w:rsid w:val="006273D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rsid w:val="006A15F1"/>
    <w:pPr>
      <w:ind w:firstLine="0"/>
      <w:jc w:val="left"/>
    </w:pPr>
    <w:rPr>
      <w:rFonts w:ascii="Courier New" w:hAnsi="Courier New" w:cs="Courier New"/>
    </w:rPr>
  </w:style>
  <w:style w:type="paragraph" w:styleId="ae">
    <w:name w:val="List Paragraph"/>
    <w:basedOn w:val="a"/>
    <w:link w:val="af"/>
    <w:uiPriority w:val="34"/>
    <w:qFormat/>
    <w:rsid w:val="009E4F70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4C53AF"/>
    <w:rPr>
      <w:rFonts w:ascii="Times New Roman CYR" w:hAnsi="Times New Roman CYR" w:cs="Times New Roman CYR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E672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E672B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table" w:styleId="ac">
    <w:name w:val="Table Grid"/>
    <w:basedOn w:val="a1"/>
    <w:uiPriority w:val="39"/>
    <w:rsid w:val="006273D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rsid w:val="006A15F1"/>
    <w:pPr>
      <w:ind w:firstLine="0"/>
      <w:jc w:val="left"/>
    </w:pPr>
    <w:rPr>
      <w:rFonts w:ascii="Courier New" w:hAnsi="Courier New" w:cs="Courier New"/>
    </w:rPr>
  </w:style>
  <w:style w:type="paragraph" w:styleId="ae">
    <w:name w:val="List Paragraph"/>
    <w:basedOn w:val="a"/>
    <w:link w:val="af"/>
    <w:uiPriority w:val="34"/>
    <w:qFormat/>
    <w:rsid w:val="009E4F70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4C53AF"/>
    <w:rPr>
      <w:rFonts w:ascii="Times New Roman CYR" w:hAnsi="Times New Roman CYR" w:cs="Times New Roman CYR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E672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E672B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13</Pages>
  <Words>6026</Words>
  <Characters>34350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Бланк Екатерина Павловна</cp:lastModifiedBy>
  <cp:revision>60</cp:revision>
  <cp:lastPrinted>2022-09-14T06:47:00Z</cp:lastPrinted>
  <dcterms:created xsi:type="dcterms:W3CDTF">2024-08-06T07:24:00Z</dcterms:created>
  <dcterms:modified xsi:type="dcterms:W3CDTF">2026-01-22T09:55:00Z</dcterms:modified>
</cp:coreProperties>
</file>