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85" w:rsidRDefault="00013C85" w:rsidP="00013C8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А К Т </w:t>
      </w:r>
    </w:p>
    <w:p w:rsidR="00F441B4" w:rsidRPr="008E7275" w:rsidRDefault="00013C85" w:rsidP="00F441B4">
      <w:pPr>
        <w:pStyle w:val="30"/>
        <w:suppressAutoHyphens/>
        <w:spacing w:before="0"/>
        <w:rPr>
          <w:rFonts w:ascii="Times New Roman" w:hAnsi="Times New Roman"/>
          <w:b w:val="0"/>
        </w:rPr>
      </w:pPr>
      <w:r w:rsidRPr="00524E9A">
        <w:rPr>
          <w:rFonts w:ascii="Times New Roman" w:hAnsi="Times New Roman"/>
        </w:rPr>
        <w:t xml:space="preserve">по результатам контрольного мероприятия </w:t>
      </w:r>
      <w:r w:rsidR="00F441B4" w:rsidRPr="008E7275">
        <w:rPr>
          <w:rFonts w:ascii="Times New Roman" w:hAnsi="Times New Roman"/>
        </w:rPr>
        <w:t xml:space="preserve">"Проверка формирования, финансового обеспечения и контроля за исполнением государственных заданий на оказание государственных услуг (выполнение работ), а также законности, результативности и эффективности использования средств бюджета Ханты-Мансийского автономного округа – Югры, предоставленных на выполнение государственных заданий </w:t>
      </w:r>
      <w:r w:rsidR="00CD334F">
        <w:rPr>
          <w:rFonts w:ascii="Times New Roman" w:hAnsi="Times New Roman"/>
        </w:rPr>
        <w:t xml:space="preserve">и на иные цели </w:t>
      </w:r>
      <w:r w:rsidR="00CA68B7">
        <w:rPr>
          <w:rFonts w:ascii="Times New Roman" w:hAnsi="Times New Roman"/>
        </w:rPr>
        <w:t xml:space="preserve">автономному </w:t>
      </w:r>
      <w:r w:rsidR="00CD334F">
        <w:rPr>
          <w:rFonts w:ascii="Times New Roman" w:hAnsi="Times New Roman"/>
        </w:rPr>
        <w:t>профессиональному образовательному</w:t>
      </w:r>
      <w:r w:rsidR="00F441B4" w:rsidRPr="008E7275">
        <w:rPr>
          <w:rFonts w:ascii="Times New Roman" w:hAnsi="Times New Roman"/>
        </w:rPr>
        <w:t xml:space="preserve">  учреждению Ханты-Мансийского автономного округа – Югры "</w:t>
      </w:r>
      <w:r w:rsidR="00CD334F">
        <w:rPr>
          <w:rFonts w:ascii="Times New Roman" w:hAnsi="Times New Roman"/>
        </w:rPr>
        <w:t>Югорский колледж-интернат олимпийского резерва</w:t>
      </w:r>
      <w:r w:rsidR="00F441B4">
        <w:rPr>
          <w:rFonts w:ascii="Times New Roman" w:hAnsi="Times New Roman"/>
        </w:rPr>
        <w:t>", подведомственному</w:t>
      </w:r>
      <w:r w:rsidR="00F441B4" w:rsidRPr="008E7275">
        <w:rPr>
          <w:rFonts w:ascii="Times New Roman" w:hAnsi="Times New Roman"/>
        </w:rPr>
        <w:t xml:space="preserve"> Департаменту </w:t>
      </w:r>
      <w:r w:rsidR="00F441B4">
        <w:rPr>
          <w:rFonts w:ascii="Times New Roman" w:hAnsi="Times New Roman"/>
        </w:rPr>
        <w:t xml:space="preserve">физической культуры и спорта </w:t>
      </w:r>
      <w:r w:rsidR="00F441B4" w:rsidRPr="008E7275">
        <w:rPr>
          <w:rFonts w:ascii="Times New Roman" w:hAnsi="Times New Roman"/>
        </w:rPr>
        <w:t>Ханты-Мансийского автономного округа – Югры"</w:t>
      </w:r>
    </w:p>
    <w:p w:rsidR="00524E9A" w:rsidRPr="00524E9A" w:rsidRDefault="00524E9A" w:rsidP="00524E9A">
      <w:pPr>
        <w:autoSpaceDE w:val="0"/>
        <w:autoSpaceDN w:val="0"/>
        <w:adjustRightInd w:val="0"/>
        <w:spacing w:after="0" w:line="240" w:lineRule="auto"/>
        <w:ind w:firstLine="709"/>
        <w:jc w:val="both"/>
        <w:rPr>
          <w:rFonts w:ascii="Times New Roman" w:hAnsi="Times New Roman"/>
          <w:b/>
          <w:sz w:val="26"/>
          <w:szCs w:val="26"/>
        </w:rPr>
      </w:pPr>
    </w:p>
    <w:p w:rsidR="00013C85" w:rsidRDefault="00013C85" w:rsidP="00013C85">
      <w:pPr>
        <w:spacing w:after="0" w:line="240" w:lineRule="auto"/>
        <w:jc w:val="both"/>
        <w:rPr>
          <w:rFonts w:ascii="Times New Roman" w:hAnsi="Times New Roman" w:cs="Times New Roman"/>
          <w:b/>
          <w:sz w:val="26"/>
          <w:szCs w:val="26"/>
        </w:rPr>
      </w:pPr>
    </w:p>
    <w:p w:rsidR="00013C85" w:rsidRDefault="00CD334F" w:rsidP="00013C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367AA5">
        <w:rPr>
          <w:rFonts w:ascii="Times New Roman" w:hAnsi="Times New Roman" w:cs="Times New Roman"/>
          <w:sz w:val="26"/>
          <w:szCs w:val="26"/>
        </w:rPr>
        <w:t>30</w:t>
      </w:r>
      <w:bookmarkStart w:id="0" w:name="_GoBack"/>
      <w:bookmarkEnd w:id="0"/>
      <w:r>
        <w:rPr>
          <w:rFonts w:ascii="Times New Roman" w:hAnsi="Times New Roman" w:cs="Times New Roman"/>
          <w:sz w:val="26"/>
          <w:szCs w:val="26"/>
        </w:rPr>
        <w:t>" декабря</w:t>
      </w:r>
      <w:r w:rsidR="00F441B4">
        <w:rPr>
          <w:rFonts w:ascii="Times New Roman" w:hAnsi="Times New Roman" w:cs="Times New Roman"/>
          <w:sz w:val="26"/>
          <w:szCs w:val="26"/>
        </w:rPr>
        <w:t xml:space="preserve">  2016 года</w:t>
      </w:r>
      <w:r w:rsidR="00F441B4">
        <w:rPr>
          <w:rFonts w:ascii="Times New Roman" w:hAnsi="Times New Roman" w:cs="Times New Roman"/>
          <w:sz w:val="26"/>
          <w:szCs w:val="26"/>
        </w:rPr>
        <w:tab/>
      </w:r>
      <w:r w:rsidR="00F441B4">
        <w:rPr>
          <w:rFonts w:ascii="Times New Roman" w:hAnsi="Times New Roman" w:cs="Times New Roman"/>
          <w:sz w:val="26"/>
          <w:szCs w:val="26"/>
        </w:rPr>
        <w:tab/>
      </w:r>
      <w:r w:rsidR="00F441B4">
        <w:rPr>
          <w:rFonts w:ascii="Times New Roman" w:hAnsi="Times New Roman" w:cs="Times New Roman"/>
          <w:sz w:val="26"/>
          <w:szCs w:val="26"/>
        </w:rPr>
        <w:tab/>
      </w:r>
      <w:r w:rsidR="00013C85">
        <w:rPr>
          <w:rFonts w:ascii="Times New Roman" w:hAnsi="Times New Roman" w:cs="Times New Roman"/>
          <w:sz w:val="26"/>
          <w:szCs w:val="26"/>
        </w:rPr>
        <w:tab/>
      </w:r>
      <w:r w:rsidR="00013C85">
        <w:rPr>
          <w:rFonts w:ascii="Times New Roman" w:hAnsi="Times New Roman" w:cs="Times New Roman"/>
          <w:sz w:val="26"/>
          <w:szCs w:val="26"/>
        </w:rPr>
        <w:tab/>
        <w:t xml:space="preserve">            г. Ханты-Мансийск</w:t>
      </w:r>
    </w:p>
    <w:p w:rsidR="00013C85" w:rsidRDefault="00013C85" w:rsidP="00013C85">
      <w:pPr>
        <w:spacing w:after="0" w:line="240" w:lineRule="auto"/>
        <w:jc w:val="both"/>
        <w:rPr>
          <w:rFonts w:ascii="Times New Roman" w:hAnsi="Times New Roman" w:cs="Times New Roman"/>
          <w:sz w:val="26"/>
          <w:szCs w:val="26"/>
        </w:rPr>
      </w:pPr>
    </w:p>
    <w:p w:rsidR="00F441B4" w:rsidRDefault="00F441B4" w:rsidP="00013C85">
      <w:pPr>
        <w:spacing w:after="0" w:line="240" w:lineRule="auto"/>
        <w:jc w:val="both"/>
        <w:rPr>
          <w:rFonts w:ascii="Times New Roman" w:hAnsi="Times New Roman" w:cs="Times New Roman"/>
          <w:sz w:val="26"/>
          <w:szCs w:val="26"/>
        </w:rPr>
      </w:pPr>
    </w:p>
    <w:p w:rsidR="00013C85" w:rsidRDefault="00013C85" w:rsidP="00013C85">
      <w:pPr>
        <w:suppressAutoHyphens/>
        <w:spacing w:after="0" w:line="240" w:lineRule="auto"/>
        <w:ind w:firstLine="709"/>
        <w:jc w:val="both"/>
        <w:rPr>
          <w:rFonts w:ascii="Times New Roman" w:hAnsi="Times New Roman"/>
          <w:sz w:val="26"/>
          <w:szCs w:val="26"/>
        </w:rPr>
      </w:pPr>
      <w:r>
        <w:rPr>
          <w:rFonts w:ascii="Times New Roman" w:hAnsi="Times New Roman" w:cs="Times New Roman"/>
          <w:b/>
          <w:sz w:val="26"/>
          <w:szCs w:val="26"/>
        </w:rPr>
        <w:t>Основание проведения контрольного мероприятия:</w:t>
      </w:r>
      <w:r>
        <w:rPr>
          <w:rFonts w:ascii="Times New Roman" w:hAnsi="Times New Roman"/>
          <w:sz w:val="26"/>
          <w:szCs w:val="26"/>
        </w:rPr>
        <w:t xml:space="preserve"> пункт </w:t>
      </w:r>
      <w:r w:rsidR="00F441B4">
        <w:rPr>
          <w:rFonts w:ascii="Times New Roman" w:hAnsi="Times New Roman"/>
          <w:sz w:val="26"/>
          <w:szCs w:val="26"/>
        </w:rPr>
        <w:t>3.3.</w:t>
      </w:r>
      <w:r w:rsidR="00CD334F">
        <w:rPr>
          <w:rFonts w:ascii="Times New Roman" w:hAnsi="Times New Roman"/>
          <w:sz w:val="26"/>
          <w:szCs w:val="26"/>
        </w:rPr>
        <w:t>1</w:t>
      </w:r>
      <w:r w:rsidRPr="000032C7">
        <w:rPr>
          <w:rFonts w:ascii="Times New Roman" w:hAnsi="Times New Roman"/>
          <w:sz w:val="26"/>
          <w:szCs w:val="26"/>
        </w:rPr>
        <w:t xml:space="preserve"> раздела I</w:t>
      </w:r>
      <w:r>
        <w:rPr>
          <w:rFonts w:ascii="Times New Roman" w:hAnsi="Times New Roman"/>
          <w:sz w:val="26"/>
          <w:szCs w:val="26"/>
        </w:rPr>
        <w:t xml:space="preserve"> Плана работы Счетной палаты Ханты-Мансийского автономного округа – Югры (далее – автономный округ) на 2016 год.</w:t>
      </w:r>
    </w:p>
    <w:p w:rsidR="00013C85" w:rsidRDefault="00013C85" w:rsidP="00013C85">
      <w:pPr>
        <w:suppressAutoHyphens/>
        <w:spacing w:after="0" w:line="240" w:lineRule="auto"/>
        <w:ind w:firstLine="709"/>
        <w:jc w:val="both"/>
        <w:rPr>
          <w:rFonts w:ascii="Times New Roman" w:hAnsi="Times New Roman"/>
          <w:sz w:val="26"/>
          <w:szCs w:val="26"/>
        </w:rPr>
      </w:pPr>
      <w:r>
        <w:rPr>
          <w:rFonts w:ascii="Times New Roman" w:hAnsi="Times New Roman" w:cs="Times New Roman"/>
          <w:b/>
          <w:sz w:val="26"/>
          <w:szCs w:val="26"/>
        </w:rPr>
        <w:t>Объект контрольного мероприятия</w:t>
      </w:r>
      <w:r>
        <w:rPr>
          <w:rFonts w:ascii="Times New Roman" w:hAnsi="Times New Roman" w:cs="Times New Roman"/>
          <w:sz w:val="26"/>
          <w:szCs w:val="26"/>
        </w:rPr>
        <w:t xml:space="preserve">: </w:t>
      </w:r>
      <w:r w:rsidR="000032C7">
        <w:rPr>
          <w:rFonts w:ascii="Times New Roman" w:hAnsi="Times New Roman" w:cs="Times New Roman"/>
          <w:sz w:val="26"/>
          <w:szCs w:val="26"/>
        </w:rPr>
        <w:t>автономное</w:t>
      </w:r>
      <w:r w:rsidR="00CD334F">
        <w:rPr>
          <w:rFonts w:ascii="Times New Roman" w:hAnsi="Times New Roman" w:cs="Times New Roman"/>
          <w:sz w:val="26"/>
          <w:szCs w:val="26"/>
        </w:rPr>
        <w:t xml:space="preserve"> профессиональное образовательное</w:t>
      </w:r>
      <w:r w:rsidR="000032C7">
        <w:rPr>
          <w:rFonts w:ascii="Times New Roman" w:hAnsi="Times New Roman" w:cs="Times New Roman"/>
          <w:sz w:val="26"/>
          <w:szCs w:val="26"/>
        </w:rPr>
        <w:t xml:space="preserve"> </w:t>
      </w:r>
      <w:r>
        <w:rPr>
          <w:rFonts w:ascii="Times New Roman" w:hAnsi="Times New Roman" w:cs="Times New Roman"/>
          <w:sz w:val="26"/>
          <w:szCs w:val="26"/>
        </w:rPr>
        <w:t>учреждение Ханты-Мансийского автономного округа</w:t>
      </w:r>
      <w:r w:rsidR="000032C7">
        <w:rPr>
          <w:rFonts w:ascii="Times New Roman" w:hAnsi="Times New Roman" w:cs="Times New Roman"/>
          <w:sz w:val="26"/>
          <w:szCs w:val="26"/>
        </w:rPr>
        <w:t xml:space="preserve"> </w:t>
      </w:r>
      <w:r w:rsidR="005A03EC" w:rsidRPr="008E7275">
        <w:rPr>
          <w:rFonts w:ascii="Times New Roman" w:hAnsi="Times New Roman"/>
        </w:rPr>
        <w:t>–</w:t>
      </w:r>
      <w:r w:rsidR="005A03EC">
        <w:rPr>
          <w:rFonts w:ascii="Times New Roman" w:hAnsi="Times New Roman"/>
        </w:rPr>
        <w:t xml:space="preserve"> </w:t>
      </w:r>
      <w:r>
        <w:rPr>
          <w:rFonts w:ascii="Times New Roman" w:hAnsi="Times New Roman" w:cs="Times New Roman"/>
          <w:sz w:val="26"/>
          <w:szCs w:val="26"/>
        </w:rPr>
        <w:t>Югры "</w:t>
      </w:r>
      <w:r w:rsidR="00CD334F">
        <w:rPr>
          <w:rFonts w:ascii="Times New Roman" w:hAnsi="Times New Roman" w:cs="Times New Roman"/>
          <w:sz w:val="26"/>
          <w:szCs w:val="26"/>
        </w:rPr>
        <w:t>Югорский колледж-интернат олимпийского резерва</w:t>
      </w:r>
      <w:r w:rsidR="00F441B4">
        <w:rPr>
          <w:rFonts w:ascii="Times New Roman" w:hAnsi="Times New Roman" w:cs="Times New Roman"/>
          <w:sz w:val="26"/>
          <w:szCs w:val="26"/>
        </w:rPr>
        <w:t>"</w:t>
      </w:r>
      <w:r w:rsidR="000032C7">
        <w:rPr>
          <w:rFonts w:ascii="Times New Roman" w:hAnsi="Times New Roman" w:cs="Times New Roman"/>
          <w:sz w:val="26"/>
          <w:szCs w:val="26"/>
        </w:rPr>
        <w:t xml:space="preserve"> </w:t>
      </w:r>
      <w:r>
        <w:rPr>
          <w:rFonts w:ascii="Times New Roman" w:hAnsi="Times New Roman" w:cs="Times New Roman"/>
          <w:sz w:val="26"/>
          <w:szCs w:val="26"/>
        </w:rPr>
        <w:t xml:space="preserve">(далее – </w:t>
      </w:r>
      <w:r w:rsidR="00F441B4">
        <w:rPr>
          <w:rFonts w:ascii="Times New Roman" w:hAnsi="Times New Roman" w:cs="Times New Roman"/>
          <w:sz w:val="26"/>
          <w:szCs w:val="26"/>
        </w:rPr>
        <w:t xml:space="preserve"> </w:t>
      </w:r>
      <w:r>
        <w:rPr>
          <w:rFonts w:ascii="Times New Roman" w:hAnsi="Times New Roman" w:cs="Times New Roman"/>
          <w:sz w:val="26"/>
          <w:szCs w:val="26"/>
        </w:rPr>
        <w:t>Учреждение</w:t>
      </w:r>
      <w:r w:rsidR="00CD334F">
        <w:rPr>
          <w:rFonts w:ascii="Times New Roman" w:hAnsi="Times New Roman" w:cs="Times New Roman"/>
          <w:sz w:val="26"/>
          <w:szCs w:val="26"/>
        </w:rPr>
        <w:t>, Колледж</w:t>
      </w:r>
      <w:r>
        <w:rPr>
          <w:rFonts w:ascii="Times New Roman" w:hAnsi="Times New Roman" w:cs="Times New Roman"/>
          <w:sz w:val="26"/>
          <w:szCs w:val="26"/>
        </w:rPr>
        <w:t>).</w:t>
      </w:r>
    </w:p>
    <w:p w:rsidR="00013C85" w:rsidRDefault="00013C85" w:rsidP="00013C85">
      <w:pPr>
        <w:suppressAutoHyphens/>
        <w:spacing w:after="0" w:line="240" w:lineRule="auto"/>
        <w:ind w:firstLine="709"/>
        <w:jc w:val="both"/>
        <w:rPr>
          <w:rFonts w:ascii="Times New Roman" w:hAnsi="Times New Roman"/>
          <w:sz w:val="26"/>
          <w:szCs w:val="26"/>
        </w:rPr>
      </w:pPr>
      <w:r>
        <w:rPr>
          <w:rFonts w:ascii="Times New Roman" w:hAnsi="Times New Roman" w:cs="Times New Roman"/>
          <w:b/>
          <w:sz w:val="26"/>
          <w:szCs w:val="26"/>
        </w:rPr>
        <w:t xml:space="preserve">Проверяемый период деятельности: </w:t>
      </w:r>
      <w:r>
        <w:rPr>
          <w:rFonts w:ascii="Times New Roman" w:hAnsi="Times New Roman" w:cs="Times New Roman"/>
          <w:sz w:val="26"/>
          <w:szCs w:val="26"/>
        </w:rPr>
        <w:t>2015 год</w:t>
      </w:r>
      <w:r w:rsidR="00CD334F">
        <w:rPr>
          <w:rFonts w:ascii="Times New Roman" w:hAnsi="Times New Roman" w:cs="Times New Roman"/>
          <w:sz w:val="26"/>
          <w:szCs w:val="26"/>
        </w:rPr>
        <w:t>,  истекший период</w:t>
      </w:r>
      <w:r w:rsidR="00524E9A">
        <w:rPr>
          <w:rFonts w:ascii="Times New Roman" w:hAnsi="Times New Roman" w:cs="Times New Roman"/>
          <w:sz w:val="26"/>
          <w:szCs w:val="26"/>
        </w:rPr>
        <w:t xml:space="preserve"> </w:t>
      </w:r>
      <w:r>
        <w:rPr>
          <w:rFonts w:ascii="Times New Roman" w:hAnsi="Times New Roman" w:cs="Times New Roman"/>
          <w:sz w:val="26"/>
          <w:szCs w:val="26"/>
        </w:rPr>
        <w:t>2016 года.</w:t>
      </w:r>
    </w:p>
    <w:p w:rsidR="00013C85" w:rsidRDefault="00013C85" w:rsidP="00013C8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t xml:space="preserve">Срок проведения контрольного мероприятия на объекте: </w:t>
      </w:r>
      <w:r w:rsidR="000032C7">
        <w:rPr>
          <w:rFonts w:ascii="Times New Roman" w:hAnsi="Times New Roman" w:cs="Times New Roman"/>
          <w:sz w:val="26"/>
          <w:szCs w:val="26"/>
        </w:rPr>
        <w:t xml:space="preserve">с </w:t>
      </w:r>
      <w:r w:rsidR="00CD334F">
        <w:rPr>
          <w:rFonts w:ascii="Times New Roman" w:hAnsi="Times New Roman" w:cs="Times New Roman"/>
          <w:sz w:val="26"/>
          <w:szCs w:val="26"/>
        </w:rPr>
        <w:t>10</w:t>
      </w:r>
      <w:r w:rsidR="00F441B4">
        <w:rPr>
          <w:rFonts w:ascii="Times New Roman" w:hAnsi="Times New Roman" w:cs="Times New Roman"/>
          <w:sz w:val="26"/>
          <w:szCs w:val="26"/>
        </w:rPr>
        <w:t>.</w:t>
      </w:r>
      <w:r w:rsidR="00CD334F">
        <w:rPr>
          <w:rFonts w:ascii="Times New Roman" w:hAnsi="Times New Roman" w:cs="Times New Roman"/>
          <w:sz w:val="26"/>
          <w:szCs w:val="26"/>
        </w:rPr>
        <w:t>11.2016 по 23</w:t>
      </w:r>
      <w:r>
        <w:rPr>
          <w:rFonts w:ascii="Times New Roman" w:hAnsi="Times New Roman" w:cs="Times New Roman"/>
          <w:sz w:val="26"/>
          <w:szCs w:val="26"/>
        </w:rPr>
        <w:t>.</w:t>
      </w:r>
      <w:r w:rsidR="00CD334F">
        <w:rPr>
          <w:rFonts w:ascii="Times New Roman" w:hAnsi="Times New Roman" w:cs="Times New Roman"/>
          <w:sz w:val="26"/>
          <w:szCs w:val="26"/>
        </w:rPr>
        <w:t>12</w:t>
      </w:r>
      <w:r>
        <w:rPr>
          <w:rFonts w:ascii="Times New Roman" w:hAnsi="Times New Roman" w:cs="Times New Roman"/>
          <w:sz w:val="26"/>
          <w:szCs w:val="26"/>
        </w:rPr>
        <w:t>.2016.</w:t>
      </w:r>
      <w:r>
        <w:rPr>
          <w:rFonts w:ascii="Times New Roman" w:hAnsi="Times New Roman" w:cs="Times New Roman"/>
          <w:b/>
          <w:sz w:val="26"/>
          <w:szCs w:val="26"/>
        </w:rPr>
        <w:t xml:space="preserve"> </w:t>
      </w:r>
    </w:p>
    <w:p w:rsidR="008829C6" w:rsidRDefault="00013C85" w:rsidP="008829C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s="Times New Roman"/>
          <w:b/>
          <w:sz w:val="26"/>
          <w:szCs w:val="26"/>
        </w:rPr>
        <w:t>Предмет контрольного мероприятия:</w:t>
      </w:r>
      <w:r w:rsidR="00524E9A" w:rsidRPr="00524E9A">
        <w:rPr>
          <w:rFonts w:ascii="Times New Roman" w:hAnsi="Times New Roman"/>
          <w:sz w:val="26"/>
          <w:szCs w:val="26"/>
        </w:rPr>
        <w:t xml:space="preserve"> </w:t>
      </w:r>
      <w:r w:rsidR="00524E9A">
        <w:rPr>
          <w:rFonts w:ascii="Times New Roman" w:hAnsi="Times New Roman"/>
          <w:sz w:val="26"/>
          <w:szCs w:val="26"/>
        </w:rPr>
        <w:t>деятельность объектов контрольного мероприятия при формировании, финансовом обеспечении, выполнении и контроле за исполнением государственных заданий на оказание государственных услуг (выпо</w:t>
      </w:r>
      <w:r w:rsidR="00F441B4">
        <w:rPr>
          <w:rFonts w:ascii="Times New Roman" w:hAnsi="Times New Roman"/>
          <w:sz w:val="26"/>
          <w:szCs w:val="26"/>
        </w:rPr>
        <w:t>лнение работ),</w:t>
      </w:r>
      <w:r w:rsidR="00CD334F">
        <w:rPr>
          <w:rFonts w:ascii="Times New Roman" w:hAnsi="Times New Roman"/>
          <w:sz w:val="26"/>
          <w:szCs w:val="26"/>
        </w:rPr>
        <w:t xml:space="preserve"> а также при использовании субсидий из бюджета автономного округа, предоставленных Учреждению на иные цели;</w:t>
      </w:r>
      <w:r w:rsidR="00524E9A">
        <w:rPr>
          <w:rFonts w:ascii="Times New Roman" w:hAnsi="Times New Roman"/>
          <w:sz w:val="26"/>
          <w:szCs w:val="26"/>
        </w:rPr>
        <w:t xml:space="preserve"> </w:t>
      </w:r>
      <w:r w:rsidR="00524E9A" w:rsidRPr="00AB5DB0">
        <w:rPr>
          <w:rFonts w:ascii="Times New Roman" w:hAnsi="Times New Roman"/>
          <w:sz w:val="26"/>
          <w:szCs w:val="26"/>
        </w:rPr>
        <w:t>государственн</w:t>
      </w:r>
      <w:r w:rsidR="00524E9A">
        <w:rPr>
          <w:rFonts w:ascii="Times New Roman" w:hAnsi="Times New Roman"/>
          <w:sz w:val="26"/>
          <w:szCs w:val="26"/>
        </w:rPr>
        <w:t>ые</w:t>
      </w:r>
      <w:r w:rsidR="00524E9A" w:rsidRPr="00AB5DB0">
        <w:rPr>
          <w:rFonts w:ascii="Times New Roman" w:hAnsi="Times New Roman"/>
          <w:sz w:val="26"/>
          <w:szCs w:val="26"/>
        </w:rPr>
        <w:t xml:space="preserve"> задани</w:t>
      </w:r>
      <w:r w:rsidR="00524E9A">
        <w:rPr>
          <w:rFonts w:ascii="Times New Roman" w:hAnsi="Times New Roman"/>
          <w:sz w:val="26"/>
          <w:szCs w:val="26"/>
        </w:rPr>
        <w:t xml:space="preserve">я, планы финансово-хозяйственной </w:t>
      </w:r>
      <w:r w:rsidR="00524E9A" w:rsidRPr="00F441B4">
        <w:rPr>
          <w:rFonts w:ascii="Times New Roman" w:hAnsi="Times New Roman"/>
          <w:sz w:val="26"/>
          <w:szCs w:val="26"/>
        </w:rPr>
        <w:t xml:space="preserve">деятельности, нормативные правовые акты и иные документы, регламентирующие порядок финансового обеспечения выполнения государственных заданий;  </w:t>
      </w:r>
      <w:r w:rsidR="00524E9A" w:rsidRPr="00F441B4">
        <w:rPr>
          <w:rFonts w:ascii="Times New Roman" w:eastAsia="Calibri" w:hAnsi="Times New Roman"/>
          <w:sz w:val="26"/>
          <w:szCs w:val="26"/>
        </w:rPr>
        <w:t>платежные, финансовые и другие документы; бюджетная и иная отчетность.</w:t>
      </w:r>
      <w:bookmarkStart w:id="1" w:name="OLE_LINK2"/>
    </w:p>
    <w:p w:rsidR="008829C6" w:rsidRDefault="008829C6" w:rsidP="008829C6">
      <w:pPr>
        <w:autoSpaceDE w:val="0"/>
        <w:autoSpaceDN w:val="0"/>
        <w:adjustRightInd w:val="0"/>
        <w:spacing w:after="0" w:line="240" w:lineRule="auto"/>
        <w:ind w:firstLine="709"/>
        <w:jc w:val="both"/>
        <w:rPr>
          <w:rFonts w:ascii="Times New Roman" w:hAnsi="Times New Roman"/>
          <w:sz w:val="26"/>
          <w:szCs w:val="26"/>
        </w:rPr>
      </w:pPr>
    </w:p>
    <w:p w:rsidR="0037530D" w:rsidRDefault="00013C85" w:rsidP="0037530D">
      <w:pPr>
        <w:autoSpaceDE w:val="0"/>
        <w:autoSpaceDN w:val="0"/>
        <w:adjustRightInd w:val="0"/>
        <w:spacing w:after="0" w:line="240" w:lineRule="auto"/>
        <w:ind w:firstLine="709"/>
        <w:jc w:val="both"/>
        <w:rPr>
          <w:rFonts w:ascii="Times New Roman" w:hAnsi="Times New Roman" w:cs="Times New Roman"/>
          <w:b/>
          <w:sz w:val="26"/>
          <w:szCs w:val="26"/>
        </w:rPr>
      </w:pPr>
      <w:r w:rsidRPr="00F441B4">
        <w:rPr>
          <w:rFonts w:ascii="Times New Roman" w:hAnsi="Times New Roman" w:cs="Times New Roman"/>
          <w:b/>
          <w:sz w:val="26"/>
          <w:szCs w:val="26"/>
        </w:rPr>
        <w:t>Краткая характеристика объекта контрольного мероприятия:</w:t>
      </w:r>
      <w:bookmarkEnd w:id="1"/>
    </w:p>
    <w:p w:rsidR="00462845" w:rsidRDefault="00462845" w:rsidP="0046284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В соответствии с Федеральным законом от 04.12.2007 № 329-ФЗ "О физической культуре и спорте в Российской Федерации" (далее – Закон № 329-ФЗ), учитывая предложение Федерального агентства по физической культуре и спорту от 24.03.2008 № ВФ-07-07/931, в целях развития физической культуры и спорта (далее – ФКС) среди детей и юношества, подготовки спортивного резерва для сборных команд Российской Федерации и автономного округа, а также создания пилотной площадки по отработке организационных и нормативных механизмов структуры, обеспечивающей полный цикл единой системы спортивного образования и подготовки спортивного резерва распоряжением Правительства автономного округа от 24.09.2008 № 409-рп (далее – Распоряжение № 409-рп) создано автономное учреждение среднего профессионального образования автономного округа </w:t>
      </w:r>
      <w:r>
        <w:rPr>
          <w:rFonts w:ascii="Times New Roman" w:hAnsi="Times New Roman"/>
          <w:sz w:val="26"/>
          <w:szCs w:val="26"/>
        </w:rPr>
        <w:lastRenderedPageBreak/>
        <w:t xml:space="preserve">"Югорский колледж-интернат олимпийского резерва" с местом нахождения в              г. Ханты-Мансийске. </w:t>
      </w:r>
    </w:p>
    <w:p w:rsidR="00462845" w:rsidRDefault="00802C82" w:rsidP="0001774D">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Также </w:t>
      </w:r>
      <w:r w:rsidR="0001774D">
        <w:rPr>
          <w:rFonts w:ascii="Times New Roman" w:hAnsi="Times New Roman"/>
          <w:sz w:val="26"/>
          <w:szCs w:val="26"/>
        </w:rPr>
        <w:t xml:space="preserve">Распоряжением № 409-рп </w:t>
      </w:r>
      <w:r w:rsidR="00462845">
        <w:rPr>
          <w:rFonts w:ascii="Times New Roman" w:hAnsi="Times New Roman"/>
          <w:sz w:val="26"/>
          <w:szCs w:val="26"/>
        </w:rPr>
        <w:t>определено, что функции и полномочия учредителя Учреждения от имени автономного округа осуществляются Комитетом по физической культуре и спорту автономного округа (ныне Департамент по физической культуре и спорту автономного округа, далее – Депспорт Югры) и Департаментом государственной собственности автономного округа (ныне Департамент по управлению имуществом автономного округа, далее – Депимущества Югры) в пределах компетенции каж</w:t>
      </w:r>
      <w:r w:rsidR="0001774D">
        <w:rPr>
          <w:rFonts w:ascii="Times New Roman" w:hAnsi="Times New Roman"/>
          <w:sz w:val="26"/>
          <w:szCs w:val="26"/>
        </w:rPr>
        <w:t>дого из них.</w:t>
      </w:r>
    </w:p>
    <w:p w:rsidR="00462845" w:rsidRDefault="00462845" w:rsidP="0046284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Распоряжениями Депимущества Югры от 27.01.2014 № 13-р-120 и от 17.03.2015 № 13-р-528 "О переименовании и утверждении устава учреждения" Учреждение переименовано:</w:t>
      </w:r>
    </w:p>
    <w:p w:rsidR="00462845" w:rsidRDefault="00462845" w:rsidP="0046284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в автономное учреждение профессионального образования автономного округа "Югорский колледж-интернат олимпийского резерва";</w:t>
      </w:r>
    </w:p>
    <w:p w:rsidR="00462845" w:rsidRDefault="00462845" w:rsidP="0046284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в автономное профессиональное образовательное учреждение автономного округа "Югорский колледж-интернат олимпийского резерва" (во исполнение требований пункта 2 статьи 108 Федерального закона от 29.12.2012 № 273-ФЗ "Об образовании в Российской Федерации", далее – Закон № 273-ФЗ)  соответственно.</w:t>
      </w:r>
    </w:p>
    <w:p w:rsidR="00462845" w:rsidRDefault="00462845" w:rsidP="0046284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Согласно пункту 16 распоряжения Правительства автономного округа от 13.07.2012 № 436-рп "О ведомственной принадлежности государственных учреждений Ханты-Мансийского автономного округа - Югры" Учреждение подведомственно Депспорту Югры.</w:t>
      </w:r>
    </w:p>
    <w:p w:rsidR="00462845" w:rsidRDefault="00462845" w:rsidP="0046284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Учреждение в соответствии с лицензией на право ведения образовательной деятельности № 2024 от 27.04.2015, серия 86ЛО1, регистрационный  номер 1088601002907 и свидетельствами о государственной аккредитации образовательной деятельности от 28.04.2014 № 847, от 30.04.2015 № 1062 и № 1063 (срок действия которых до 13.05.2018) реализует в проверяемом периоде программы:</w:t>
      </w:r>
    </w:p>
    <w:p w:rsidR="00462845" w:rsidRDefault="00462845" w:rsidP="0046284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основного общего образования;</w:t>
      </w:r>
    </w:p>
    <w:p w:rsidR="00462845" w:rsidRDefault="00462845" w:rsidP="0046284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среднего общего образования;</w:t>
      </w:r>
    </w:p>
    <w:p w:rsidR="00462845" w:rsidRDefault="00462845" w:rsidP="00462845">
      <w:pPr>
        <w:tabs>
          <w:tab w:val="left" w:pos="407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среднего профессионального образования (на базе основного общего образования). Код профессий, специальностей и направлений подготовки 49.02.01, наименование профессий… "Физическая культура", уровень образования – среднее профессиональное образование, присваиваемые по профессиям… - "педагог по физической культуре и спорту/учитель физической культуры"; Дополнительное образование: подвид – дополнительное профессиональное образование;</w:t>
      </w:r>
    </w:p>
    <w:p w:rsidR="00462845" w:rsidRDefault="00462845" w:rsidP="00462845">
      <w:pPr>
        <w:tabs>
          <w:tab w:val="left" w:pos="407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 среднего профессионального образования (на базе среднего общего образования). Код профессий, специальностей и направлений подготовки 49.02.01, наименование профессий… "физическая культура", уровень образования – среднее профессиональное образование, присваиваемые по профессиям… - "педагог по физической культуре и спорту/учитель физической культуры"; Дополнительное образование: подвид – дополнительное профессиональное образование.</w:t>
      </w:r>
    </w:p>
    <w:p w:rsidR="00462845" w:rsidRDefault="00802C82" w:rsidP="00462845">
      <w:pPr>
        <w:tabs>
          <w:tab w:val="left" w:pos="407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Также </w:t>
      </w:r>
      <w:r w:rsidR="00462845">
        <w:rPr>
          <w:rFonts w:ascii="Times New Roman" w:hAnsi="Times New Roman"/>
          <w:sz w:val="26"/>
          <w:szCs w:val="26"/>
        </w:rPr>
        <w:t>у Учреждения имеется лицензия № ЛО-86-01-002136 от 29.05.2015 на осуществление медицинской деятельно</w:t>
      </w:r>
      <w:r>
        <w:rPr>
          <w:rFonts w:ascii="Times New Roman" w:hAnsi="Times New Roman"/>
          <w:sz w:val="26"/>
          <w:szCs w:val="26"/>
        </w:rPr>
        <w:t>сти.</w:t>
      </w:r>
    </w:p>
    <w:p w:rsidR="00462845" w:rsidRDefault="00462845" w:rsidP="00462845">
      <w:pPr>
        <w:tabs>
          <w:tab w:val="left" w:pos="407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Формы обучения в Учреждении: по программам основного общего и среднего общего образования – очная (бюджетная); по программам среднего профессионального образования (далее – СПО) – очная (бюджетная), заочная (целевого назначения).</w:t>
      </w:r>
    </w:p>
    <w:p w:rsidR="00462845" w:rsidRPr="00A02279" w:rsidRDefault="00462845" w:rsidP="00462845">
      <w:pPr>
        <w:autoSpaceDE w:val="0"/>
        <w:autoSpaceDN w:val="0"/>
        <w:adjustRightInd w:val="0"/>
        <w:spacing w:after="0" w:line="240" w:lineRule="auto"/>
        <w:ind w:firstLine="709"/>
        <w:jc w:val="both"/>
        <w:rPr>
          <w:rFonts w:ascii="Times New Roman" w:hAnsi="Times New Roman" w:cs="Times New Roman"/>
          <w:color w:val="FF0000"/>
          <w:sz w:val="26"/>
          <w:szCs w:val="26"/>
        </w:rPr>
      </w:pPr>
      <w:r w:rsidRPr="00BB3E9A">
        <w:rPr>
          <w:rFonts w:ascii="Times New Roman" w:hAnsi="Times New Roman"/>
          <w:sz w:val="26"/>
          <w:szCs w:val="26"/>
        </w:rPr>
        <w:lastRenderedPageBreak/>
        <w:t>В проверяемом периоде Учреждение осуществляло операции с поступающими ему средствами через лицевые счета, открытые в Департаменте финансов</w:t>
      </w:r>
      <w:r>
        <w:rPr>
          <w:rFonts w:ascii="Times New Roman" w:hAnsi="Times New Roman"/>
          <w:sz w:val="26"/>
          <w:szCs w:val="26"/>
        </w:rPr>
        <w:t xml:space="preserve"> автономного округа (далее - Депфин Югры)</w:t>
      </w:r>
      <w:r w:rsidRPr="008076FE">
        <w:rPr>
          <w:rFonts w:ascii="Times New Roman" w:hAnsi="Times New Roman"/>
          <w:sz w:val="26"/>
          <w:szCs w:val="26"/>
        </w:rPr>
        <w:t>:</w:t>
      </w:r>
    </w:p>
    <w:p w:rsidR="00462845" w:rsidRPr="00802C82" w:rsidRDefault="00462845" w:rsidP="00462845">
      <w:pPr>
        <w:spacing w:after="0" w:line="240" w:lineRule="auto"/>
        <w:ind w:firstLine="708"/>
        <w:jc w:val="right"/>
        <w:rPr>
          <w:rFonts w:ascii="Times New Roman" w:hAnsi="Times New Roman"/>
          <w:sz w:val="16"/>
          <w:szCs w:val="16"/>
        </w:rPr>
      </w:pPr>
      <w:r w:rsidRPr="00802C82">
        <w:rPr>
          <w:rFonts w:ascii="Times New Roman" w:hAnsi="Times New Roman"/>
          <w:sz w:val="16"/>
          <w:szCs w:val="16"/>
        </w:rPr>
        <w:t>Таблица 1</w:t>
      </w:r>
    </w:p>
    <w:p w:rsidR="00462845" w:rsidRPr="00802C82" w:rsidRDefault="00462845" w:rsidP="00462845">
      <w:pPr>
        <w:spacing w:after="0" w:line="240" w:lineRule="auto"/>
        <w:ind w:firstLine="708"/>
        <w:jc w:val="right"/>
        <w:rPr>
          <w:rFonts w:ascii="Times New Roman" w:hAnsi="Times New Roman"/>
          <w:sz w:val="16"/>
          <w:szCs w:val="16"/>
        </w:rPr>
      </w:pPr>
      <w:r w:rsidRPr="00802C82">
        <w:rPr>
          <w:rFonts w:ascii="Times New Roman" w:hAnsi="Times New Roman"/>
          <w:sz w:val="16"/>
          <w:szCs w:val="16"/>
        </w:rPr>
        <w:t xml:space="preserve"> тыс.рублей</w:t>
      </w:r>
    </w:p>
    <w:tbl>
      <w:tblPr>
        <w:tblStyle w:val="a3"/>
        <w:tblW w:w="9665" w:type="dxa"/>
        <w:tblInd w:w="108" w:type="dxa"/>
        <w:tblLook w:val="04A0" w:firstRow="1" w:lastRow="0" w:firstColumn="1" w:lastColumn="0" w:noHBand="0" w:noVBand="1"/>
      </w:tblPr>
      <w:tblGrid>
        <w:gridCol w:w="1450"/>
        <w:gridCol w:w="3512"/>
        <w:gridCol w:w="1275"/>
        <w:gridCol w:w="993"/>
        <w:gridCol w:w="2435"/>
      </w:tblGrid>
      <w:tr w:rsidR="00462845" w:rsidRPr="00802C82" w:rsidTr="00616121">
        <w:tc>
          <w:tcPr>
            <w:tcW w:w="1450" w:type="dxa"/>
          </w:tcPr>
          <w:p w:rsidR="00462845" w:rsidRPr="00802C82" w:rsidRDefault="00462845" w:rsidP="00462845">
            <w:pPr>
              <w:jc w:val="center"/>
              <w:rPr>
                <w:rFonts w:ascii="Times New Roman" w:hAnsi="Times New Roman"/>
                <w:b/>
                <w:sz w:val="16"/>
                <w:szCs w:val="16"/>
              </w:rPr>
            </w:pPr>
            <w:r w:rsidRPr="00802C82">
              <w:rPr>
                <w:rFonts w:ascii="Times New Roman" w:hAnsi="Times New Roman"/>
                <w:b/>
                <w:sz w:val="16"/>
                <w:szCs w:val="16"/>
              </w:rPr>
              <w:t>Номер лицевого счета</w:t>
            </w:r>
          </w:p>
        </w:tc>
        <w:tc>
          <w:tcPr>
            <w:tcW w:w="3512" w:type="dxa"/>
          </w:tcPr>
          <w:p w:rsidR="00462845" w:rsidRPr="00802C82" w:rsidRDefault="00462845" w:rsidP="00462845">
            <w:pPr>
              <w:jc w:val="center"/>
              <w:rPr>
                <w:rFonts w:ascii="Times New Roman" w:hAnsi="Times New Roman"/>
                <w:b/>
                <w:sz w:val="16"/>
                <w:szCs w:val="16"/>
              </w:rPr>
            </w:pPr>
            <w:r w:rsidRPr="00802C82">
              <w:rPr>
                <w:rFonts w:ascii="Times New Roman" w:hAnsi="Times New Roman"/>
                <w:b/>
                <w:sz w:val="16"/>
                <w:szCs w:val="16"/>
              </w:rPr>
              <w:t>Для учета каких средств предназначен</w:t>
            </w:r>
          </w:p>
        </w:tc>
        <w:tc>
          <w:tcPr>
            <w:tcW w:w="1275" w:type="dxa"/>
          </w:tcPr>
          <w:p w:rsidR="00462845" w:rsidRPr="00802C82" w:rsidRDefault="00462845" w:rsidP="00462845">
            <w:pPr>
              <w:jc w:val="center"/>
              <w:rPr>
                <w:rFonts w:ascii="Times New Roman" w:hAnsi="Times New Roman"/>
                <w:b/>
                <w:sz w:val="16"/>
                <w:szCs w:val="16"/>
              </w:rPr>
            </w:pPr>
            <w:r w:rsidRPr="00802C82">
              <w:rPr>
                <w:rFonts w:ascii="Times New Roman" w:hAnsi="Times New Roman"/>
                <w:b/>
                <w:sz w:val="16"/>
                <w:szCs w:val="16"/>
              </w:rPr>
              <w:t xml:space="preserve">Остаток </w:t>
            </w:r>
          </w:p>
          <w:p w:rsidR="00462845" w:rsidRPr="00802C82" w:rsidRDefault="00462845" w:rsidP="00462845">
            <w:pPr>
              <w:jc w:val="center"/>
              <w:rPr>
                <w:rFonts w:ascii="Times New Roman" w:hAnsi="Times New Roman"/>
                <w:b/>
                <w:sz w:val="16"/>
                <w:szCs w:val="16"/>
              </w:rPr>
            </w:pPr>
            <w:r w:rsidRPr="00802C82">
              <w:rPr>
                <w:rFonts w:ascii="Times New Roman" w:hAnsi="Times New Roman"/>
                <w:b/>
                <w:sz w:val="16"/>
                <w:szCs w:val="16"/>
              </w:rPr>
              <w:t xml:space="preserve"> на 01.01.2015</w:t>
            </w:r>
          </w:p>
        </w:tc>
        <w:tc>
          <w:tcPr>
            <w:tcW w:w="993" w:type="dxa"/>
          </w:tcPr>
          <w:p w:rsidR="00462845" w:rsidRPr="00802C82" w:rsidRDefault="00462845" w:rsidP="00462845">
            <w:pPr>
              <w:jc w:val="center"/>
              <w:rPr>
                <w:rFonts w:ascii="Times New Roman" w:hAnsi="Times New Roman"/>
                <w:b/>
                <w:sz w:val="16"/>
                <w:szCs w:val="16"/>
              </w:rPr>
            </w:pPr>
            <w:r w:rsidRPr="00802C82">
              <w:rPr>
                <w:rFonts w:ascii="Times New Roman" w:hAnsi="Times New Roman"/>
                <w:b/>
                <w:sz w:val="16"/>
                <w:szCs w:val="16"/>
              </w:rPr>
              <w:t xml:space="preserve">Остаток </w:t>
            </w:r>
          </w:p>
          <w:p w:rsidR="00462845" w:rsidRPr="00802C82" w:rsidRDefault="00462845" w:rsidP="00462845">
            <w:pPr>
              <w:jc w:val="center"/>
              <w:rPr>
                <w:rFonts w:ascii="Times New Roman" w:hAnsi="Times New Roman"/>
                <w:b/>
                <w:sz w:val="16"/>
                <w:szCs w:val="16"/>
              </w:rPr>
            </w:pPr>
            <w:r w:rsidRPr="00802C82">
              <w:rPr>
                <w:rFonts w:ascii="Times New Roman" w:hAnsi="Times New Roman"/>
                <w:b/>
                <w:sz w:val="16"/>
                <w:szCs w:val="16"/>
              </w:rPr>
              <w:t>на</w:t>
            </w:r>
          </w:p>
          <w:p w:rsidR="00462845" w:rsidRPr="00802C82" w:rsidRDefault="00462845" w:rsidP="00462845">
            <w:pPr>
              <w:jc w:val="center"/>
              <w:rPr>
                <w:rFonts w:ascii="Times New Roman" w:hAnsi="Times New Roman"/>
                <w:b/>
                <w:sz w:val="16"/>
                <w:szCs w:val="16"/>
              </w:rPr>
            </w:pPr>
            <w:r w:rsidRPr="00802C82">
              <w:rPr>
                <w:rFonts w:ascii="Times New Roman" w:hAnsi="Times New Roman"/>
                <w:b/>
                <w:sz w:val="16"/>
                <w:szCs w:val="16"/>
              </w:rPr>
              <w:t xml:space="preserve"> 01.01.2016</w:t>
            </w:r>
          </w:p>
        </w:tc>
        <w:tc>
          <w:tcPr>
            <w:tcW w:w="2435" w:type="dxa"/>
          </w:tcPr>
          <w:p w:rsidR="00462845" w:rsidRPr="00802C82" w:rsidRDefault="00462845" w:rsidP="00462845">
            <w:pPr>
              <w:jc w:val="center"/>
              <w:rPr>
                <w:rFonts w:ascii="Times New Roman" w:hAnsi="Times New Roman"/>
                <w:b/>
                <w:sz w:val="16"/>
                <w:szCs w:val="16"/>
              </w:rPr>
            </w:pPr>
            <w:r w:rsidRPr="00802C82">
              <w:rPr>
                <w:rFonts w:ascii="Times New Roman" w:hAnsi="Times New Roman"/>
                <w:b/>
                <w:sz w:val="16"/>
                <w:szCs w:val="16"/>
              </w:rPr>
              <w:t>Примечание</w:t>
            </w:r>
          </w:p>
        </w:tc>
      </w:tr>
      <w:tr w:rsidR="00462845" w:rsidRPr="00802C82" w:rsidTr="00616121">
        <w:tc>
          <w:tcPr>
            <w:tcW w:w="1450" w:type="dxa"/>
          </w:tcPr>
          <w:p w:rsidR="00462845" w:rsidRPr="00802C82" w:rsidRDefault="00462845" w:rsidP="00462845">
            <w:pPr>
              <w:jc w:val="both"/>
              <w:rPr>
                <w:rFonts w:ascii="Times New Roman" w:hAnsi="Times New Roman"/>
                <w:sz w:val="16"/>
                <w:szCs w:val="16"/>
              </w:rPr>
            </w:pPr>
            <w:r w:rsidRPr="00802C82">
              <w:rPr>
                <w:rFonts w:ascii="Times New Roman" w:hAnsi="Times New Roman"/>
                <w:sz w:val="16"/>
                <w:szCs w:val="16"/>
              </w:rPr>
              <w:t>270.41.892.0</w:t>
            </w:r>
          </w:p>
        </w:tc>
        <w:tc>
          <w:tcPr>
            <w:tcW w:w="3512" w:type="dxa"/>
          </w:tcPr>
          <w:p w:rsidR="00462845" w:rsidRPr="00802C82" w:rsidRDefault="00462845" w:rsidP="00462845">
            <w:pPr>
              <w:jc w:val="both"/>
              <w:rPr>
                <w:rFonts w:ascii="Times New Roman" w:hAnsi="Times New Roman"/>
                <w:sz w:val="16"/>
                <w:szCs w:val="16"/>
              </w:rPr>
            </w:pPr>
            <w:r w:rsidRPr="00802C82">
              <w:rPr>
                <w:rFonts w:ascii="Times New Roman" w:hAnsi="Times New Roman"/>
                <w:sz w:val="16"/>
                <w:szCs w:val="16"/>
              </w:rPr>
              <w:t>Лицевой счет, предназначенный для учета операций со средствами автономного учреждения (за исключением субсидий на иные цели, а также бюджетных инвестиций, предоставленных автономным учреждениям из бюджета автономного округа)</w:t>
            </w:r>
          </w:p>
        </w:tc>
        <w:tc>
          <w:tcPr>
            <w:tcW w:w="1275" w:type="dxa"/>
          </w:tcPr>
          <w:p w:rsidR="00462845" w:rsidRPr="00802C82" w:rsidRDefault="00462845" w:rsidP="00462845">
            <w:pPr>
              <w:jc w:val="right"/>
              <w:rPr>
                <w:rFonts w:ascii="Times New Roman" w:hAnsi="Times New Roman"/>
                <w:sz w:val="16"/>
                <w:szCs w:val="16"/>
              </w:rPr>
            </w:pPr>
            <w:r w:rsidRPr="00802C82">
              <w:rPr>
                <w:rFonts w:ascii="Times New Roman" w:hAnsi="Times New Roman"/>
                <w:sz w:val="16"/>
                <w:szCs w:val="16"/>
              </w:rPr>
              <w:t>7 006,0</w:t>
            </w:r>
          </w:p>
        </w:tc>
        <w:tc>
          <w:tcPr>
            <w:tcW w:w="993" w:type="dxa"/>
          </w:tcPr>
          <w:p w:rsidR="00462845" w:rsidRPr="00802C82" w:rsidRDefault="00462845" w:rsidP="00462845">
            <w:pPr>
              <w:jc w:val="right"/>
              <w:rPr>
                <w:rFonts w:ascii="Times New Roman" w:hAnsi="Times New Roman"/>
                <w:sz w:val="16"/>
                <w:szCs w:val="16"/>
              </w:rPr>
            </w:pPr>
            <w:r w:rsidRPr="00802C82">
              <w:rPr>
                <w:rFonts w:ascii="Times New Roman" w:hAnsi="Times New Roman"/>
                <w:sz w:val="16"/>
                <w:szCs w:val="16"/>
              </w:rPr>
              <w:t>0,00</w:t>
            </w:r>
          </w:p>
        </w:tc>
        <w:tc>
          <w:tcPr>
            <w:tcW w:w="2435" w:type="dxa"/>
          </w:tcPr>
          <w:p w:rsidR="00462845" w:rsidRPr="00802C82" w:rsidRDefault="00462845" w:rsidP="00462845">
            <w:pPr>
              <w:rPr>
                <w:rFonts w:ascii="Times New Roman" w:hAnsi="Times New Roman"/>
                <w:sz w:val="16"/>
                <w:szCs w:val="16"/>
              </w:rPr>
            </w:pPr>
            <w:r w:rsidRPr="00802C82">
              <w:rPr>
                <w:rFonts w:ascii="Times New Roman" w:hAnsi="Times New Roman"/>
                <w:sz w:val="16"/>
                <w:szCs w:val="16"/>
              </w:rPr>
              <w:t xml:space="preserve">Остаток освоен 02.02.2015 (пл.поручение  </w:t>
            </w:r>
          </w:p>
          <w:p w:rsidR="00462845" w:rsidRPr="00802C82" w:rsidRDefault="00462845" w:rsidP="00462845">
            <w:pPr>
              <w:rPr>
                <w:rFonts w:ascii="Times New Roman" w:hAnsi="Times New Roman"/>
                <w:sz w:val="16"/>
                <w:szCs w:val="16"/>
              </w:rPr>
            </w:pPr>
            <w:r w:rsidRPr="00802C82">
              <w:rPr>
                <w:rFonts w:ascii="Times New Roman" w:hAnsi="Times New Roman"/>
                <w:sz w:val="16"/>
                <w:szCs w:val="16"/>
              </w:rPr>
              <w:t xml:space="preserve">№ 62). Основание – пункт 12.1 Постановления Правительства автономного округа от 08.10.2010 </w:t>
            </w:r>
          </w:p>
          <w:p w:rsidR="00462845" w:rsidRPr="00802C82" w:rsidRDefault="00462845" w:rsidP="00462845">
            <w:pPr>
              <w:rPr>
                <w:rFonts w:ascii="Times New Roman" w:hAnsi="Times New Roman"/>
                <w:sz w:val="16"/>
                <w:szCs w:val="16"/>
              </w:rPr>
            </w:pPr>
            <w:r w:rsidRPr="00802C82">
              <w:rPr>
                <w:rFonts w:ascii="Times New Roman" w:hAnsi="Times New Roman"/>
                <w:sz w:val="16"/>
                <w:szCs w:val="16"/>
              </w:rPr>
              <w:t>№ 229-п.</w:t>
            </w:r>
          </w:p>
        </w:tc>
      </w:tr>
      <w:tr w:rsidR="00462845" w:rsidRPr="00802C82" w:rsidTr="00616121">
        <w:tc>
          <w:tcPr>
            <w:tcW w:w="1450" w:type="dxa"/>
          </w:tcPr>
          <w:p w:rsidR="00462845" w:rsidRPr="00802C82" w:rsidRDefault="00462845" w:rsidP="00462845">
            <w:pPr>
              <w:jc w:val="both"/>
              <w:rPr>
                <w:rFonts w:ascii="Times New Roman" w:hAnsi="Times New Roman"/>
                <w:sz w:val="16"/>
                <w:szCs w:val="16"/>
              </w:rPr>
            </w:pPr>
            <w:r w:rsidRPr="00802C82">
              <w:rPr>
                <w:rFonts w:ascii="Times New Roman" w:hAnsi="Times New Roman"/>
                <w:sz w:val="16"/>
                <w:szCs w:val="16"/>
              </w:rPr>
              <w:t>270.42.892,0</w:t>
            </w:r>
          </w:p>
        </w:tc>
        <w:tc>
          <w:tcPr>
            <w:tcW w:w="3512" w:type="dxa"/>
          </w:tcPr>
          <w:p w:rsidR="00462845" w:rsidRPr="00802C82" w:rsidRDefault="00462845" w:rsidP="00462845">
            <w:pPr>
              <w:jc w:val="both"/>
              <w:rPr>
                <w:rFonts w:ascii="Times New Roman" w:hAnsi="Times New Roman"/>
                <w:sz w:val="16"/>
                <w:szCs w:val="16"/>
              </w:rPr>
            </w:pPr>
            <w:r w:rsidRPr="00802C82">
              <w:rPr>
                <w:rFonts w:ascii="Times New Roman" w:hAnsi="Times New Roman"/>
                <w:sz w:val="16"/>
                <w:szCs w:val="16"/>
              </w:rPr>
              <w:t>Лицевой счет, предназначенный для учета операций со средствами, предоставленными автономным учреждениям из соответствующих бюджетов бюджетной системы РФ в виде субсидий на иные цели, а также бюджетных инвестиций</w:t>
            </w:r>
          </w:p>
        </w:tc>
        <w:tc>
          <w:tcPr>
            <w:tcW w:w="1275" w:type="dxa"/>
          </w:tcPr>
          <w:p w:rsidR="00462845" w:rsidRPr="00802C82" w:rsidRDefault="00462845" w:rsidP="00462845">
            <w:pPr>
              <w:jc w:val="right"/>
              <w:rPr>
                <w:rFonts w:ascii="Times New Roman" w:hAnsi="Times New Roman"/>
                <w:sz w:val="16"/>
                <w:szCs w:val="16"/>
              </w:rPr>
            </w:pPr>
            <w:r w:rsidRPr="00802C82">
              <w:rPr>
                <w:rFonts w:ascii="Times New Roman" w:hAnsi="Times New Roman"/>
                <w:sz w:val="16"/>
                <w:szCs w:val="16"/>
              </w:rPr>
              <w:t>0,00</w:t>
            </w:r>
          </w:p>
        </w:tc>
        <w:tc>
          <w:tcPr>
            <w:tcW w:w="993" w:type="dxa"/>
          </w:tcPr>
          <w:p w:rsidR="00462845" w:rsidRPr="00802C82" w:rsidRDefault="00462845" w:rsidP="00462845">
            <w:pPr>
              <w:jc w:val="right"/>
              <w:rPr>
                <w:rFonts w:ascii="Times New Roman" w:hAnsi="Times New Roman"/>
                <w:sz w:val="16"/>
                <w:szCs w:val="16"/>
              </w:rPr>
            </w:pPr>
            <w:r w:rsidRPr="00802C82">
              <w:rPr>
                <w:rFonts w:ascii="Times New Roman" w:hAnsi="Times New Roman"/>
                <w:sz w:val="16"/>
                <w:szCs w:val="16"/>
              </w:rPr>
              <w:t>0,00</w:t>
            </w:r>
          </w:p>
        </w:tc>
        <w:tc>
          <w:tcPr>
            <w:tcW w:w="2435" w:type="dxa"/>
          </w:tcPr>
          <w:p w:rsidR="00462845" w:rsidRPr="00802C82" w:rsidRDefault="00462845" w:rsidP="00462845">
            <w:pPr>
              <w:jc w:val="right"/>
              <w:rPr>
                <w:rFonts w:ascii="Times New Roman" w:hAnsi="Times New Roman"/>
                <w:sz w:val="16"/>
                <w:szCs w:val="16"/>
              </w:rPr>
            </w:pPr>
            <w:r w:rsidRPr="00802C82">
              <w:rPr>
                <w:rFonts w:ascii="Times New Roman" w:hAnsi="Times New Roman"/>
                <w:sz w:val="16"/>
                <w:szCs w:val="16"/>
              </w:rPr>
              <w:t>-</w:t>
            </w:r>
          </w:p>
        </w:tc>
      </w:tr>
      <w:tr w:rsidR="00462845" w:rsidRPr="00802C82" w:rsidTr="00616121">
        <w:tc>
          <w:tcPr>
            <w:tcW w:w="1450" w:type="dxa"/>
          </w:tcPr>
          <w:p w:rsidR="00462845" w:rsidRPr="00802C82" w:rsidRDefault="00462845" w:rsidP="00462845">
            <w:pPr>
              <w:jc w:val="both"/>
              <w:rPr>
                <w:rFonts w:ascii="Times New Roman" w:hAnsi="Times New Roman"/>
                <w:sz w:val="16"/>
                <w:szCs w:val="16"/>
              </w:rPr>
            </w:pPr>
            <w:r w:rsidRPr="00802C82">
              <w:rPr>
                <w:rFonts w:ascii="Times New Roman" w:hAnsi="Times New Roman"/>
                <w:sz w:val="16"/>
                <w:szCs w:val="16"/>
              </w:rPr>
              <w:t>270.43.892,0</w:t>
            </w:r>
          </w:p>
        </w:tc>
        <w:tc>
          <w:tcPr>
            <w:tcW w:w="3512" w:type="dxa"/>
          </w:tcPr>
          <w:p w:rsidR="00462845" w:rsidRPr="00802C82" w:rsidRDefault="00462845" w:rsidP="00462845">
            <w:pPr>
              <w:jc w:val="both"/>
              <w:rPr>
                <w:rFonts w:ascii="Times New Roman" w:hAnsi="Times New Roman"/>
                <w:sz w:val="16"/>
                <w:szCs w:val="16"/>
              </w:rPr>
            </w:pPr>
            <w:r w:rsidRPr="00802C82">
              <w:rPr>
                <w:rFonts w:ascii="Times New Roman" w:hAnsi="Times New Roman"/>
                <w:sz w:val="16"/>
                <w:szCs w:val="16"/>
              </w:rPr>
              <w:t xml:space="preserve">Лицевой счет, предназначенный для учета операций со средствами автономных учреждений от приносящей доход деятельности </w:t>
            </w:r>
          </w:p>
        </w:tc>
        <w:tc>
          <w:tcPr>
            <w:tcW w:w="1275" w:type="dxa"/>
          </w:tcPr>
          <w:p w:rsidR="00462845" w:rsidRPr="00802C82" w:rsidRDefault="00462845" w:rsidP="00462845">
            <w:pPr>
              <w:jc w:val="right"/>
              <w:rPr>
                <w:rFonts w:ascii="Times New Roman" w:hAnsi="Times New Roman"/>
                <w:sz w:val="16"/>
                <w:szCs w:val="16"/>
              </w:rPr>
            </w:pPr>
            <w:r w:rsidRPr="00802C82">
              <w:rPr>
                <w:rFonts w:ascii="Times New Roman" w:hAnsi="Times New Roman"/>
                <w:sz w:val="16"/>
                <w:szCs w:val="16"/>
              </w:rPr>
              <w:t>499,1</w:t>
            </w:r>
          </w:p>
        </w:tc>
        <w:tc>
          <w:tcPr>
            <w:tcW w:w="993" w:type="dxa"/>
          </w:tcPr>
          <w:p w:rsidR="00462845" w:rsidRPr="00802C82" w:rsidRDefault="00462845" w:rsidP="00462845">
            <w:pPr>
              <w:jc w:val="right"/>
              <w:rPr>
                <w:rFonts w:ascii="Times New Roman" w:hAnsi="Times New Roman"/>
                <w:sz w:val="16"/>
                <w:szCs w:val="16"/>
              </w:rPr>
            </w:pPr>
            <w:r w:rsidRPr="00802C82">
              <w:rPr>
                <w:rFonts w:ascii="Times New Roman" w:hAnsi="Times New Roman"/>
                <w:sz w:val="16"/>
                <w:szCs w:val="16"/>
              </w:rPr>
              <w:t>1 902,2</w:t>
            </w:r>
          </w:p>
        </w:tc>
        <w:tc>
          <w:tcPr>
            <w:tcW w:w="2435" w:type="dxa"/>
          </w:tcPr>
          <w:p w:rsidR="00462845" w:rsidRPr="00802C82" w:rsidRDefault="00462845" w:rsidP="00462845">
            <w:pPr>
              <w:jc w:val="right"/>
              <w:rPr>
                <w:rFonts w:ascii="Times New Roman" w:hAnsi="Times New Roman"/>
                <w:sz w:val="16"/>
                <w:szCs w:val="16"/>
              </w:rPr>
            </w:pPr>
          </w:p>
        </w:tc>
      </w:tr>
      <w:tr w:rsidR="00462845" w:rsidRPr="00802C82" w:rsidTr="00616121">
        <w:tc>
          <w:tcPr>
            <w:tcW w:w="1450" w:type="dxa"/>
          </w:tcPr>
          <w:p w:rsidR="00462845" w:rsidRPr="00802C82" w:rsidRDefault="00462845" w:rsidP="00462845">
            <w:pPr>
              <w:jc w:val="both"/>
              <w:rPr>
                <w:rFonts w:ascii="Times New Roman" w:hAnsi="Times New Roman"/>
                <w:sz w:val="16"/>
                <w:szCs w:val="16"/>
              </w:rPr>
            </w:pPr>
          </w:p>
        </w:tc>
        <w:tc>
          <w:tcPr>
            <w:tcW w:w="3512" w:type="dxa"/>
          </w:tcPr>
          <w:p w:rsidR="00462845" w:rsidRPr="00802C82" w:rsidRDefault="00462845" w:rsidP="00462845">
            <w:pPr>
              <w:jc w:val="right"/>
              <w:rPr>
                <w:rFonts w:ascii="Times New Roman" w:hAnsi="Times New Roman"/>
                <w:sz w:val="16"/>
                <w:szCs w:val="16"/>
              </w:rPr>
            </w:pPr>
            <w:r w:rsidRPr="00802C82">
              <w:rPr>
                <w:rFonts w:ascii="Times New Roman" w:hAnsi="Times New Roman"/>
                <w:sz w:val="16"/>
                <w:szCs w:val="16"/>
              </w:rPr>
              <w:t>Всего по Учреждению</w:t>
            </w:r>
          </w:p>
        </w:tc>
        <w:tc>
          <w:tcPr>
            <w:tcW w:w="1275" w:type="dxa"/>
          </w:tcPr>
          <w:p w:rsidR="00462845" w:rsidRPr="00802C82" w:rsidRDefault="00462845" w:rsidP="00462845">
            <w:pPr>
              <w:jc w:val="right"/>
              <w:rPr>
                <w:rFonts w:ascii="Times New Roman" w:hAnsi="Times New Roman"/>
                <w:sz w:val="16"/>
                <w:szCs w:val="16"/>
              </w:rPr>
            </w:pPr>
            <w:r w:rsidRPr="00802C82">
              <w:rPr>
                <w:rFonts w:ascii="Times New Roman" w:hAnsi="Times New Roman"/>
                <w:sz w:val="16"/>
                <w:szCs w:val="16"/>
              </w:rPr>
              <w:t>7 505,1</w:t>
            </w:r>
          </w:p>
        </w:tc>
        <w:tc>
          <w:tcPr>
            <w:tcW w:w="993" w:type="dxa"/>
          </w:tcPr>
          <w:p w:rsidR="00462845" w:rsidRPr="00802C82" w:rsidRDefault="00462845" w:rsidP="00462845">
            <w:pPr>
              <w:jc w:val="right"/>
              <w:rPr>
                <w:rFonts w:ascii="Times New Roman" w:hAnsi="Times New Roman"/>
                <w:sz w:val="16"/>
                <w:szCs w:val="16"/>
              </w:rPr>
            </w:pPr>
            <w:r w:rsidRPr="00802C82">
              <w:rPr>
                <w:rFonts w:ascii="Times New Roman" w:hAnsi="Times New Roman"/>
                <w:sz w:val="16"/>
                <w:szCs w:val="16"/>
              </w:rPr>
              <w:t>1 902,2</w:t>
            </w:r>
          </w:p>
        </w:tc>
        <w:tc>
          <w:tcPr>
            <w:tcW w:w="2435" w:type="dxa"/>
          </w:tcPr>
          <w:p w:rsidR="00462845" w:rsidRPr="00802C82" w:rsidRDefault="00462845" w:rsidP="00462845">
            <w:pPr>
              <w:jc w:val="right"/>
              <w:rPr>
                <w:rFonts w:ascii="Times New Roman" w:hAnsi="Times New Roman"/>
                <w:sz w:val="16"/>
                <w:szCs w:val="16"/>
              </w:rPr>
            </w:pPr>
          </w:p>
        </w:tc>
      </w:tr>
    </w:tbl>
    <w:p w:rsidR="006B11A0" w:rsidRPr="0037530D" w:rsidRDefault="00462845" w:rsidP="0001774D">
      <w:pPr>
        <w:widowControl w:val="0"/>
        <w:tabs>
          <w:tab w:val="left" w:pos="8172"/>
          <w:tab w:val="right" w:pos="9637"/>
        </w:tabs>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462845" w:rsidRDefault="00F441B4" w:rsidP="00462845">
      <w:pPr>
        <w:autoSpaceDE w:val="0"/>
        <w:autoSpaceDN w:val="0"/>
        <w:adjustRightInd w:val="0"/>
        <w:spacing w:after="0" w:line="240" w:lineRule="auto"/>
        <w:ind w:firstLine="709"/>
        <w:jc w:val="both"/>
        <w:rPr>
          <w:rFonts w:ascii="Times New Roman" w:hAnsi="Times New Roman" w:cs="Times New Roman"/>
          <w:b/>
          <w:sz w:val="26"/>
          <w:szCs w:val="26"/>
        </w:rPr>
      </w:pPr>
      <w:r w:rsidRPr="00F441B4">
        <w:rPr>
          <w:rFonts w:ascii="Times New Roman" w:hAnsi="Times New Roman" w:cs="Times New Roman"/>
          <w:b/>
          <w:sz w:val="26"/>
          <w:szCs w:val="26"/>
        </w:rPr>
        <w:t>В ходе контрольного мероприятия установлено следующее.</w:t>
      </w:r>
    </w:p>
    <w:p w:rsidR="00084958" w:rsidRPr="00462845" w:rsidRDefault="008829C6" w:rsidP="00462845">
      <w:pPr>
        <w:autoSpaceDE w:val="0"/>
        <w:autoSpaceDN w:val="0"/>
        <w:adjustRightInd w:val="0"/>
        <w:spacing w:after="0" w:line="240" w:lineRule="auto"/>
        <w:ind w:firstLine="709"/>
        <w:jc w:val="both"/>
        <w:rPr>
          <w:rFonts w:ascii="Times New Roman" w:hAnsi="Times New Roman" w:cs="Times New Roman"/>
          <w:b/>
          <w:sz w:val="26"/>
          <w:szCs w:val="26"/>
        </w:rPr>
      </w:pPr>
      <w:r w:rsidRPr="008829C6">
        <w:rPr>
          <w:rFonts w:ascii="Times New Roman" w:hAnsi="Times New Roman" w:cs="Times New Roman"/>
          <w:b/>
          <w:sz w:val="26"/>
          <w:szCs w:val="26"/>
        </w:rPr>
        <w:t xml:space="preserve">1. </w:t>
      </w:r>
      <w:r w:rsidR="00F441B4" w:rsidRPr="008829C6">
        <w:rPr>
          <w:rFonts w:ascii="Times New Roman" w:hAnsi="Times New Roman" w:cs="Times New Roman"/>
          <w:b/>
          <w:sz w:val="26"/>
          <w:szCs w:val="26"/>
        </w:rPr>
        <w:t>Проверка учред</w:t>
      </w:r>
      <w:r w:rsidR="00084958">
        <w:rPr>
          <w:rFonts w:ascii="Times New Roman" w:hAnsi="Times New Roman" w:cs="Times New Roman"/>
          <w:b/>
          <w:sz w:val="26"/>
          <w:szCs w:val="26"/>
        </w:rPr>
        <w:t xml:space="preserve">ительных документов Учреждения, исполнение им требований </w:t>
      </w:r>
      <w:r w:rsidR="00084958" w:rsidRPr="00084958">
        <w:rPr>
          <w:rFonts w:ascii="Times New Roman" w:hAnsi="Times New Roman"/>
          <w:b/>
          <w:sz w:val="26"/>
          <w:szCs w:val="26"/>
        </w:rPr>
        <w:t>нормативных правых актов и иных документов по исполнению государственных заданий на оказание государственных услуг (выполнение работ). Анализ показателей, отраженных в отчете Учреждения об исполнении им государственного задания на 2015 год.</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sidRPr="000E2606">
        <w:rPr>
          <w:rFonts w:ascii="Times New Roman" w:hAnsi="Times New Roman" w:cs="Times New Roman"/>
          <w:sz w:val="26"/>
          <w:szCs w:val="26"/>
        </w:rPr>
        <w:t>Правовое п</w:t>
      </w:r>
      <w:r>
        <w:rPr>
          <w:rFonts w:ascii="Times New Roman" w:hAnsi="Times New Roman" w:cs="Times New Roman"/>
          <w:sz w:val="26"/>
          <w:szCs w:val="26"/>
        </w:rPr>
        <w:t xml:space="preserve">оложение автономных учреждений </w:t>
      </w:r>
      <w:r w:rsidRPr="000E2606">
        <w:rPr>
          <w:rFonts w:ascii="Times New Roman" w:hAnsi="Times New Roman" w:cs="Times New Roman"/>
          <w:sz w:val="26"/>
          <w:szCs w:val="26"/>
        </w:rPr>
        <w:t>определ</w:t>
      </w:r>
      <w:r>
        <w:rPr>
          <w:rFonts w:ascii="Times New Roman" w:hAnsi="Times New Roman" w:cs="Times New Roman"/>
          <w:sz w:val="26"/>
          <w:szCs w:val="26"/>
        </w:rPr>
        <w:t>яется</w:t>
      </w:r>
      <w:r w:rsidRPr="000E2606">
        <w:rPr>
          <w:rFonts w:ascii="Times New Roman" w:hAnsi="Times New Roman" w:cs="Times New Roman"/>
          <w:sz w:val="26"/>
          <w:szCs w:val="26"/>
        </w:rPr>
        <w:t xml:space="preserve"> Федеральн</w:t>
      </w:r>
      <w:r>
        <w:rPr>
          <w:rFonts w:ascii="Times New Roman" w:hAnsi="Times New Roman" w:cs="Times New Roman"/>
          <w:sz w:val="26"/>
          <w:szCs w:val="26"/>
        </w:rPr>
        <w:t>ым законом</w:t>
      </w:r>
      <w:r w:rsidRPr="000E2606">
        <w:rPr>
          <w:rFonts w:ascii="Times New Roman" w:hAnsi="Times New Roman" w:cs="Times New Roman"/>
          <w:sz w:val="26"/>
          <w:szCs w:val="26"/>
        </w:rPr>
        <w:t xml:space="preserve"> от 03.11.2006 № 174-ФЗ "Об автономных учреждениях" (далее – </w:t>
      </w:r>
      <w:r>
        <w:rPr>
          <w:rFonts w:ascii="Times New Roman" w:hAnsi="Times New Roman" w:cs="Times New Roman"/>
          <w:sz w:val="26"/>
          <w:szCs w:val="26"/>
        </w:rPr>
        <w:t xml:space="preserve">              </w:t>
      </w:r>
      <w:r w:rsidRPr="000E2606">
        <w:rPr>
          <w:rFonts w:ascii="Times New Roman" w:hAnsi="Times New Roman" w:cs="Times New Roman"/>
          <w:sz w:val="26"/>
          <w:szCs w:val="26"/>
        </w:rPr>
        <w:t>Закон  № 174-ФЗ).</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sidRPr="00BA465E">
        <w:rPr>
          <w:rFonts w:ascii="Times New Roman" w:hAnsi="Times New Roman" w:cs="Times New Roman"/>
          <w:sz w:val="26"/>
          <w:szCs w:val="26"/>
        </w:rPr>
        <w:t xml:space="preserve">Правовое положение Учреждения  в сфере образования, в области физической культуры и спорта на территории автономного округа основывается на </w:t>
      </w:r>
      <w:r>
        <w:rPr>
          <w:rFonts w:ascii="Times New Roman" w:hAnsi="Times New Roman" w:cs="Times New Roman"/>
          <w:sz w:val="26"/>
          <w:szCs w:val="26"/>
        </w:rPr>
        <w:t xml:space="preserve">             Законах № 273-ФЗ и 329-ФЗ, а также на</w:t>
      </w:r>
      <w:r w:rsidRPr="00BA465E">
        <w:rPr>
          <w:rFonts w:ascii="Times New Roman" w:hAnsi="Times New Roman" w:cs="Times New Roman"/>
          <w:sz w:val="26"/>
          <w:szCs w:val="26"/>
        </w:rPr>
        <w:t xml:space="preserve"> Законе автономного округа от 01.07.2013 </w:t>
      </w:r>
      <w:r>
        <w:rPr>
          <w:rFonts w:ascii="Times New Roman" w:hAnsi="Times New Roman" w:cs="Times New Roman"/>
          <w:sz w:val="26"/>
          <w:szCs w:val="26"/>
        </w:rPr>
        <w:t xml:space="preserve">     </w:t>
      </w:r>
      <w:r w:rsidRPr="00BA465E">
        <w:rPr>
          <w:rFonts w:ascii="Times New Roman" w:hAnsi="Times New Roman" w:cs="Times New Roman"/>
          <w:sz w:val="26"/>
          <w:szCs w:val="26"/>
        </w:rPr>
        <w:t>№ 68-оз "Об образовании в Ханты-Мансийском автономном округе - Югре" (далее – Закон № 68-оз), иных нормативных правовых актах Российской Федерации, автономного округа</w:t>
      </w:r>
      <w:r>
        <w:rPr>
          <w:rFonts w:ascii="Times New Roman" w:hAnsi="Times New Roman" w:cs="Times New Roman"/>
          <w:sz w:val="26"/>
          <w:szCs w:val="26"/>
        </w:rPr>
        <w:t>,  локальных нормативных актах Учреждения</w:t>
      </w:r>
      <w:r w:rsidRPr="00BA465E">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0E2606">
        <w:rPr>
          <w:rFonts w:ascii="Times New Roman" w:hAnsi="Times New Roman"/>
          <w:sz w:val="26"/>
          <w:szCs w:val="26"/>
        </w:rPr>
        <w:t>В соответствии со</w:t>
      </w:r>
      <w:r w:rsidRPr="000E2606">
        <w:rPr>
          <w:rFonts w:ascii="Times New Roman" w:eastAsia="Calibri" w:hAnsi="Times New Roman"/>
          <w:bCs/>
          <w:sz w:val="26"/>
          <w:szCs w:val="26"/>
        </w:rPr>
        <w:t xml:space="preserve"> статьей 7 Закона № 174-ФЗ</w:t>
      </w:r>
      <w:r>
        <w:rPr>
          <w:rFonts w:ascii="Times New Roman" w:eastAsia="Calibri" w:hAnsi="Times New Roman"/>
          <w:bCs/>
          <w:sz w:val="26"/>
          <w:szCs w:val="26"/>
        </w:rPr>
        <w:t>, статьей 25 Закона № 273-ФЗ</w:t>
      </w:r>
      <w:r w:rsidRPr="000E2606">
        <w:rPr>
          <w:rFonts w:ascii="Times New Roman" w:eastAsia="Calibri" w:hAnsi="Times New Roman"/>
          <w:bCs/>
          <w:sz w:val="26"/>
          <w:szCs w:val="26"/>
        </w:rPr>
        <w:t xml:space="preserve"> </w:t>
      </w:r>
      <w:r w:rsidRPr="000E2606">
        <w:rPr>
          <w:rFonts w:ascii="Times New Roman" w:hAnsi="Times New Roman" w:cs="Times New Roman"/>
          <w:sz w:val="26"/>
          <w:szCs w:val="26"/>
        </w:rPr>
        <w:t>учре</w:t>
      </w:r>
      <w:r>
        <w:rPr>
          <w:rFonts w:ascii="Times New Roman" w:hAnsi="Times New Roman" w:cs="Times New Roman"/>
          <w:sz w:val="26"/>
          <w:szCs w:val="26"/>
        </w:rPr>
        <w:t xml:space="preserve">дительным документом Учреждения является Устав, </w:t>
      </w:r>
      <w:r w:rsidRPr="000E2606">
        <w:rPr>
          <w:rFonts w:ascii="Times New Roman" w:hAnsi="Times New Roman" w:cs="Times New Roman"/>
          <w:sz w:val="26"/>
          <w:szCs w:val="26"/>
        </w:rPr>
        <w:t xml:space="preserve">утвержденный </w:t>
      </w:r>
      <w:r w:rsidRPr="000E2606">
        <w:rPr>
          <w:rFonts w:ascii="Times New Roman" w:hAnsi="Times New Roman"/>
          <w:sz w:val="26"/>
          <w:szCs w:val="26"/>
        </w:rPr>
        <w:t xml:space="preserve">распоряжением </w:t>
      </w:r>
      <w:r w:rsidRPr="000E2606">
        <w:rPr>
          <w:rFonts w:ascii="Times New Roman" w:hAnsi="Times New Roman" w:cs="Times New Roman"/>
          <w:sz w:val="26"/>
          <w:szCs w:val="26"/>
        </w:rPr>
        <w:t xml:space="preserve">Депимущества Югры от </w:t>
      </w:r>
      <w:r>
        <w:rPr>
          <w:rFonts w:ascii="Times New Roman" w:hAnsi="Times New Roman" w:cs="Times New Roman"/>
          <w:sz w:val="26"/>
          <w:szCs w:val="26"/>
        </w:rPr>
        <w:t>17.03.2015</w:t>
      </w:r>
      <w:r w:rsidRPr="000E2606">
        <w:rPr>
          <w:rFonts w:ascii="Times New Roman" w:eastAsia="Times New Roman" w:hAnsi="Times New Roman" w:cs="Times New Roman"/>
          <w:sz w:val="26"/>
          <w:szCs w:val="26"/>
        </w:rPr>
        <w:t xml:space="preserve"> № 13-Р-</w:t>
      </w:r>
      <w:r>
        <w:rPr>
          <w:rFonts w:ascii="Times New Roman" w:eastAsia="Times New Roman" w:hAnsi="Times New Roman" w:cs="Times New Roman"/>
          <w:sz w:val="26"/>
          <w:szCs w:val="26"/>
        </w:rPr>
        <w:t>528</w:t>
      </w:r>
      <w:r w:rsidRPr="000E2606">
        <w:rPr>
          <w:rFonts w:ascii="Times New Roman" w:hAnsi="Times New Roman" w:cs="Times New Roman"/>
          <w:sz w:val="26"/>
          <w:szCs w:val="26"/>
        </w:rPr>
        <w:t>, согласованный с Депспорт</w:t>
      </w:r>
      <w:r>
        <w:rPr>
          <w:rFonts w:ascii="Times New Roman" w:hAnsi="Times New Roman" w:cs="Times New Roman"/>
          <w:sz w:val="26"/>
          <w:szCs w:val="26"/>
        </w:rPr>
        <w:t>ом</w:t>
      </w:r>
      <w:r w:rsidRPr="000E2606">
        <w:rPr>
          <w:rFonts w:ascii="Times New Roman" w:hAnsi="Times New Roman" w:cs="Times New Roman"/>
          <w:sz w:val="26"/>
          <w:szCs w:val="26"/>
        </w:rPr>
        <w:t xml:space="preserve"> Югры  и </w:t>
      </w:r>
      <w:r w:rsidRPr="000E2606">
        <w:rPr>
          <w:rFonts w:ascii="Times New Roman" w:eastAsia="Times New Roman" w:hAnsi="Times New Roman" w:cs="Times New Roman"/>
          <w:sz w:val="26"/>
          <w:szCs w:val="26"/>
        </w:rPr>
        <w:t>зарегистрированный в установленном порядке в налоговом органе.</w:t>
      </w:r>
    </w:p>
    <w:p w:rsidR="00462845" w:rsidRDefault="00462845" w:rsidP="0046284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Устав содержит  наименование Учреждения, указание на тип У</w:t>
      </w:r>
      <w:r w:rsidRPr="000E2606">
        <w:rPr>
          <w:rFonts w:ascii="Times New Roman" w:hAnsi="Times New Roman"/>
          <w:sz w:val="26"/>
          <w:szCs w:val="26"/>
        </w:rPr>
        <w:t>чреждения</w:t>
      </w:r>
      <w:r>
        <w:rPr>
          <w:rFonts w:ascii="Times New Roman" w:hAnsi="Times New Roman"/>
          <w:sz w:val="26"/>
          <w:szCs w:val="26"/>
        </w:rPr>
        <w:t xml:space="preserve"> (профессиональная образовательная организация)</w:t>
      </w:r>
      <w:r w:rsidRPr="000E2606">
        <w:rPr>
          <w:rFonts w:ascii="Times New Roman" w:hAnsi="Times New Roman"/>
          <w:sz w:val="26"/>
          <w:szCs w:val="26"/>
        </w:rPr>
        <w:t>,</w:t>
      </w:r>
      <w:r w:rsidRPr="000E2606">
        <w:rPr>
          <w:rFonts w:ascii="Calibri" w:hAnsi="Calibri" w:cs="Calibri"/>
        </w:rPr>
        <w:t xml:space="preserve"> </w:t>
      </w:r>
      <w:r w:rsidRPr="000E2606">
        <w:rPr>
          <w:rFonts w:ascii="Times New Roman" w:hAnsi="Times New Roman"/>
          <w:sz w:val="26"/>
          <w:szCs w:val="26"/>
        </w:rPr>
        <w:t>сведения о собственнике имущества (автономный округ), перечень видов деятельности, источники формирования имущества,</w:t>
      </w:r>
      <w:r>
        <w:rPr>
          <w:rFonts w:ascii="Times New Roman" w:hAnsi="Times New Roman"/>
          <w:sz w:val="26"/>
          <w:szCs w:val="26"/>
        </w:rPr>
        <w:t xml:space="preserve"> сведения о структуре и</w:t>
      </w:r>
      <w:r w:rsidRPr="000E2606">
        <w:rPr>
          <w:rFonts w:ascii="Times New Roman" w:hAnsi="Times New Roman"/>
          <w:sz w:val="26"/>
          <w:szCs w:val="26"/>
        </w:rPr>
        <w:t xml:space="preserve"> </w:t>
      </w:r>
      <w:r>
        <w:rPr>
          <w:rFonts w:ascii="Times New Roman" w:hAnsi="Times New Roman"/>
          <w:sz w:val="26"/>
          <w:szCs w:val="26"/>
        </w:rPr>
        <w:t>компетенции органов управления У</w:t>
      </w:r>
      <w:r w:rsidRPr="000E2606">
        <w:rPr>
          <w:rFonts w:ascii="Times New Roman" w:hAnsi="Times New Roman"/>
          <w:sz w:val="26"/>
          <w:szCs w:val="26"/>
        </w:rPr>
        <w:t>чреждения</w:t>
      </w:r>
      <w:r>
        <w:rPr>
          <w:rFonts w:ascii="Times New Roman" w:hAnsi="Times New Roman"/>
          <w:sz w:val="26"/>
          <w:szCs w:val="26"/>
        </w:rPr>
        <w:t xml:space="preserve"> и</w:t>
      </w:r>
      <w:r w:rsidRPr="000E2606">
        <w:rPr>
          <w:rFonts w:ascii="Times New Roman" w:hAnsi="Times New Roman"/>
          <w:sz w:val="26"/>
          <w:szCs w:val="26"/>
        </w:rPr>
        <w:t xml:space="preserve"> порядке их форми</w:t>
      </w:r>
      <w:r>
        <w:rPr>
          <w:rFonts w:ascii="Times New Roman" w:hAnsi="Times New Roman"/>
          <w:sz w:val="26"/>
          <w:szCs w:val="26"/>
        </w:rPr>
        <w:t xml:space="preserve">рования, сроках полномочий, </w:t>
      </w:r>
      <w:r>
        <w:rPr>
          <w:rFonts w:ascii="Times New Roman" w:hAnsi="Times New Roman" w:cs="Times New Roman"/>
          <w:sz w:val="26"/>
          <w:szCs w:val="26"/>
        </w:rPr>
        <w:t>виды реализуемых образовательных программ с указанием уровня образования (основные образовательные программы среднего профессионального образования подготовки специалистов среднего звена, основные образовательные программы основного общего и среднего общего образования) и пр.</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Основной целью Учреждения, согласно пункту 2.1 Устава, является образовательная деятельность по образовательным программам СПО физкультурно-спортивной направленности. В цели Учреждения также входит удовлетворение потребностей граждан в основном общем, среднем общем и дополнительном образовании. </w:t>
      </w:r>
    </w:p>
    <w:p w:rsidR="00462845" w:rsidRDefault="00462845" w:rsidP="00462845">
      <w:pPr>
        <w:suppressAutoHyphens/>
        <w:spacing w:after="0" w:line="240" w:lineRule="auto"/>
        <w:ind w:firstLine="709"/>
        <w:jc w:val="both"/>
        <w:outlineLvl w:val="1"/>
        <w:rPr>
          <w:rFonts w:ascii="Times New Roman" w:hAnsi="Times New Roman"/>
          <w:sz w:val="26"/>
          <w:szCs w:val="26"/>
        </w:rPr>
      </w:pPr>
      <w:r>
        <w:rPr>
          <w:rFonts w:ascii="Times New Roman" w:hAnsi="Times New Roman" w:cs="Times New Roman"/>
          <w:sz w:val="26"/>
          <w:szCs w:val="26"/>
        </w:rPr>
        <w:t>В соответствии</w:t>
      </w:r>
      <w:r>
        <w:rPr>
          <w:rFonts w:ascii="Times New Roman" w:hAnsi="Times New Roman"/>
          <w:sz w:val="26"/>
          <w:szCs w:val="26"/>
        </w:rPr>
        <w:t xml:space="preserve"> со статьей 24 Федерального закона от 12.01.1996 № 7-ФЗ "О некоммерческих организациях" пунктом 2.2 Устава  установлено, что Учреждение для достижения своих целей вправе осуществлять следующие основные, в том числе приносящие доход, виды деятельности:</w:t>
      </w:r>
    </w:p>
    <w:p w:rsidR="00462845" w:rsidRPr="00180969" w:rsidRDefault="00462845" w:rsidP="00462845">
      <w:pPr>
        <w:autoSpaceDE w:val="0"/>
        <w:autoSpaceDN w:val="0"/>
        <w:adjustRightInd w:val="0"/>
        <w:spacing w:after="0" w:line="240" w:lineRule="auto"/>
        <w:ind w:firstLine="708"/>
        <w:jc w:val="right"/>
        <w:rPr>
          <w:rFonts w:ascii="Times New Roman" w:hAnsi="Times New Roman"/>
          <w:sz w:val="16"/>
          <w:szCs w:val="16"/>
        </w:rPr>
      </w:pPr>
      <w:r w:rsidRPr="00180969">
        <w:rPr>
          <w:rFonts w:ascii="Times New Roman" w:hAnsi="Times New Roman"/>
          <w:sz w:val="16"/>
          <w:szCs w:val="16"/>
        </w:rPr>
        <w:t>Таблица 2</w:t>
      </w:r>
    </w:p>
    <w:tbl>
      <w:tblPr>
        <w:tblStyle w:val="a3"/>
        <w:tblW w:w="0" w:type="auto"/>
        <w:tblLook w:val="04A0" w:firstRow="1" w:lastRow="0" w:firstColumn="1" w:lastColumn="0" w:noHBand="0" w:noVBand="1"/>
      </w:tblPr>
      <w:tblGrid>
        <w:gridCol w:w="4786"/>
        <w:gridCol w:w="5067"/>
      </w:tblGrid>
      <w:tr w:rsidR="00462845" w:rsidRPr="00180969" w:rsidTr="00462845">
        <w:tc>
          <w:tcPr>
            <w:tcW w:w="4786" w:type="dxa"/>
          </w:tcPr>
          <w:p w:rsidR="00462845" w:rsidRPr="00180969" w:rsidRDefault="00462845" w:rsidP="00462845">
            <w:pPr>
              <w:autoSpaceDE w:val="0"/>
              <w:autoSpaceDN w:val="0"/>
              <w:adjustRightInd w:val="0"/>
              <w:jc w:val="center"/>
              <w:rPr>
                <w:rFonts w:ascii="Times New Roman" w:hAnsi="Times New Roman"/>
                <w:sz w:val="16"/>
                <w:szCs w:val="16"/>
              </w:rPr>
            </w:pPr>
            <w:r w:rsidRPr="00180969">
              <w:rPr>
                <w:rFonts w:ascii="Times New Roman" w:hAnsi="Times New Roman" w:cs="Times New Roman"/>
                <w:b/>
                <w:i/>
                <w:sz w:val="16"/>
                <w:szCs w:val="16"/>
              </w:rPr>
              <w:t>Основные виды деятельности</w:t>
            </w:r>
          </w:p>
        </w:tc>
        <w:tc>
          <w:tcPr>
            <w:tcW w:w="5067" w:type="dxa"/>
          </w:tcPr>
          <w:p w:rsidR="00462845" w:rsidRPr="00180969" w:rsidRDefault="00462845" w:rsidP="00462845">
            <w:pPr>
              <w:autoSpaceDE w:val="0"/>
              <w:autoSpaceDN w:val="0"/>
              <w:adjustRightInd w:val="0"/>
              <w:jc w:val="center"/>
              <w:rPr>
                <w:rFonts w:ascii="Times New Roman" w:hAnsi="Times New Roman"/>
                <w:sz w:val="16"/>
                <w:szCs w:val="16"/>
              </w:rPr>
            </w:pPr>
            <w:r w:rsidRPr="00180969">
              <w:rPr>
                <w:rFonts w:ascii="Times New Roman" w:hAnsi="Times New Roman" w:cs="Times New Roman"/>
                <w:b/>
                <w:i/>
                <w:sz w:val="16"/>
                <w:szCs w:val="16"/>
              </w:rPr>
              <w:t>Виды деятельности, не являющиеся основными, приносящие доход</w:t>
            </w:r>
          </w:p>
        </w:tc>
      </w:tr>
      <w:tr w:rsidR="00462845" w:rsidRPr="00180969" w:rsidTr="00462845">
        <w:tc>
          <w:tcPr>
            <w:tcW w:w="4786" w:type="dxa"/>
          </w:tcPr>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cs="Times New Roman"/>
                <w:sz w:val="16"/>
                <w:szCs w:val="16"/>
              </w:rPr>
              <w:t>1. Реализация основных образовательных программ СПО подготовки специалистов среднего звена</w:t>
            </w:r>
          </w:p>
        </w:tc>
        <w:tc>
          <w:tcPr>
            <w:tcW w:w="5067" w:type="dxa"/>
          </w:tcPr>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sz w:val="16"/>
                <w:szCs w:val="16"/>
              </w:rPr>
              <w:t>1. Услуги по сдаче в наем служебных жилых помещений и жилых помещений в общежитиях специализированного жилищного фонда автономного округа, находящихся у Учреждения в оперативном управлении</w:t>
            </w:r>
          </w:p>
        </w:tc>
      </w:tr>
      <w:tr w:rsidR="00462845" w:rsidRPr="00180969" w:rsidTr="00462845">
        <w:tc>
          <w:tcPr>
            <w:tcW w:w="4786" w:type="dxa"/>
            <w:vMerge w:val="restart"/>
          </w:tcPr>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sz w:val="16"/>
                <w:szCs w:val="16"/>
              </w:rPr>
              <w:t>2. Реализация основных образовательных программ основного общего и среднего общего образования</w:t>
            </w:r>
          </w:p>
        </w:tc>
        <w:tc>
          <w:tcPr>
            <w:tcW w:w="5067" w:type="dxa"/>
          </w:tcPr>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sz w:val="16"/>
                <w:szCs w:val="16"/>
              </w:rPr>
              <w:t>2. Проведение мероприятий физкультурно-спортивной направленности в помещениях, находящихся у Учреждения в оперативном управлении</w:t>
            </w:r>
          </w:p>
        </w:tc>
      </w:tr>
      <w:tr w:rsidR="00462845" w:rsidRPr="00180969" w:rsidTr="00462845">
        <w:tc>
          <w:tcPr>
            <w:tcW w:w="4786" w:type="dxa"/>
            <w:vMerge/>
          </w:tcPr>
          <w:p w:rsidR="00462845" w:rsidRPr="00180969" w:rsidRDefault="00462845" w:rsidP="00462845">
            <w:pPr>
              <w:autoSpaceDE w:val="0"/>
              <w:autoSpaceDN w:val="0"/>
              <w:adjustRightInd w:val="0"/>
              <w:jc w:val="both"/>
              <w:rPr>
                <w:rFonts w:ascii="Times New Roman" w:hAnsi="Times New Roman"/>
                <w:sz w:val="16"/>
                <w:szCs w:val="16"/>
              </w:rPr>
            </w:pPr>
          </w:p>
        </w:tc>
        <w:tc>
          <w:tcPr>
            <w:tcW w:w="5067" w:type="dxa"/>
          </w:tcPr>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sz w:val="16"/>
                <w:szCs w:val="16"/>
              </w:rPr>
              <w:t>3. Услуги общественного питания в помещениях, находящихся у Учреждения в оперативном управлении</w:t>
            </w:r>
          </w:p>
        </w:tc>
      </w:tr>
      <w:tr w:rsidR="00462845" w:rsidRPr="00180969" w:rsidTr="00462845">
        <w:tc>
          <w:tcPr>
            <w:tcW w:w="4786" w:type="dxa"/>
          </w:tcPr>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sz w:val="16"/>
                <w:szCs w:val="16"/>
              </w:rPr>
              <w:t>3. Реализация дополнительных, образовательных программ: общеразвивающих и</w:t>
            </w:r>
          </w:p>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sz w:val="16"/>
                <w:szCs w:val="16"/>
              </w:rPr>
              <w:t>предпрофессиональных, повышения квалификации и профессиональной переподготовки</w:t>
            </w:r>
          </w:p>
        </w:tc>
        <w:tc>
          <w:tcPr>
            <w:tcW w:w="5067" w:type="dxa"/>
          </w:tcPr>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sz w:val="16"/>
                <w:szCs w:val="16"/>
              </w:rPr>
              <w:t>4. Первичная медико-санитарная помощь</w:t>
            </w:r>
          </w:p>
        </w:tc>
      </w:tr>
      <w:tr w:rsidR="00462845" w:rsidRPr="00180969" w:rsidTr="00462845">
        <w:tc>
          <w:tcPr>
            <w:tcW w:w="4786" w:type="dxa"/>
            <w:vMerge w:val="restart"/>
          </w:tcPr>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sz w:val="16"/>
                <w:szCs w:val="16"/>
              </w:rPr>
              <w:t>4. Подготовка спортивного резерва для спортивных сборных команд автономного округа, а также участие в подготовке спортивного резерва для спортивных сборных команд Российской Федерации</w:t>
            </w:r>
          </w:p>
        </w:tc>
        <w:tc>
          <w:tcPr>
            <w:tcW w:w="5067" w:type="dxa"/>
          </w:tcPr>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sz w:val="16"/>
                <w:szCs w:val="16"/>
              </w:rPr>
              <w:t>5. Научная и методическая деятельность в области среднего профессионального образования</w:t>
            </w:r>
          </w:p>
        </w:tc>
      </w:tr>
      <w:tr w:rsidR="00462845" w:rsidRPr="00180969" w:rsidTr="00462845">
        <w:tc>
          <w:tcPr>
            <w:tcW w:w="4786" w:type="dxa"/>
            <w:vMerge/>
          </w:tcPr>
          <w:p w:rsidR="00462845" w:rsidRPr="00180969" w:rsidRDefault="00462845" w:rsidP="00462845">
            <w:pPr>
              <w:autoSpaceDE w:val="0"/>
              <w:autoSpaceDN w:val="0"/>
              <w:adjustRightInd w:val="0"/>
              <w:jc w:val="both"/>
              <w:rPr>
                <w:rFonts w:ascii="Times New Roman" w:hAnsi="Times New Roman"/>
                <w:sz w:val="16"/>
                <w:szCs w:val="16"/>
              </w:rPr>
            </w:pPr>
          </w:p>
        </w:tc>
        <w:tc>
          <w:tcPr>
            <w:tcW w:w="5067" w:type="dxa"/>
          </w:tcPr>
          <w:p w:rsidR="00462845" w:rsidRPr="00180969" w:rsidRDefault="00462845" w:rsidP="00462845">
            <w:pPr>
              <w:autoSpaceDE w:val="0"/>
              <w:autoSpaceDN w:val="0"/>
              <w:adjustRightInd w:val="0"/>
              <w:jc w:val="both"/>
              <w:rPr>
                <w:rFonts w:ascii="Times New Roman" w:hAnsi="Times New Roman"/>
                <w:sz w:val="16"/>
                <w:szCs w:val="16"/>
              </w:rPr>
            </w:pPr>
            <w:r w:rsidRPr="00180969">
              <w:rPr>
                <w:rFonts w:ascii="Times New Roman" w:hAnsi="Times New Roman"/>
                <w:sz w:val="16"/>
                <w:szCs w:val="16"/>
              </w:rPr>
              <w:t>6. Организация отдыха и оздоровления обучающихся в каникулярное время</w:t>
            </w:r>
          </w:p>
        </w:tc>
      </w:tr>
    </w:tbl>
    <w:p w:rsidR="00462845" w:rsidRDefault="00462845" w:rsidP="00462845">
      <w:pPr>
        <w:autoSpaceDE w:val="0"/>
        <w:autoSpaceDN w:val="0"/>
        <w:adjustRightInd w:val="0"/>
        <w:spacing w:after="0" w:line="240" w:lineRule="auto"/>
        <w:jc w:val="both"/>
        <w:rPr>
          <w:rFonts w:ascii="Times New Roman" w:hAnsi="Times New Roman"/>
          <w:b/>
          <w:sz w:val="26"/>
          <w:szCs w:val="26"/>
        </w:rPr>
      </w:pPr>
    </w:p>
    <w:p w:rsidR="00462845" w:rsidRPr="00E31E62" w:rsidRDefault="00462845" w:rsidP="00462845">
      <w:pPr>
        <w:autoSpaceDE w:val="0"/>
        <w:autoSpaceDN w:val="0"/>
        <w:adjustRightInd w:val="0"/>
        <w:spacing w:after="0" w:line="240" w:lineRule="auto"/>
        <w:ind w:firstLine="709"/>
        <w:jc w:val="both"/>
        <w:rPr>
          <w:rFonts w:ascii="Times New Roman" w:hAnsi="Times New Roman"/>
          <w:sz w:val="26"/>
          <w:szCs w:val="26"/>
        </w:rPr>
      </w:pPr>
      <w:r w:rsidRPr="00E31E62">
        <w:rPr>
          <w:rFonts w:ascii="Times New Roman" w:hAnsi="Times New Roman"/>
          <w:sz w:val="26"/>
          <w:szCs w:val="26"/>
        </w:rPr>
        <w:t xml:space="preserve">Следует отметить, что </w:t>
      </w:r>
      <w:r>
        <w:rPr>
          <w:rFonts w:ascii="Times New Roman" w:hAnsi="Times New Roman"/>
          <w:sz w:val="26"/>
          <w:szCs w:val="26"/>
        </w:rPr>
        <w:t>виды деятельности</w:t>
      </w:r>
      <w:r w:rsidRPr="00E31E62">
        <w:rPr>
          <w:rFonts w:ascii="Times New Roman" w:hAnsi="Times New Roman"/>
          <w:sz w:val="26"/>
          <w:szCs w:val="26"/>
        </w:rPr>
        <w:t>:</w:t>
      </w:r>
    </w:p>
    <w:p w:rsidR="00462845" w:rsidRPr="00E31E62" w:rsidRDefault="00462845" w:rsidP="00462845">
      <w:pPr>
        <w:autoSpaceDE w:val="0"/>
        <w:autoSpaceDN w:val="0"/>
        <w:adjustRightInd w:val="0"/>
        <w:spacing w:after="0" w:line="240" w:lineRule="auto"/>
        <w:ind w:firstLine="709"/>
        <w:jc w:val="both"/>
        <w:rPr>
          <w:rFonts w:ascii="Times New Roman" w:hAnsi="Times New Roman"/>
          <w:sz w:val="26"/>
          <w:szCs w:val="26"/>
        </w:rPr>
      </w:pPr>
      <w:r w:rsidRPr="00E31E62">
        <w:rPr>
          <w:rFonts w:ascii="Times New Roman" w:hAnsi="Times New Roman"/>
          <w:sz w:val="26"/>
          <w:szCs w:val="26"/>
        </w:rPr>
        <w:t>- " Услуги по сдаче в наем служебных жилых помещений и жилых помещений в общежитиях специализированного жилищного фонда автономного округа, находящихся у Учреждения в оперативном управлении";</w:t>
      </w:r>
    </w:p>
    <w:p w:rsidR="00462845" w:rsidRPr="00E31E62" w:rsidRDefault="00462845" w:rsidP="00462845">
      <w:pPr>
        <w:autoSpaceDE w:val="0"/>
        <w:autoSpaceDN w:val="0"/>
        <w:adjustRightInd w:val="0"/>
        <w:spacing w:after="0" w:line="240" w:lineRule="auto"/>
        <w:ind w:firstLine="709"/>
        <w:jc w:val="both"/>
        <w:rPr>
          <w:rFonts w:ascii="Times New Roman" w:hAnsi="Times New Roman"/>
          <w:sz w:val="26"/>
          <w:szCs w:val="26"/>
        </w:rPr>
      </w:pPr>
      <w:r w:rsidRPr="00E31E62">
        <w:rPr>
          <w:rFonts w:ascii="Times New Roman" w:hAnsi="Times New Roman"/>
          <w:sz w:val="26"/>
          <w:szCs w:val="26"/>
        </w:rPr>
        <w:t>- "Услуги общественного питания в помещениях, находящихся у Учреждения в оперативном управлении"</w:t>
      </w:r>
    </w:p>
    <w:p w:rsidR="00462845" w:rsidRPr="00481D54" w:rsidRDefault="00462845" w:rsidP="0046284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осуществляются Учреждением, как за счет средств внебюджетной деятельности, так и за счет средств субсидий на выполнение государственных заданий</w:t>
      </w:r>
      <w:r w:rsidRPr="003A4E66">
        <w:rPr>
          <w:rFonts w:ascii="Times New Roman" w:hAnsi="Times New Roman"/>
          <w:sz w:val="26"/>
          <w:szCs w:val="26"/>
        </w:rPr>
        <w:t xml:space="preserve"> </w:t>
      </w:r>
      <w:r>
        <w:rPr>
          <w:rFonts w:ascii="Times New Roman" w:hAnsi="Times New Roman"/>
          <w:sz w:val="26"/>
          <w:szCs w:val="26"/>
        </w:rPr>
        <w:t>(на основании части 15 статьи 28, статей 37, 39, 84</w:t>
      </w:r>
      <w:r w:rsidR="00180969">
        <w:rPr>
          <w:rFonts w:ascii="Times New Roman" w:hAnsi="Times New Roman"/>
          <w:sz w:val="26"/>
          <w:szCs w:val="26"/>
        </w:rPr>
        <w:t xml:space="preserve"> Закона № 273-ФЗ). Вместе с тем</w:t>
      </w:r>
      <w:r>
        <w:rPr>
          <w:rFonts w:ascii="Times New Roman" w:hAnsi="Times New Roman"/>
          <w:sz w:val="26"/>
          <w:szCs w:val="26"/>
        </w:rPr>
        <w:t xml:space="preserve"> Уставом Учреждения данные услуги  отнесены только к видам деятельности, не являющимися основными, приносящими доход. Пояснения начальника отдела правового и кадрового обеспечения Учреждения от 13.12.2016 прилагаются.</w:t>
      </w:r>
    </w:p>
    <w:p w:rsidR="00462845" w:rsidRDefault="00462845" w:rsidP="00462845">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В соответствии с частями 3-5 статьи 26 Закона № 273-ФЗ, статьей 8 </w:t>
      </w:r>
      <w:r w:rsidRPr="00FF501B">
        <w:rPr>
          <w:rFonts w:ascii="Times New Roman" w:hAnsi="Times New Roman"/>
          <w:sz w:val="26"/>
          <w:szCs w:val="26"/>
        </w:rPr>
        <w:t>Закона                        № 174-ФЗ разделом 4 Устава Учреждения установлено, что органами управления</w:t>
      </w:r>
      <w:r>
        <w:rPr>
          <w:rFonts w:ascii="Times New Roman" w:hAnsi="Times New Roman"/>
          <w:sz w:val="26"/>
          <w:szCs w:val="26"/>
        </w:rPr>
        <w:t xml:space="preserve"> Учреждения являются: общее собрание работников и обучающихся (далее – общее собрание); наблюдательный совет; педагогический совет; директор.</w:t>
      </w:r>
      <w:r w:rsidRPr="0043588E">
        <w:rPr>
          <w:rFonts w:ascii="Times New Roman" w:hAnsi="Times New Roman" w:cs="Times New Roman"/>
          <w:sz w:val="26"/>
          <w:szCs w:val="26"/>
        </w:rPr>
        <w:t xml:space="preserve"> </w:t>
      </w:r>
      <w:r>
        <w:rPr>
          <w:rFonts w:ascii="Times New Roman" w:hAnsi="Times New Roman" w:cs="Times New Roman"/>
          <w:sz w:val="26"/>
          <w:szCs w:val="26"/>
        </w:rPr>
        <w:t>Уставом Учреждения установлены:</w:t>
      </w:r>
      <w:r>
        <w:rPr>
          <w:rFonts w:ascii="Times New Roman" w:hAnsi="Times New Roman"/>
          <w:sz w:val="26"/>
          <w:szCs w:val="26"/>
        </w:rPr>
        <w:t xml:space="preserve"> с</w:t>
      </w:r>
      <w:r>
        <w:rPr>
          <w:rFonts w:ascii="Times New Roman" w:hAnsi="Times New Roman" w:cs="Times New Roman"/>
          <w:sz w:val="26"/>
          <w:szCs w:val="26"/>
        </w:rPr>
        <w:t xml:space="preserve">труктура, порядок формирования, срок полномочий и компетенция органов </w:t>
      </w:r>
      <w:r w:rsidRPr="0043588E">
        <w:rPr>
          <w:rFonts w:ascii="Times New Roman" w:hAnsi="Times New Roman" w:cs="Times New Roman"/>
          <w:sz w:val="26"/>
          <w:szCs w:val="26"/>
        </w:rPr>
        <w:t>управления</w:t>
      </w:r>
      <w:r>
        <w:rPr>
          <w:rFonts w:ascii="Times New Roman" w:hAnsi="Times New Roman" w:cs="Times New Roman"/>
          <w:sz w:val="26"/>
          <w:szCs w:val="26"/>
        </w:rPr>
        <w:t xml:space="preserve"> Учреждения:</w:t>
      </w:r>
    </w:p>
    <w:p w:rsidR="00462845" w:rsidRDefault="00462845" w:rsidP="00462845">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1. Срок полномочий </w:t>
      </w:r>
      <w:r w:rsidRPr="00056915">
        <w:rPr>
          <w:rFonts w:ascii="Times New Roman" w:hAnsi="Times New Roman"/>
          <w:i/>
          <w:sz w:val="26"/>
          <w:szCs w:val="26"/>
        </w:rPr>
        <w:t>наблюдательного совета</w:t>
      </w:r>
      <w:r>
        <w:rPr>
          <w:rFonts w:ascii="Times New Roman" w:hAnsi="Times New Roman"/>
          <w:sz w:val="26"/>
          <w:szCs w:val="26"/>
        </w:rPr>
        <w:t xml:space="preserve"> составляет 2 года, что не противоречит требованиям пункта 2 статьи 10 Закона № 174-ФЗ, предусматривающего срок полномочий совета не более 5 лет. </w:t>
      </w:r>
    </w:p>
    <w:p w:rsidR="00462845" w:rsidRPr="006A4F9D" w:rsidRDefault="00462845" w:rsidP="00462845">
      <w:pPr>
        <w:suppressAutoHyphens/>
        <w:spacing w:after="0" w:line="240" w:lineRule="auto"/>
        <w:ind w:firstLine="709"/>
        <w:jc w:val="both"/>
        <w:rPr>
          <w:rFonts w:ascii="Times New Roman" w:hAnsi="Times New Roman"/>
          <w:sz w:val="26"/>
          <w:szCs w:val="26"/>
        </w:rPr>
      </w:pPr>
      <w:r w:rsidRPr="001A1D91">
        <w:rPr>
          <w:rFonts w:ascii="Times New Roman" w:hAnsi="Times New Roman"/>
          <w:sz w:val="26"/>
          <w:szCs w:val="26"/>
        </w:rPr>
        <w:t>Пунктом 1 статьи 10 Закона № 174-ФЗ предусмотрен состав наблюдательного совета не менее 5 и не более 11 членов</w:t>
      </w:r>
      <w:r w:rsidRPr="006A4F9D">
        <w:rPr>
          <w:rFonts w:ascii="Times New Roman" w:hAnsi="Times New Roman"/>
          <w:sz w:val="26"/>
          <w:szCs w:val="26"/>
        </w:rPr>
        <w:t xml:space="preserve">. </w:t>
      </w:r>
      <w:r>
        <w:rPr>
          <w:rFonts w:ascii="Times New Roman" w:hAnsi="Times New Roman"/>
          <w:sz w:val="26"/>
          <w:szCs w:val="26"/>
        </w:rPr>
        <w:t xml:space="preserve">Пунктом 1.3 распоряжения Правительства автономного округа от 04.09.2015 № 495-рп "Об утверждении…" </w:t>
      </w:r>
      <w:r w:rsidRPr="006A4F9D">
        <w:rPr>
          <w:rFonts w:ascii="Times New Roman" w:hAnsi="Times New Roman"/>
          <w:sz w:val="26"/>
          <w:szCs w:val="26"/>
        </w:rPr>
        <w:t>утвержд</w:t>
      </w:r>
      <w:r>
        <w:rPr>
          <w:rFonts w:ascii="Times New Roman" w:hAnsi="Times New Roman"/>
          <w:sz w:val="26"/>
          <w:szCs w:val="26"/>
        </w:rPr>
        <w:t>ен персональный состав членов н</w:t>
      </w:r>
      <w:r w:rsidRPr="006A4F9D">
        <w:rPr>
          <w:rFonts w:ascii="Times New Roman" w:hAnsi="Times New Roman"/>
          <w:sz w:val="26"/>
          <w:szCs w:val="26"/>
        </w:rPr>
        <w:t xml:space="preserve">аблюдательного совета </w:t>
      </w:r>
      <w:r>
        <w:rPr>
          <w:rFonts w:ascii="Times New Roman" w:hAnsi="Times New Roman"/>
          <w:sz w:val="26"/>
          <w:szCs w:val="26"/>
        </w:rPr>
        <w:t xml:space="preserve">Учреждения в количестве </w:t>
      </w:r>
      <w:r w:rsidR="00180969">
        <w:rPr>
          <w:rFonts w:ascii="Times New Roman" w:hAnsi="Times New Roman"/>
          <w:sz w:val="26"/>
          <w:szCs w:val="26"/>
        </w:rPr>
        <w:t xml:space="preserve">         </w:t>
      </w:r>
      <w:r>
        <w:rPr>
          <w:rFonts w:ascii="Times New Roman" w:hAnsi="Times New Roman"/>
          <w:sz w:val="26"/>
          <w:szCs w:val="26"/>
        </w:rPr>
        <w:lastRenderedPageBreak/>
        <w:t>9</w:t>
      </w:r>
      <w:r w:rsidRPr="006A4F9D">
        <w:rPr>
          <w:rFonts w:ascii="Times New Roman" w:hAnsi="Times New Roman"/>
          <w:sz w:val="26"/>
          <w:szCs w:val="26"/>
        </w:rPr>
        <w:t xml:space="preserve"> человек, в том числе: представители государственных органов, </w:t>
      </w:r>
      <w:r>
        <w:rPr>
          <w:rFonts w:ascii="Times New Roman" w:hAnsi="Times New Roman"/>
          <w:sz w:val="26"/>
          <w:szCs w:val="26"/>
        </w:rPr>
        <w:t xml:space="preserve">учреждений, </w:t>
      </w:r>
      <w:r w:rsidRPr="006A4F9D">
        <w:rPr>
          <w:rFonts w:ascii="Times New Roman" w:hAnsi="Times New Roman"/>
          <w:sz w:val="26"/>
          <w:szCs w:val="26"/>
        </w:rPr>
        <w:t>общественности, Учреждения, что соответствует</w:t>
      </w:r>
      <w:r>
        <w:rPr>
          <w:rFonts w:ascii="Times New Roman" w:hAnsi="Times New Roman"/>
          <w:sz w:val="26"/>
          <w:szCs w:val="26"/>
        </w:rPr>
        <w:t xml:space="preserve"> указанным выше </w:t>
      </w:r>
      <w:r w:rsidRPr="006A4F9D">
        <w:rPr>
          <w:rFonts w:ascii="Times New Roman" w:hAnsi="Times New Roman"/>
          <w:sz w:val="26"/>
          <w:szCs w:val="26"/>
        </w:rPr>
        <w:t xml:space="preserve"> требованиям</w:t>
      </w:r>
      <w:r>
        <w:rPr>
          <w:rFonts w:ascii="Times New Roman" w:hAnsi="Times New Roman"/>
          <w:sz w:val="26"/>
          <w:szCs w:val="26"/>
        </w:rPr>
        <w:t>.</w:t>
      </w:r>
    </w:p>
    <w:p w:rsidR="00462845" w:rsidRDefault="00462845" w:rsidP="00462845">
      <w:pPr>
        <w:suppressAutoHyphens/>
        <w:spacing w:after="0" w:line="240" w:lineRule="auto"/>
        <w:jc w:val="both"/>
        <w:rPr>
          <w:rFonts w:ascii="Times New Roman" w:hAnsi="Times New Roman" w:cs="Times New Roman"/>
          <w:bCs/>
          <w:sz w:val="26"/>
          <w:szCs w:val="26"/>
        </w:rPr>
      </w:pPr>
      <w:r>
        <w:rPr>
          <w:rFonts w:ascii="Times New Roman" w:hAnsi="Times New Roman"/>
          <w:sz w:val="26"/>
          <w:szCs w:val="26"/>
        </w:rPr>
        <w:tab/>
        <w:t xml:space="preserve">Вопросы, относящиеся к компетенции наблюдательного совета Учреждения, закрепленные пунктом 4.5 Устава, соответствуют требованиям пункта 1 статьи 11 Закона № 174-ФЗ.  </w:t>
      </w:r>
      <w:r>
        <w:rPr>
          <w:rFonts w:ascii="Times New Roman" w:hAnsi="Times New Roman" w:cs="Times New Roman"/>
          <w:bCs/>
          <w:sz w:val="26"/>
          <w:szCs w:val="26"/>
        </w:rPr>
        <w:t xml:space="preserve">Также, </w:t>
      </w:r>
      <w:r w:rsidRPr="00184EFB">
        <w:rPr>
          <w:rFonts w:ascii="Times New Roman" w:hAnsi="Times New Roman" w:cs="Times New Roman"/>
          <w:bCs/>
          <w:sz w:val="26"/>
          <w:szCs w:val="26"/>
        </w:rPr>
        <w:t>пункт</w:t>
      </w:r>
      <w:r>
        <w:rPr>
          <w:rFonts w:ascii="Times New Roman" w:hAnsi="Times New Roman" w:cs="Times New Roman"/>
          <w:bCs/>
          <w:sz w:val="26"/>
          <w:szCs w:val="26"/>
        </w:rPr>
        <w:t>ом</w:t>
      </w:r>
      <w:r w:rsidRPr="00184EFB">
        <w:rPr>
          <w:rFonts w:ascii="Times New Roman" w:hAnsi="Times New Roman" w:cs="Times New Roman"/>
          <w:bCs/>
          <w:sz w:val="26"/>
          <w:szCs w:val="26"/>
        </w:rPr>
        <w:t xml:space="preserve"> 4.</w:t>
      </w:r>
      <w:r>
        <w:rPr>
          <w:rFonts w:ascii="Times New Roman" w:hAnsi="Times New Roman" w:cs="Times New Roman"/>
          <w:bCs/>
          <w:sz w:val="26"/>
          <w:szCs w:val="26"/>
        </w:rPr>
        <w:t>6 Устава Учреждения закреплено, что к компетенции наблюдательного совета Учреждения относится утверждение правового акта, регламентирующего правила закупки Учреждением товаров, работ и услуг, что соответствует требованиям подпункта 3 части 3 статьи 2 Закона от 18.07.2011            № 223-ФЗ "О закупках товаров, работ, услуг отдельными видами юридических лиц".</w:t>
      </w:r>
    </w:p>
    <w:p w:rsidR="00462845" w:rsidRPr="002D2CC3" w:rsidRDefault="00462845" w:rsidP="002D2CC3">
      <w:pPr>
        <w:suppressAutoHyphens/>
        <w:spacing w:after="0" w:line="240" w:lineRule="auto"/>
        <w:ind w:firstLine="708"/>
        <w:jc w:val="both"/>
        <w:rPr>
          <w:rFonts w:ascii="Times New Roman" w:hAnsi="Times New Roman" w:cs="Times New Roman"/>
          <w:bCs/>
          <w:sz w:val="26"/>
          <w:szCs w:val="26"/>
        </w:rPr>
      </w:pPr>
      <w:r w:rsidRPr="006128F3">
        <w:rPr>
          <w:rFonts w:ascii="Times New Roman" w:hAnsi="Times New Roman" w:cs="Times New Roman"/>
          <w:bCs/>
          <w:sz w:val="26"/>
          <w:szCs w:val="26"/>
        </w:rPr>
        <w:t>В соответствии с требованиями пункта 1 ста</w:t>
      </w:r>
      <w:r>
        <w:rPr>
          <w:rFonts w:ascii="Times New Roman" w:hAnsi="Times New Roman" w:cs="Times New Roman"/>
          <w:bCs/>
          <w:sz w:val="26"/>
          <w:szCs w:val="26"/>
        </w:rPr>
        <w:t>тьи 12 Закона № 174-ФЗ, пункта 4</w:t>
      </w:r>
      <w:r w:rsidRPr="006128F3">
        <w:rPr>
          <w:rFonts w:ascii="Times New Roman" w:hAnsi="Times New Roman" w:cs="Times New Roman"/>
          <w:bCs/>
          <w:sz w:val="26"/>
          <w:szCs w:val="26"/>
        </w:rPr>
        <w:t>.9 Устава  за периоды</w:t>
      </w:r>
      <w:r w:rsidR="00180969">
        <w:rPr>
          <w:rFonts w:ascii="Times New Roman" w:hAnsi="Times New Roman" w:cs="Times New Roman"/>
          <w:bCs/>
          <w:sz w:val="26"/>
          <w:szCs w:val="26"/>
        </w:rPr>
        <w:t xml:space="preserve"> полномочий</w:t>
      </w:r>
      <w:r>
        <w:rPr>
          <w:rFonts w:ascii="Times New Roman" w:hAnsi="Times New Roman" w:cs="Times New Roman"/>
          <w:bCs/>
          <w:sz w:val="26"/>
          <w:szCs w:val="26"/>
        </w:rPr>
        <w:t xml:space="preserve"> членов н</w:t>
      </w:r>
      <w:r w:rsidRPr="006128F3">
        <w:rPr>
          <w:rFonts w:ascii="Times New Roman" w:hAnsi="Times New Roman" w:cs="Times New Roman"/>
          <w:bCs/>
          <w:sz w:val="26"/>
          <w:szCs w:val="26"/>
        </w:rPr>
        <w:t xml:space="preserve">аблюдательного совета </w:t>
      </w:r>
      <w:r>
        <w:rPr>
          <w:rFonts w:ascii="Times New Roman" w:hAnsi="Times New Roman" w:cs="Times New Roman"/>
          <w:bCs/>
          <w:sz w:val="26"/>
          <w:szCs w:val="26"/>
        </w:rPr>
        <w:t>Учреждения</w:t>
      </w:r>
      <w:r w:rsidRPr="006128F3">
        <w:rPr>
          <w:rFonts w:ascii="Times New Roman" w:hAnsi="Times New Roman" w:cs="Times New Roman"/>
          <w:bCs/>
          <w:sz w:val="26"/>
          <w:szCs w:val="26"/>
        </w:rPr>
        <w:t xml:space="preserve"> </w:t>
      </w:r>
      <w:r>
        <w:rPr>
          <w:rFonts w:ascii="Times New Roman" w:hAnsi="Times New Roman" w:cs="Times New Roman"/>
          <w:bCs/>
          <w:sz w:val="26"/>
          <w:szCs w:val="26"/>
        </w:rPr>
        <w:t>заседания н</w:t>
      </w:r>
      <w:r w:rsidRPr="006128F3">
        <w:rPr>
          <w:rFonts w:ascii="Times New Roman" w:hAnsi="Times New Roman" w:cs="Times New Roman"/>
          <w:bCs/>
          <w:sz w:val="26"/>
          <w:szCs w:val="26"/>
        </w:rPr>
        <w:t>аблюдательного совета пр</w:t>
      </w:r>
      <w:r>
        <w:rPr>
          <w:rFonts w:ascii="Times New Roman" w:hAnsi="Times New Roman" w:cs="Times New Roman"/>
          <w:bCs/>
          <w:sz w:val="26"/>
          <w:szCs w:val="26"/>
        </w:rPr>
        <w:t>оводились не реже одного раза в квартал:</w:t>
      </w:r>
      <w:r w:rsidR="002D2CC3">
        <w:rPr>
          <w:rFonts w:ascii="Times New Roman" w:hAnsi="Times New Roman" w:cs="Times New Roman"/>
          <w:bCs/>
          <w:sz w:val="26"/>
          <w:szCs w:val="26"/>
        </w:rPr>
        <w:t xml:space="preserve"> </w:t>
      </w:r>
      <w:r>
        <w:rPr>
          <w:rFonts w:ascii="Times New Roman" w:hAnsi="Times New Roman" w:cs="Times New Roman"/>
          <w:bCs/>
          <w:sz w:val="26"/>
          <w:szCs w:val="26"/>
        </w:rPr>
        <w:t xml:space="preserve">в </w:t>
      </w:r>
      <w:r w:rsidR="002D2CC3">
        <w:rPr>
          <w:rFonts w:ascii="Times New Roman" w:hAnsi="Times New Roman" w:cs="Times New Roman"/>
          <w:bCs/>
          <w:sz w:val="26"/>
          <w:szCs w:val="26"/>
        </w:rPr>
        <w:t xml:space="preserve">  2015 году – 6 раз; </w:t>
      </w:r>
      <w:r>
        <w:rPr>
          <w:rFonts w:ascii="Times New Roman" w:hAnsi="Times New Roman" w:cs="Times New Roman"/>
          <w:bCs/>
          <w:sz w:val="26"/>
          <w:szCs w:val="26"/>
        </w:rPr>
        <w:t xml:space="preserve">по состоянию на 10.11.2016 года – 5 раз. </w:t>
      </w:r>
    </w:p>
    <w:p w:rsidR="00462845" w:rsidRDefault="00462845" w:rsidP="002D2CC3">
      <w:pPr>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2. Согласно пунктам 4.13 - 4.18 Устава Учреждения в состав </w:t>
      </w:r>
      <w:r w:rsidRPr="00DB4A3B">
        <w:rPr>
          <w:rFonts w:ascii="Times New Roman" w:hAnsi="Times New Roman" w:cs="Times New Roman"/>
          <w:bCs/>
          <w:i/>
          <w:sz w:val="26"/>
          <w:szCs w:val="26"/>
        </w:rPr>
        <w:t>общего собрания</w:t>
      </w:r>
      <w:r>
        <w:rPr>
          <w:rFonts w:ascii="Times New Roman" w:hAnsi="Times New Roman" w:cs="Times New Roman"/>
          <w:bCs/>
          <w:sz w:val="26"/>
          <w:szCs w:val="26"/>
        </w:rPr>
        <w:t xml:space="preserve"> входят все работники Учреждения и по одному представителю от каждой группы обучающихся Учреждения. К компетенции </w:t>
      </w:r>
      <w:r w:rsidRPr="00DB4A3B">
        <w:rPr>
          <w:rFonts w:ascii="Times New Roman" w:hAnsi="Times New Roman" w:cs="Times New Roman"/>
          <w:bCs/>
          <w:sz w:val="26"/>
          <w:szCs w:val="26"/>
        </w:rPr>
        <w:t>общего собрания</w:t>
      </w:r>
      <w:r>
        <w:rPr>
          <w:rFonts w:ascii="Times New Roman" w:hAnsi="Times New Roman" w:cs="Times New Roman"/>
          <w:bCs/>
          <w:sz w:val="26"/>
          <w:szCs w:val="26"/>
        </w:rPr>
        <w:t xml:space="preserve"> Учреждения относится утверждение: программ развития Учреждения, положений об общем собрании, о педагогическом совете, правил внутреннего трудового распорядка, избрание комиссии по трудовым спорам, определение системы оплаты труда работников Учреждения, рассмотрение отчетов директора, его заместителей и руководителей структурных подразделений Учреждения и пр. Срок полномочия общего собрания </w:t>
      </w:r>
      <w:r w:rsidR="005939E5">
        <w:rPr>
          <w:rFonts w:ascii="Times New Roman" w:hAnsi="Times New Roman" w:cs="Times New Roman"/>
          <w:bCs/>
          <w:sz w:val="26"/>
          <w:szCs w:val="26"/>
        </w:rPr>
        <w:t xml:space="preserve">     </w:t>
      </w:r>
      <w:r>
        <w:rPr>
          <w:rFonts w:ascii="Times New Roman" w:hAnsi="Times New Roman" w:cs="Times New Roman"/>
          <w:bCs/>
          <w:sz w:val="26"/>
          <w:szCs w:val="26"/>
        </w:rPr>
        <w:t xml:space="preserve">1 год. Фактически заседания общего собрания проводились один раз в год, что соответствует требованиям указанных выше пунктов Устава. </w:t>
      </w:r>
    </w:p>
    <w:p w:rsidR="00462845" w:rsidRDefault="00180969"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3. Пунктами 4.</w:t>
      </w:r>
      <w:r w:rsidR="00462845">
        <w:rPr>
          <w:rFonts w:ascii="Times New Roman" w:hAnsi="Times New Roman" w:cs="Times New Roman"/>
          <w:bCs/>
          <w:sz w:val="26"/>
          <w:szCs w:val="26"/>
        </w:rPr>
        <w:t xml:space="preserve">19-4.23 Устава Учреждения установлено, что в состав </w:t>
      </w:r>
      <w:r w:rsidR="00462845" w:rsidRPr="00780CA0">
        <w:rPr>
          <w:rFonts w:ascii="Times New Roman" w:hAnsi="Times New Roman" w:cs="Times New Roman"/>
          <w:bCs/>
          <w:i/>
          <w:sz w:val="26"/>
          <w:szCs w:val="26"/>
        </w:rPr>
        <w:t>педагогического совета</w:t>
      </w:r>
      <w:r w:rsidR="00462845">
        <w:rPr>
          <w:rFonts w:ascii="Times New Roman" w:hAnsi="Times New Roman" w:cs="Times New Roman"/>
          <w:bCs/>
          <w:sz w:val="26"/>
          <w:szCs w:val="26"/>
        </w:rPr>
        <w:t xml:space="preserve"> входят все педагогические работники Учреждения и директор. Срок полномочия  педагогического совета – 3 года. К компетенции </w:t>
      </w:r>
      <w:r w:rsidR="00462845" w:rsidRPr="00780CA0">
        <w:rPr>
          <w:rFonts w:ascii="Times New Roman" w:hAnsi="Times New Roman" w:cs="Times New Roman"/>
          <w:bCs/>
          <w:sz w:val="26"/>
          <w:szCs w:val="26"/>
        </w:rPr>
        <w:t>педагогического совета</w:t>
      </w:r>
      <w:r w:rsidR="00462845">
        <w:rPr>
          <w:rFonts w:ascii="Times New Roman" w:hAnsi="Times New Roman" w:cs="Times New Roman"/>
          <w:bCs/>
          <w:sz w:val="26"/>
          <w:szCs w:val="26"/>
        </w:rPr>
        <w:t xml:space="preserve"> относится, в том числе: утверждение правил приема обучающихся; утверждение образовательных программ; установление размеров государственной академической стипендии и государственной социальной стипендии студентам, размера и порядка выплаты материальной поддержки нуждающимся студентам, порядка поощрения обучающихся за успехи в учебной, физкультурной, спортивной, общественной и творческой деятельности и др., что соответствует части </w:t>
      </w:r>
      <w:r w:rsidR="00462845">
        <w:rPr>
          <w:rFonts w:ascii="Times New Roman" w:hAnsi="Times New Roman" w:cs="Times New Roman"/>
          <w:sz w:val="26"/>
          <w:szCs w:val="26"/>
        </w:rPr>
        <w:t xml:space="preserve"> 2 статьи 30 Закона № 273-ФЗ. </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Решения педагогического совета оформляются протоколами, подписанными председателем педагогического совета и хранятся в Учреждении. </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Прика</w:t>
      </w:r>
      <w:r w:rsidR="005939E5">
        <w:rPr>
          <w:rFonts w:ascii="Times New Roman" w:hAnsi="Times New Roman" w:cs="Times New Roman"/>
          <w:sz w:val="26"/>
          <w:szCs w:val="26"/>
        </w:rPr>
        <w:t>зами</w:t>
      </w:r>
      <w:r>
        <w:rPr>
          <w:rFonts w:ascii="Times New Roman" w:hAnsi="Times New Roman" w:cs="Times New Roman"/>
          <w:sz w:val="26"/>
          <w:szCs w:val="26"/>
        </w:rPr>
        <w:t xml:space="preserve"> Учреждения от 04.12.2009 № 179-од и от 15.04.2016     177-од утверждено Положение о педагогическом совете, которым установлено</w:t>
      </w:r>
      <w:r w:rsidR="00180969">
        <w:rPr>
          <w:rFonts w:ascii="Times New Roman" w:hAnsi="Times New Roman" w:cs="Times New Roman"/>
          <w:sz w:val="26"/>
          <w:szCs w:val="26"/>
        </w:rPr>
        <w:t xml:space="preserve"> следующее</w:t>
      </w:r>
      <w:r>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педагогический совет – постоянно действующий орган управления Колледжа для рассмотрения основных вопросов образовательной деятельности;</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в состав совета входят: директор (председатель совета), его заместители, методисты, педагогические работники (в том числе тренеры-преподаватели, педагоги-психологи, социальный педагог, воспитатели), а также медицинские работники и заведующий библиотекой.</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Положением также утверждены цели, задачи и содержание работы совета; права и ответственность, организация деятельности, документация.</w:t>
      </w:r>
      <w:r w:rsidRPr="00754C9C">
        <w:rPr>
          <w:rFonts w:ascii="Times New Roman" w:hAnsi="Times New Roman" w:cs="Times New Roman"/>
          <w:sz w:val="26"/>
          <w:szCs w:val="26"/>
        </w:rPr>
        <w:t xml:space="preserve"> </w:t>
      </w:r>
    </w:p>
    <w:p w:rsidR="00462845" w:rsidRPr="0012394B"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проверяемом периоде заседания педагогического совета созывались не реже 1 раза в квартал в учебном году, что соответствует пункту 4.3 Положения.</w:t>
      </w:r>
    </w:p>
    <w:p w:rsidR="00462845" w:rsidRDefault="00462845" w:rsidP="00462845">
      <w:pPr>
        <w:tabs>
          <w:tab w:val="left" w:pos="6724"/>
        </w:tabs>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4. Согласно статье 13 Закона № 174-ФЗ, части 3 статьи 26 Закона № 273-ФЗ е</w:t>
      </w:r>
      <w:r>
        <w:rPr>
          <w:rFonts w:ascii="Times New Roman" w:hAnsi="Times New Roman" w:cs="Times New Roman"/>
          <w:sz w:val="26"/>
          <w:szCs w:val="26"/>
        </w:rPr>
        <w:t xml:space="preserve">диноличным исполнительным органом образовательной организации является руководитель Учреждения - </w:t>
      </w:r>
      <w:r w:rsidRPr="00056915">
        <w:rPr>
          <w:rFonts w:ascii="Times New Roman" w:hAnsi="Times New Roman" w:cs="Times New Roman"/>
          <w:i/>
          <w:sz w:val="26"/>
          <w:szCs w:val="26"/>
        </w:rPr>
        <w:t>директор</w:t>
      </w:r>
      <w:r>
        <w:rPr>
          <w:rFonts w:ascii="Times New Roman" w:hAnsi="Times New Roman" w:cs="Times New Roman"/>
          <w:sz w:val="26"/>
          <w:szCs w:val="26"/>
        </w:rPr>
        <w:t>, осуществляющий текущее руководство деятельностью Учреждения.</w:t>
      </w:r>
      <w:r>
        <w:rPr>
          <w:rFonts w:ascii="Times New Roman" w:hAnsi="Times New Roman" w:cs="Times New Roman"/>
          <w:bCs/>
          <w:sz w:val="26"/>
          <w:szCs w:val="26"/>
        </w:rPr>
        <w:t xml:space="preserve"> Пунктом 4.25 Устава установлена компетенция директора Учреждения, в том числе решение следующих вопросов деятельности Учреждения (кроме тех, решение которых Уставом и законодательством отнесено к компетенции других органов): установление штатного расписания, определение должностных обязанностей работников Учреждения, заключение, изменение и прекращение трудовых договоров, утверждение положений о структурных подразделениях, в том числе о филиалах и представительствах и пр. </w:t>
      </w:r>
    </w:p>
    <w:p w:rsidR="00180969" w:rsidRDefault="00462845" w:rsidP="00462845">
      <w:pPr>
        <w:tabs>
          <w:tab w:val="left" w:pos="672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w:t>
      </w:r>
      <w:r w:rsidRPr="003455F7">
        <w:rPr>
          <w:rFonts w:ascii="Times New Roman" w:hAnsi="Times New Roman"/>
          <w:sz w:val="26"/>
          <w:szCs w:val="26"/>
        </w:rPr>
        <w:t>омпетенции органов управления Учреждения соответствуют компетенци</w:t>
      </w:r>
      <w:r>
        <w:rPr>
          <w:rFonts w:ascii="Times New Roman" w:hAnsi="Times New Roman"/>
          <w:sz w:val="26"/>
          <w:szCs w:val="26"/>
        </w:rPr>
        <w:t>ям</w:t>
      </w:r>
      <w:r w:rsidRPr="003455F7">
        <w:rPr>
          <w:rFonts w:ascii="Times New Roman" w:hAnsi="Times New Roman"/>
          <w:sz w:val="26"/>
          <w:szCs w:val="26"/>
        </w:rPr>
        <w:t xml:space="preserve"> образов</w:t>
      </w:r>
      <w:r>
        <w:rPr>
          <w:rFonts w:ascii="Times New Roman" w:hAnsi="Times New Roman"/>
          <w:sz w:val="26"/>
          <w:szCs w:val="26"/>
        </w:rPr>
        <w:t>ательных организаций, изложенным в статье 28 Закона № 273-ФЗ</w:t>
      </w:r>
      <w:r w:rsidR="00180969">
        <w:rPr>
          <w:rFonts w:ascii="Times New Roman" w:hAnsi="Times New Roman"/>
          <w:sz w:val="26"/>
          <w:szCs w:val="26"/>
        </w:rPr>
        <w:t>.</w:t>
      </w:r>
    </w:p>
    <w:p w:rsidR="00462845" w:rsidRPr="008B09F8" w:rsidRDefault="00180969" w:rsidP="00462845">
      <w:pPr>
        <w:tabs>
          <w:tab w:val="left" w:pos="6724"/>
        </w:tabs>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sz w:val="26"/>
          <w:szCs w:val="26"/>
        </w:rPr>
        <w:t xml:space="preserve">Данной статьей Закона № 273-ФЗ </w:t>
      </w:r>
      <w:r w:rsidR="00462845">
        <w:rPr>
          <w:rFonts w:ascii="Times New Roman" w:hAnsi="Times New Roman"/>
          <w:sz w:val="26"/>
          <w:szCs w:val="26"/>
        </w:rPr>
        <w:t xml:space="preserve">также установлено, что </w:t>
      </w:r>
      <w:r w:rsidR="00462845">
        <w:rPr>
          <w:rFonts w:ascii="Times New Roman" w:hAnsi="Times New Roman" w:cs="Times New Roman"/>
          <w:sz w:val="26"/>
          <w:szCs w:val="26"/>
        </w:rP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 компетенции образовательной организации в установленной сфере деятельности также относятся:</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sidRPr="003455F7">
          <w:rPr>
            <w:rFonts w:ascii="Times New Roman" w:hAnsi="Times New Roman" w:cs="Times New Roman"/>
            <w:sz w:val="26"/>
            <w:szCs w:val="26"/>
          </w:rPr>
          <w:t>стандартами</w:t>
        </w:r>
      </w:hyperlink>
      <w:r>
        <w:rPr>
          <w:rFonts w:ascii="Times New Roman" w:hAnsi="Times New Roman" w:cs="Times New Roman"/>
          <w:sz w:val="26"/>
          <w:szCs w:val="26"/>
        </w:rPr>
        <w:t>, федеральными государственными требованиями, образовательными стандартами;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установление штатного расписания, если иное не установлено нормативными правовыми актами Российской Федерации;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обеспечение в образовательной организации, имеющей интернат, необходимых условий содержания обучающихся;</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создание необходимых условий для охраны и укрепления здоровья, организации питания обучающихся и работников образовательной организации;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создание условий для занятия обучающихся физической культурой и спортом;</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приобретение или изготовление бланков документов об образовании и (или) о квалификации, медалей "За особые успехи в учении";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организация научно-методической работы, в том числе организация и проведение научных и методических конференций, семинаров;</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обеспечение создания и ведения официального сайта образовательной организации в сети "Интернет" и пр.</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части 5 статьи 28 Закона № 273-ФЗ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62845" w:rsidRDefault="00462845" w:rsidP="00462845">
      <w:pPr>
        <w:autoSpaceDE w:val="0"/>
        <w:autoSpaceDN w:val="0"/>
        <w:adjustRightInd w:val="0"/>
        <w:spacing w:after="0" w:line="240" w:lineRule="auto"/>
        <w:ind w:firstLine="851"/>
        <w:jc w:val="both"/>
        <w:rPr>
          <w:rFonts w:ascii="Times New Roman" w:hAnsi="Times New Roman" w:cs="Times New Roman"/>
          <w:sz w:val="26"/>
          <w:szCs w:val="26"/>
        </w:rPr>
      </w:pPr>
      <w:r w:rsidRPr="00AD39C3">
        <w:rPr>
          <w:rFonts w:ascii="Times New Roman" w:hAnsi="Times New Roman" w:cs="Times New Roman"/>
          <w:sz w:val="26"/>
          <w:szCs w:val="26"/>
        </w:rPr>
        <w:t xml:space="preserve">В соответствии с требованиями статьи 29 Закона № 273-ФЗ Учреждением сформирован официальный сайт в сети "Интернет", содержащий </w:t>
      </w:r>
      <w:r>
        <w:rPr>
          <w:rFonts w:ascii="Times New Roman" w:hAnsi="Times New Roman" w:cs="Times New Roman"/>
          <w:sz w:val="26"/>
          <w:szCs w:val="26"/>
        </w:rPr>
        <w:t xml:space="preserve">информацию о </w:t>
      </w:r>
      <w:r w:rsidRPr="00AD39C3">
        <w:rPr>
          <w:rFonts w:ascii="Times New Roman" w:hAnsi="Times New Roman" w:cs="Times New Roman"/>
          <w:sz w:val="26"/>
          <w:szCs w:val="26"/>
        </w:rPr>
        <w:t>его деятельности</w:t>
      </w:r>
      <w:r>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Следует отметить, что приказом Министерства спорта Российской Федерации от 30.10.2015 № 999 утверждены Требования к обеспечению подготовки спортивного резерва для спортивных сборных команд Российской Федерации (зарегистрирован в Минюсте России 05.04.2016, далее – Требования № 999), устанавливающие общие основы организации процесса подготовки спортивного резерва для спортивных сборных команд РФ, особенности предмета деятельности, структуры организаций, осуществляющих спортивную подготовку и пр. В целях реализации указанных Требований приказом Депспорта Югры от 30.09.2016 № 259 дано задание, в том числе директору Учреждения, </w:t>
      </w:r>
      <w:r w:rsidRPr="001E1304">
        <w:rPr>
          <w:rFonts w:ascii="Times New Roman" w:hAnsi="Times New Roman" w:cs="Times New Roman"/>
          <w:sz w:val="26"/>
          <w:szCs w:val="26"/>
        </w:rPr>
        <w:t>привести в соответствие до 12 декабря 2016 года учредительные документы  Кол</w:t>
      </w:r>
      <w:r>
        <w:rPr>
          <w:rFonts w:ascii="Times New Roman" w:hAnsi="Times New Roman" w:cs="Times New Roman"/>
          <w:sz w:val="26"/>
          <w:szCs w:val="26"/>
        </w:rPr>
        <w:t>л</w:t>
      </w:r>
      <w:r w:rsidRPr="001E1304">
        <w:rPr>
          <w:rFonts w:ascii="Times New Roman" w:hAnsi="Times New Roman" w:cs="Times New Roman"/>
          <w:sz w:val="26"/>
          <w:szCs w:val="26"/>
        </w:rPr>
        <w:t>еджа.</w:t>
      </w:r>
      <w:r>
        <w:rPr>
          <w:rFonts w:ascii="Times New Roman" w:hAnsi="Times New Roman" w:cs="Times New Roman"/>
          <w:sz w:val="26"/>
          <w:szCs w:val="26"/>
        </w:rPr>
        <w:t xml:space="preserve">  Согласно Пояснениям начальника отдела правового и кадрового обеспечения Учреждения от 15.12.2016 в настоящий момент Учреждением подготовлен </w:t>
      </w:r>
      <w:r w:rsidR="00180969">
        <w:rPr>
          <w:rFonts w:ascii="Times New Roman" w:hAnsi="Times New Roman" w:cs="Times New Roman"/>
          <w:sz w:val="26"/>
          <w:szCs w:val="26"/>
        </w:rPr>
        <w:t xml:space="preserve">и направлен в Депспорт Югры на утверждение </w:t>
      </w:r>
      <w:r>
        <w:rPr>
          <w:rFonts w:ascii="Times New Roman" w:hAnsi="Times New Roman" w:cs="Times New Roman"/>
          <w:sz w:val="26"/>
          <w:szCs w:val="26"/>
        </w:rPr>
        <w:t>пр</w:t>
      </w:r>
      <w:r w:rsidR="00180969">
        <w:rPr>
          <w:rFonts w:ascii="Times New Roman" w:hAnsi="Times New Roman" w:cs="Times New Roman"/>
          <w:sz w:val="26"/>
          <w:szCs w:val="26"/>
        </w:rPr>
        <w:t>оект изменений в Устав (</w:t>
      </w:r>
      <w:r>
        <w:rPr>
          <w:rFonts w:ascii="Times New Roman" w:hAnsi="Times New Roman" w:cs="Times New Roman"/>
          <w:sz w:val="26"/>
          <w:szCs w:val="26"/>
        </w:rPr>
        <w:t>письмо от 28.10.2016 Исх. № 1420</w:t>
      </w:r>
      <w:r w:rsidR="00180969">
        <w:rPr>
          <w:rFonts w:ascii="Times New Roman" w:hAnsi="Times New Roman" w:cs="Times New Roman"/>
          <w:sz w:val="26"/>
          <w:szCs w:val="26"/>
        </w:rPr>
        <w:t>)</w:t>
      </w:r>
      <w:r>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соответствии с</w:t>
      </w:r>
      <w:r w:rsidRPr="00AD0872">
        <w:rPr>
          <w:rFonts w:ascii="Times New Roman" w:hAnsi="Times New Roman" w:cs="Times New Roman"/>
          <w:sz w:val="26"/>
          <w:szCs w:val="26"/>
        </w:rPr>
        <w:t xml:space="preserve"> частью</w:t>
      </w:r>
      <w:r>
        <w:rPr>
          <w:rFonts w:ascii="Times New Roman" w:hAnsi="Times New Roman" w:cs="Times New Roman"/>
          <w:sz w:val="26"/>
          <w:szCs w:val="26"/>
        </w:rPr>
        <w:t xml:space="preserve"> 2 статьи 30 Закона № 273-ФЗ приказами Учреждения ежегодно утверждались учебные планы основного общего, среднего общего образования, планы учебного процесса студентов Колледжа, расписание учебных занятий в соответствии с учебными планами, рабочие программы в соответствии с государственными образовательными стандартами общеобразовательной школы </w:t>
      </w:r>
      <w:r w:rsidR="00846DD2">
        <w:rPr>
          <w:rFonts w:ascii="Times New Roman" w:hAnsi="Times New Roman" w:cs="Times New Roman"/>
          <w:sz w:val="26"/>
          <w:szCs w:val="26"/>
        </w:rPr>
        <w:t>и</w:t>
      </w:r>
      <w:r>
        <w:rPr>
          <w:rFonts w:ascii="Times New Roman" w:hAnsi="Times New Roman" w:cs="Times New Roman"/>
          <w:sz w:val="26"/>
          <w:szCs w:val="26"/>
        </w:rPr>
        <w:t xml:space="preserve"> СПО по специальности "Физическая культура".</w:t>
      </w:r>
    </w:p>
    <w:p w:rsidR="00462845" w:rsidRDefault="00462845" w:rsidP="00846DD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Такж</w:t>
      </w:r>
      <w:r w:rsidR="005939E5">
        <w:rPr>
          <w:rFonts w:ascii="Times New Roman" w:hAnsi="Times New Roman" w:cs="Times New Roman"/>
          <w:sz w:val="26"/>
          <w:szCs w:val="26"/>
        </w:rPr>
        <w:t xml:space="preserve">е, приказом Учреждения </w:t>
      </w:r>
      <w:r>
        <w:rPr>
          <w:rFonts w:ascii="Times New Roman" w:hAnsi="Times New Roman" w:cs="Times New Roman"/>
          <w:sz w:val="26"/>
          <w:szCs w:val="26"/>
        </w:rPr>
        <w:t xml:space="preserve">от 03.09.2014 № 319-од утверждено "Положение и Инструкция о порядке перевода, отчисления и восстановления на обучение обучающихся </w:t>
      </w:r>
      <w:r w:rsidR="00846DD2">
        <w:rPr>
          <w:rFonts w:ascii="Times New Roman" w:hAnsi="Times New Roman" w:cs="Times New Roman"/>
          <w:sz w:val="26"/>
          <w:szCs w:val="26"/>
        </w:rPr>
        <w:t>Учреждения" (далее – Положение), согласном которому</w:t>
      </w:r>
      <w:r>
        <w:rPr>
          <w:rFonts w:ascii="Times New Roman" w:hAnsi="Times New Roman" w:cs="Times New Roman"/>
          <w:sz w:val="26"/>
          <w:szCs w:val="26"/>
        </w:rPr>
        <w:t xml:space="preserve"> основанием для изменения образовательных отношений является приказ директора. Обучающиеся могут быть отчислены из Учреждения по уважительным (собственное желание, в порядке перевода, смена места жительства, по состоянию здоровья и т.д.) и по неуважительным причинам (за академическую успеваемость, за неисполнение Правил внутреннего трудового распорядка, Правил проживания в общежитии и пр.). Обучающиеся, регулярно пропускающие без уважительной причины, в том числе тренировочный процесс, могут быть отчислены за академическую успеваемость до начала очередной сессии по итогам текущей аттестации. Допускается отчисление из Учреждения обучающихся, достигших возраста 16 лет.</w:t>
      </w:r>
    </w:p>
    <w:p w:rsidR="00462845" w:rsidRPr="006A46D7" w:rsidRDefault="00462845" w:rsidP="006A46D7">
      <w:pPr>
        <w:autoSpaceDE w:val="0"/>
        <w:autoSpaceDN w:val="0"/>
        <w:adjustRightInd w:val="0"/>
        <w:spacing w:after="0" w:line="240" w:lineRule="auto"/>
        <w:ind w:firstLine="708"/>
        <w:jc w:val="both"/>
        <w:rPr>
          <w:rFonts w:ascii="Times New Roman" w:hAnsi="Times New Roman" w:cs="Times New Roman"/>
          <w:sz w:val="26"/>
          <w:szCs w:val="26"/>
        </w:rPr>
      </w:pPr>
      <w:r w:rsidRPr="004F0F86">
        <w:rPr>
          <w:rFonts w:ascii="Times New Roman" w:hAnsi="Times New Roman" w:cs="Times New Roman"/>
          <w:sz w:val="26"/>
          <w:szCs w:val="26"/>
        </w:rPr>
        <w:t>Следует отметить, что д</w:t>
      </w:r>
      <w:r w:rsidRPr="004F0F86">
        <w:rPr>
          <w:rFonts w:ascii="Times New Roman" w:hAnsi="Times New Roman" w:cs="Times New Roman"/>
          <w:color w:val="2A2D31"/>
          <w:sz w:val="26"/>
          <w:szCs w:val="26"/>
        </w:rPr>
        <w:t>осрочное отчисление из школы возможно только по основаниям, перечисленным в</w:t>
      </w:r>
      <w:r w:rsidRPr="004F0F86">
        <w:rPr>
          <w:rStyle w:val="apple-converted-space"/>
          <w:rFonts w:ascii="Times New Roman" w:hAnsi="Times New Roman" w:cs="Times New Roman"/>
          <w:color w:val="2A2D31"/>
          <w:sz w:val="26"/>
          <w:szCs w:val="26"/>
        </w:rPr>
        <w:t> </w:t>
      </w:r>
      <w:r w:rsidRPr="004F0F86">
        <w:rPr>
          <w:rFonts w:ascii="Times New Roman" w:hAnsi="Times New Roman" w:cs="Times New Roman"/>
          <w:color w:val="2A2D31"/>
          <w:sz w:val="26"/>
          <w:szCs w:val="26"/>
        </w:rPr>
        <w:t>статье 61 Закона № 273-ФЗ:</w:t>
      </w:r>
      <w:r w:rsidR="006A46D7">
        <w:rPr>
          <w:rFonts w:ascii="Times New Roman" w:hAnsi="Times New Roman" w:cs="Times New Roman"/>
          <w:sz w:val="26"/>
          <w:szCs w:val="26"/>
        </w:rPr>
        <w:t xml:space="preserve"> </w:t>
      </w:r>
      <w:r w:rsidRPr="004F0F86">
        <w:rPr>
          <w:rFonts w:ascii="Times New Roman" w:hAnsi="Times New Roman" w:cs="Times New Roman"/>
          <w:color w:val="2A2D31"/>
          <w:sz w:val="26"/>
          <w:szCs w:val="26"/>
        </w:rPr>
        <w:t>по инициативе обуч</w:t>
      </w:r>
      <w:r>
        <w:rPr>
          <w:rFonts w:ascii="Times New Roman" w:hAnsi="Times New Roman" w:cs="Times New Roman"/>
          <w:color w:val="2A2D31"/>
          <w:sz w:val="26"/>
          <w:szCs w:val="26"/>
        </w:rPr>
        <w:t>ающегося или его родителей;</w:t>
      </w:r>
      <w:r w:rsidR="006A46D7">
        <w:rPr>
          <w:rFonts w:ascii="Times New Roman" w:hAnsi="Times New Roman" w:cs="Times New Roman"/>
          <w:sz w:val="26"/>
          <w:szCs w:val="26"/>
        </w:rPr>
        <w:t xml:space="preserve"> </w:t>
      </w:r>
      <w:r w:rsidRPr="004F0F86">
        <w:rPr>
          <w:rFonts w:ascii="Times New Roman" w:hAnsi="Times New Roman" w:cs="Times New Roman"/>
          <w:sz w:val="26"/>
          <w:szCs w:val="26"/>
        </w:rPr>
        <w:t>п</w:t>
      </w:r>
      <w:r w:rsidRPr="004F0F86">
        <w:rPr>
          <w:rFonts w:ascii="Times New Roman" w:hAnsi="Times New Roman" w:cs="Times New Roman"/>
          <w:color w:val="2A2D31"/>
          <w:sz w:val="26"/>
          <w:szCs w:val="26"/>
        </w:rPr>
        <w:t>о инициативе школы, в случае применения к обучающемуся, достигшему возраста пятнадцати лет, отчисления как меры дисциплинарного взыскания</w:t>
      </w:r>
      <w:r>
        <w:rPr>
          <w:rFonts w:ascii="Times New Roman" w:hAnsi="Times New Roman" w:cs="Times New Roman"/>
          <w:color w:val="2A2D31"/>
          <w:sz w:val="26"/>
          <w:szCs w:val="26"/>
        </w:rPr>
        <w:t>;</w:t>
      </w:r>
      <w:r w:rsidR="006A46D7">
        <w:rPr>
          <w:rFonts w:ascii="Times New Roman" w:hAnsi="Times New Roman" w:cs="Times New Roman"/>
          <w:sz w:val="26"/>
          <w:szCs w:val="26"/>
        </w:rPr>
        <w:t xml:space="preserve"> </w:t>
      </w:r>
      <w:r w:rsidRPr="004F0F86">
        <w:rPr>
          <w:rFonts w:ascii="Times New Roman" w:hAnsi="Times New Roman" w:cs="Times New Roman"/>
          <w:sz w:val="26"/>
          <w:szCs w:val="26"/>
        </w:rPr>
        <w:t>в</w:t>
      </w:r>
      <w:r w:rsidRPr="004F0F86">
        <w:rPr>
          <w:rFonts w:ascii="Times New Roman" w:hAnsi="Times New Roman" w:cs="Times New Roman"/>
          <w:color w:val="2A2D31"/>
          <w:sz w:val="26"/>
          <w:szCs w:val="26"/>
        </w:rPr>
        <w:t xml:space="preserve"> случае установления нарушения порядка приема в </w:t>
      </w:r>
      <w:r w:rsidRPr="004F0F86">
        <w:rPr>
          <w:rFonts w:ascii="Times New Roman" w:hAnsi="Times New Roman" w:cs="Times New Roman"/>
          <w:color w:val="2A2D31"/>
          <w:sz w:val="26"/>
          <w:szCs w:val="26"/>
        </w:rPr>
        <w:lastRenderedPageBreak/>
        <w:t>образовательную организацию, повлекшего по вине обучающегося его незаконное зачисление в образовательную организацию</w:t>
      </w:r>
      <w:r>
        <w:rPr>
          <w:rFonts w:ascii="Times New Roman" w:hAnsi="Times New Roman" w:cs="Times New Roman"/>
          <w:color w:val="2A2D31"/>
          <w:sz w:val="26"/>
          <w:szCs w:val="26"/>
        </w:rPr>
        <w:t>.</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sidRPr="006A46D7">
        <w:rPr>
          <w:rStyle w:val="ad"/>
          <w:rFonts w:ascii="Times New Roman" w:hAnsi="Times New Roman" w:cs="Times New Roman"/>
          <w:b w:val="0"/>
          <w:color w:val="2A2D31"/>
          <w:sz w:val="26"/>
          <w:szCs w:val="26"/>
        </w:rPr>
        <w:t>Ни при каких условиях не могут отчислить из школы</w:t>
      </w:r>
      <w:r w:rsidRPr="004F0F86">
        <w:rPr>
          <w:rStyle w:val="ad"/>
          <w:rFonts w:ascii="Times New Roman" w:hAnsi="Times New Roman" w:cs="Times New Roman"/>
          <w:color w:val="2A2D31"/>
          <w:sz w:val="26"/>
          <w:szCs w:val="26"/>
        </w:rPr>
        <w:t xml:space="preserve"> </w:t>
      </w:r>
      <w:r w:rsidRPr="004F0F86">
        <w:rPr>
          <w:rFonts w:ascii="Times New Roman" w:hAnsi="Times New Roman" w:cs="Times New Roman"/>
          <w:color w:val="2A2D31"/>
          <w:sz w:val="26"/>
          <w:szCs w:val="26"/>
        </w:rPr>
        <w:t>учащихся, не достигших возраста 15 лет или учащихся, имеющих ограниченные возможности здоровья</w:t>
      </w:r>
      <w:r>
        <w:rPr>
          <w:rFonts w:ascii="Times New Roman" w:hAnsi="Times New Roman" w:cs="Times New Roman"/>
          <w:color w:val="2A2D31"/>
          <w:sz w:val="26"/>
          <w:szCs w:val="26"/>
        </w:rPr>
        <w:t xml:space="preserve">   </w:t>
      </w:r>
      <w:r w:rsidRPr="004F0F86">
        <w:rPr>
          <w:rFonts w:ascii="Times New Roman" w:hAnsi="Times New Roman" w:cs="Times New Roman"/>
          <w:color w:val="2A2D31"/>
          <w:sz w:val="26"/>
          <w:szCs w:val="26"/>
        </w:rPr>
        <w:t xml:space="preserve"> (статья 66 Закона № 273-ФЗ)</w:t>
      </w:r>
      <w:r>
        <w:rPr>
          <w:rFonts w:ascii="Times New Roman" w:hAnsi="Times New Roman" w:cs="Times New Roman"/>
          <w:color w:val="2A2D31"/>
          <w:sz w:val="26"/>
          <w:szCs w:val="26"/>
        </w:rPr>
        <w:t>.</w:t>
      </w:r>
    </w:p>
    <w:p w:rsidR="00462845" w:rsidRDefault="00462845" w:rsidP="00462845">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проверяемом периоде Учреждением реализовывались основные образовательные программы основного общего и среднего общего образования, а также СПО в области ФКС (очная и заочная формы в соответствии с частью 2 статьи 17 Закона  № 273-ФЗ), </w:t>
      </w:r>
      <w:r w:rsidRPr="00F47B3F">
        <w:rPr>
          <w:rFonts w:ascii="Times New Roman" w:hAnsi="Times New Roman" w:cs="Times New Roman"/>
          <w:sz w:val="26"/>
          <w:szCs w:val="26"/>
        </w:rPr>
        <w:t xml:space="preserve"> </w:t>
      </w:r>
      <w:r>
        <w:rPr>
          <w:rFonts w:ascii="Times New Roman" w:hAnsi="Times New Roman" w:cs="Times New Roman"/>
          <w:sz w:val="26"/>
          <w:szCs w:val="26"/>
        </w:rPr>
        <w:t>направленные на физическое воспитание личности, приобретение знаний, умений и навыков в области ФКС,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ФКС.</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Право осуществлять спортивную подготовку профессиональными образовательными организациями, осуществляющими деятельность в области ФКС, предусмотрено статьей 34.1 Закона № 329-ФЗ.</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настоящий момент главным документом Учреждения является Основная образовательная программа на 2015-2019 учебные годы, определяющая цели, задачи, планируемые результаты, содержание и организацию образовательного процесса на ступенях: основного общего образования, среднего общего и СПО по специальности 49.02.01 "Физическая культура". </w:t>
      </w:r>
      <w:r w:rsidRPr="0045261B">
        <w:rPr>
          <w:rFonts w:ascii="Times New Roman" w:hAnsi="Times New Roman" w:cs="Times New Roman"/>
          <w:sz w:val="26"/>
          <w:szCs w:val="26"/>
        </w:rPr>
        <w:t>Программа согласована</w:t>
      </w:r>
      <w:r>
        <w:rPr>
          <w:rFonts w:ascii="Times New Roman" w:hAnsi="Times New Roman" w:cs="Times New Roman"/>
          <w:sz w:val="26"/>
          <w:szCs w:val="26"/>
        </w:rPr>
        <w:t xml:space="preserve"> в 2015 году  директором Депспорта Югры, директором МБОУ г. Ханты-Мансийска "Средняя общеобразовательная школа № 4", директором ДЮСШ Югра некоммерческого партнерства хоккейного клуба "Югра" и директором Учреждения (пояснения ниже).</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6A46D7">
        <w:rPr>
          <w:rFonts w:ascii="Times New Roman" w:hAnsi="Times New Roman" w:cs="Times New Roman"/>
          <w:sz w:val="26"/>
          <w:szCs w:val="26"/>
        </w:rPr>
        <w:t xml:space="preserve">Следует отметить,  что  </w:t>
      </w:r>
      <w:hyperlink r:id="rId10" w:anchor="st12_5" w:tgtFrame="_blank" w:history="1">
        <w:r w:rsidRPr="006A46D7">
          <w:rPr>
            <w:rStyle w:val="a4"/>
            <w:rFonts w:ascii="Times New Roman" w:hAnsi="Times New Roman" w:cs="Times New Roman"/>
            <w:color w:val="auto"/>
            <w:sz w:val="26"/>
            <w:szCs w:val="26"/>
            <w:u w:val="none"/>
            <w:bdr w:val="none" w:sz="0" w:space="0" w:color="auto" w:frame="1"/>
          </w:rPr>
          <w:t>частью 5 статьи 12</w:t>
        </w:r>
      </w:hyperlink>
      <w:r w:rsidRPr="006A46D7">
        <w:rPr>
          <w:rStyle w:val="apple-converted-space"/>
          <w:rFonts w:ascii="Times New Roman" w:hAnsi="Times New Roman" w:cs="Times New Roman"/>
          <w:sz w:val="26"/>
          <w:szCs w:val="26"/>
        </w:rPr>
        <w:t>  З</w:t>
      </w:r>
      <w:r w:rsidRPr="006A46D7">
        <w:rPr>
          <w:rFonts w:ascii="Times New Roman" w:hAnsi="Times New Roman" w:cs="Times New Roman"/>
          <w:sz w:val="26"/>
          <w:szCs w:val="26"/>
        </w:rPr>
        <w:t>акона № 273-ФЗ  установлено, что "образовательные программы самостоятельно разрабатываются и утверждаются организацией, осуществляющей образовательную деятельность".</w:t>
      </w:r>
      <w:r w:rsidRPr="006A46D7">
        <w:rPr>
          <w:rStyle w:val="apple-converted-space"/>
          <w:rFonts w:ascii="Times New Roman" w:hAnsi="Times New Roman" w:cs="Times New Roman"/>
          <w:sz w:val="26"/>
          <w:szCs w:val="26"/>
        </w:rPr>
        <w:t> </w:t>
      </w:r>
      <w:hyperlink r:id="rId11" w:anchor="st28" w:tgtFrame="_blank" w:history="1">
        <w:r w:rsidRPr="006A46D7">
          <w:rPr>
            <w:rStyle w:val="a4"/>
            <w:rFonts w:ascii="Times New Roman" w:hAnsi="Times New Roman" w:cs="Times New Roman"/>
            <w:color w:val="auto"/>
            <w:sz w:val="26"/>
            <w:szCs w:val="26"/>
            <w:u w:val="none"/>
            <w:bdr w:val="none" w:sz="0" w:space="0" w:color="auto" w:frame="1"/>
          </w:rPr>
          <w:t>Статья 28</w:t>
        </w:r>
      </w:hyperlink>
      <w:r w:rsidRPr="006A46D7">
        <w:rPr>
          <w:rFonts w:ascii="Times New Roman" w:hAnsi="Times New Roman" w:cs="Times New Roman"/>
          <w:sz w:val="26"/>
          <w:szCs w:val="26"/>
        </w:rPr>
        <w:t xml:space="preserve"> указанного Закона подтверждает данное положение. Исходя из норм Закона               № 273-ФЗ н</w:t>
      </w:r>
      <w:r w:rsidRPr="006A46D7">
        <w:rPr>
          <w:rFonts w:ascii="Times New Roman" w:hAnsi="Times New Roman" w:cs="Times New Roman"/>
          <w:color w:val="000000"/>
          <w:sz w:val="26"/>
          <w:szCs w:val="26"/>
        </w:rPr>
        <w:t>еобходимость проведения экспертизы и согласования образовательной</w:t>
      </w:r>
      <w:r w:rsidRPr="000A24C5">
        <w:rPr>
          <w:rFonts w:ascii="Times New Roman" w:hAnsi="Times New Roman" w:cs="Times New Roman"/>
          <w:color w:val="000000"/>
          <w:sz w:val="26"/>
          <w:szCs w:val="26"/>
        </w:rPr>
        <w:t xml:space="preserve"> программы</w:t>
      </w:r>
      <w:r>
        <w:rPr>
          <w:rFonts w:ascii="Times New Roman" w:hAnsi="Times New Roman" w:cs="Times New Roman"/>
          <w:color w:val="000000"/>
          <w:sz w:val="26"/>
          <w:szCs w:val="26"/>
        </w:rPr>
        <w:t xml:space="preserve"> </w:t>
      </w:r>
      <w:r w:rsidRPr="000A24C5">
        <w:rPr>
          <w:rFonts w:ascii="Times New Roman" w:hAnsi="Times New Roman" w:cs="Times New Roman"/>
          <w:color w:val="000000"/>
          <w:sz w:val="26"/>
          <w:szCs w:val="26"/>
        </w:rPr>
        <w:t>не требуется</w:t>
      </w:r>
      <w:r>
        <w:rPr>
          <w:rFonts w:ascii="Times New Roman" w:hAnsi="Times New Roman" w:cs="Times New Roman"/>
          <w:color w:val="000000"/>
          <w:sz w:val="26"/>
          <w:szCs w:val="26"/>
        </w:rPr>
        <w:t xml:space="preserve">, так как частями 7, 9, 10 статьи 12 Закона № 273-ФЗ установлено, что </w:t>
      </w:r>
      <w:r>
        <w:rPr>
          <w:rFonts w:ascii="Times New Roman" w:hAnsi="Times New Roman" w:cs="Times New Roman"/>
          <w:sz w:val="26"/>
          <w:szCs w:val="26"/>
        </w:rPr>
        <w:t>о</w:t>
      </w:r>
      <w:r w:rsidRPr="000A24C5">
        <w:rPr>
          <w:rFonts w:ascii="Times New Roman" w:hAnsi="Times New Roman" w:cs="Times New Roman"/>
          <w:sz w:val="26"/>
          <w:szCs w:val="26"/>
        </w:rPr>
        <w:t>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w:t>
      </w:r>
      <w:r>
        <w:rPr>
          <w:rFonts w:ascii="Times New Roman" w:hAnsi="Times New Roman" w:cs="Times New Roman"/>
          <w:sz w:val="26"/>
          <w:szCs w:val="26"/>
        </w:rPr>
        <w:t xml:space="preserve">новных образовательных программ. Данные программы разрабатываются с учетом их уровня и направленности на основе федеральных государственных </w:t>
      </w:r>
      <w:r w:rsidRPr="000A24C5">
        <w:rPr>
          <w:rFonts w:ascii="Times New Roman" w:hAnsi="Times New Roman" w:cs="Times New Roman"/>
          <w:sz w:val="26"/>
          <w:szCs w:val="26"/>
        </w:rPr>
        <w:t xml:space="preserve">образовательных </w:t>
      </w:r>
      <w:hyperlink r:id="rId12" w:history="1">
        <w:r w:rsidRPr="000A24C5">
          <w:rPr>
            <w:rFonts w:ascii="Times New Roman" w:hAnsi="Times New Roman" w:cs="Times New Roman"/>
            <w:sz w:val="26"/>
            <w:szCs w:val="26"/>
          </w:rPr>
          <w:t>стандартов</w:t>
        </w:r>
      </w:hyperlink>
      <w:r>
        <w:rPr>
          <w:rFonts w:ascii="Times New Roman" w:hAnsi="Times New Roman" w:cs="Times New Roman"/>
          <w:sz w:val="26"/>
          <w:szCs w:val="26"/>
        </w:rPr>
        <w:t xml:space="preserve"> (если иное не установлено настоящим Федеральным законом) и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Пояснениям заместителя директора по учебной части Учреждения от 14.12.2016 Основная образовательная программа Колледжа на период 2015-</w:t>
      </w:r>
      <w:r w:rsidR="00C50CBC">
        <w:rPr>
          <w:rFonts w:ascii="Times New Roman" w:hAnsi="Times New Roman" w:cs="Times New Roman"/>
          <w:sz w:val="26"/>
          <w:szCs w:val="26"/>
        </w:rPr>
        <w:t xml:space="preserve">           </w:t>
      </w:r>
      <w:r>
        <w:rPr>
          <w:rFonts w:ascii="Times New Roman" w:hAnsi="Times New Roman" w:cs="Times New Roman"/>
          <w:sz w:val="26"/>
          <w:szCs w:val="26"/>
        </w:rPr>
        <w:t xml:space="preserve">2019 учебные годы разработана в соответствии с федеральными государственными </w:t>
      </w:r>
      <w:r>
        <w:rPr>
          <w:rFonts w:ascii="Times New Roman" w:hAnsi="Times New Roman" w:cs="Times New Roman"/>
          <w:sz w:val="26"/>
          <w:szCs w:val="26"/>
        </w:rPr>
        <w:lastRenderedPageBreak/>
        <w:t>образовательными стандартами с использованием материалов примерной образовательной программы основного общего образования, одобренной решением федерального методического объединения по общему образованию (протокол от 08.04.2015 № 1/15), согласована с Учредителем и организациями, на базе которых, студенты Колледжа проходят педагогическую практику.</w:t>
      </w:r>
    </w:p>
    <w:p w:rsidR="00846DD2" w:rsidRDefault="00462845" w:rsidP="00462845">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Статьей 84 Закона № 273-ФЗ установлены особенности реализации образовательных программ в области ФКС</w:t>
      </w:r>
      <w:r w:rsidR="00846DD2">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частью 9 статьи 84 Закона № 273-ФЗ  приказом Министерства спорта Российской Федерации от 27.12.2013 № 1125 утверждены Особенности организации и осуществления образовательной, тренировочной и методической деятельности в области физической культуры и спорта (далее – Особенности организации № 1125), устанавливающие специфику в отношении, в том числе профессиональных образовательных организаций, осуществляющих деятельность в области ФКС, имеющих интернат и реализующих программы спортивной подготовки, в которых обучаются лица, проявившие выдающиеся способности к занятиям физической культурой и спортом, и (или) осуществляющих обучение по образовательным программам СПО по специальностям и (или) направлениям подготовки в области ФКС.</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пункту 17 раздела </w:t>
      </w:r>
      <w:r>
        <w:rPr>
          <w:rFonts w:ascii="Times New Roman" w:hAnsi="Times New Roman" w:cs="Times New Roman"/>
          <w:sz w:val="26"/>
          <w:szCs w:val="26"/>
          <w:lang w:val="en-US"/>
        </w:rPr>
        <w:t>III</w:t>
      </w:r>
      <w:r>
        <w:rPr>
          <w:rFonts w:ascii="Times New Roman" w:hAnsi="Times New Roman" w:cs="Times New Roman"/>
          <w:sz w:val="26"/>
          <w:szCs w:val="26"/>
        </w:rPr>
        <w:t xml:space="preserve"> Особенностей организации № 1125 указанные выше организации организуют и осуществляют образовательную, тренировочную и методическую деятельность с учетом следующих особенностей:</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подготовка кадров в области ФКС  осуществляется с использованием инфраструктуры спорта;</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целях выявления и поддержки лиц, проявивших выдающиеся способности, в образовательных организациях создаются специализированные структурные подразделения (в которые, согласно пункту 8  указанных Особенностей, зачисляются лица из числа занимающихся, выпускников, образовательной организации, проходящих спортивную подготовку на условиях государственного (муниципального задания, и (или) иные лица, проходящие спортивную подготовку на условиях договора на оказание услуг по спортивной подготовке</w:t>
      </w:r>
      <w:r w:rsidRPr="00973762">
        <w:rPr>
          <w:rFonts w:ascii="Times New Roman" w:hAnsi="Times New Roman" w:cs="Times New Roman"/>
          <w:sz w:val="26"/>
          <w:szCs w:val="26"/>
        </w:rPr>
        <w:t>), порядок комплектования и финансирования которых устанавливается учредителем соответствующих образовательных организаций с учетом создания возможности д</w:t>
      </w:r>
      <w:r w:rsidRPr="00D1159A">
        <w:rPr>
          <w:rFonts w:ascii="Times New Roman" w:hAnsi="Times New Roman" w:cs="Times New Roman"/>
          <w:sz w:val="26"/>
          <w:szCs w:val="26"/>
        </w:rPr>
        <w:t>ля</w:t>
      </w:r>
      <w:r>
        <w:rPr>
          <w:rFonts w:ascii="Times New Roman" w:hAnsi="Times New Roman" w:cs="Times New Roman"/>
          <w:sz w:val="26"/>
          <w:szCs w:val="26"/>
        </w:rPr>
        <w:t xml:space="preserve"> совмещения тренировочной деятельности и образовательного процесса. </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устным пояснениям начальника отдела по спортивной подготовке Учреждения данными специализированными структурными подразделениями в Учреждении являются отделения по видам спорта, к</w:t>
      </w:r>
      <w:r w:rsidR="005939E5">
        <w:rPr>
          <w:rFonts w:ascii="Times New Roman" w:hAnsi="Times New Roman" w:cs="Times New Roman"/>
          <w:sz w:val="26"/>
          <w:szCs w:val="26"/>
        </w:rPr>
        <w:t xml:space="preserve">омплектуемые приказами </w:t>
      </w:r>
      <w:r>
        <w:rPr>
          <w:rFonts w:ascii="Times New Roman" w:hAnsi="Times New Roman" w:cs="Times New Roman"/>
          <w:sz w:val="26"/>
          <w:szCs w:val="26"/>
        </w:rPr>
        <w:t xml:space="preserve"> Учреждения на каждый учебный год (в том числе по каждому</w:t>
      </w:r>
      <w:r w:rsidR="00CF6D65">
        <w:rPr>
          <w:rFonts w:ascii="Times New Roman" w:hAnsi="Times New Roman" w:cs="Times New Roman"/>
          <w:sz w:val="26"/>
          <w:szCs w:val="26"/>
        </w:rPr>
        <w:t xml:space="preserve"> виду спорта - таблица 5 Акта проверки</w:t>
      </w:r>
      <w:r>
        <w:rPr>
          <w:rFonts w:ascii="Times New Roman" w:hAnsi="Times New Roman" w:cs="Times New Roman"/>
          <w:sz w:val="26"/>
          <w:szCs w:val="26"/>
        </w:rPr>
        <w:t xml:space="preserve">).  Порядок комплектования и финансирования указанных подразделений Депспорта Югры, предусмотренный пунктом 8 Особенностей организации № 1125,  на проверку Учреждением не представлен. </w:t>
      </w:r>
    </w:p>
    <w:p w:rsidR="00462845" w:rsidRDefault="005939E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Приказом </w:t>
      </w:r>
      <w:r w:rsidR="00462845">
        <w:rPr>
          <w:rFonts w:ascii="Times New Roman" w:hAnsi="Times New Roman" w:cs="Times New Roman"/>
          <w:sz w:val="26"/>
          <w:szCs w:val="26"/>
        </w:rPr>
        <w:t xml:space="preserve">Учреждения от 05.08.2016 № 331-од утверждено Положение о комплектовании групп спортивной подготовки учащихся и студентов Колледжа (далее – Положение о комплектовании), которым утверждены: </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Порядок комплектования (дублирующий Правила приема в Учреждение);</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-Порядок перевода на следующий этап спортивной подготовки, согласно которому перевод осуществляется по итогам </w:t>
      </w:r>
      <w:r w:rsidRPr="001E1736">
        <w:rPr>
          <w:rFonts w:ascii="Times New Roman" w:hAnsi="Times New Roman" w:cs="Times New Roman"/>
          <w:sz w:val="26"/>
          <w:szCs w:val="26"/>
          <w:u w:val="single"/>
        </w:rPr>
        <w:t>комплексной аттестации</w:t>
      </w:r>
      <w:r>
        <w:rPr>
          <w:rFonts w:ascii="Times New Roman" w:hAnsi="Times New Roman" w:cs="Times New Roman"/>
          <w:sz w:val="26"/>
          <w:szCs w:val="26"/>
        </w:rPr>
        <w:t xml:space="preserve"> на основании решения аттестационной комиссии и приказа по итогам аттестации. Аттестованные переводятся на следующий этап спортивной подготовки. Аттестованные условно (с </w:t>
      </w:r>
      <w:r>
        <w:rPr>
          <w:rFonts w:ascii="Times New Roman" w:hAnsi="Times New Roman" w:cs="Times New Roman"/>
          <w:sz w:val="26"/>
          <w:szCs w:val="26"/>
        </w:rPr>
        <w:lastRenderedPageBreak/>
        <w:t xml:space="preserve">задолженностями) по итогам года не переводятся на следующий этап спортивной подготовки до устранения условностей. Не аттестованные по спорту обучающиеся снимаются со спортивной подготовки, но имеют право на продолжение обучения в </w:t>
      </w:r>
      <w:r w:rsidRPr="001E1736">
        <w:rPr>
          <w:rFonts w:ascii="Times New Roman" w:hAnsi="Times New Roman" w:cs="Times New Roman"/>
          <w:sz w:val="26"/>
          <w:szCs w:val="26"/>
        </w:rPr>
        <w:t>Колледже без права проживания и питания в Колледже).</w:t>
      </w:r>
    </w:p>
    <w:p w:rsidR="00462845" w:rsidRDefault="005939E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Приказом</w:t>
      </w:r>
      <w:r w:rsidR="00462845">
        <w:rPr>
          <w:rFonts w:ascii="Times New Roman" w:hAnsi="Times New Roman" w:cs="Times New Roman"/>
          <w:sz w:val="26"/>
          <w:szCs w:val="26"/>
        </w:rPr>
        <w:t xml:space="preserve"> Учреждения от 05.08.2016 № 329-од утверждено Положение о комплексной аттестации (далее – КА) учащихся и студентов Колледжа, согласно которому:</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КА включает в себя итоговую (проводится в конце учебного года и является итогом перевода на очередной этап спортивной подготовки или отчисления) и промежуточную аттестацию (проводится в течение календарного года по ходатайству тренера отделения либо начальника отдела по спортивной подготовке Учреждения);</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КА проводится по фактическому исполнению контрольных показателей, установленных индивидуальными планами подготовки учащихся и студентов;</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для проведения КА создается аттестационная комиссия, на основании решений которой издается приказ по итогам аттестации (аттестован, не аттестован, аттестован условно);</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аттестованные выпускники 11 класса по личному заявлению зачисляются на </w:t>
      </w:r>
      <w:r w:rsidRPr="005002FC">
        <w:rPr>
          <w:rFonts w:ascii="Times New Roman" w:hAnsi="Times New Roman" w:cs="Times New Roman"/>
          <w:sz w:val="26"/>
          <w:szCs w:val="26"/>
        </w:rPr>
        <w:t xml:space="preserve">  </w:t>
      </w:r>
      <w:r>
        <w:rPr>
          <w:rFonts w:ascii="Times New Roman" w:hAnsi="Times New Roman" w:cs="Times New Roman"/>
          <w:sz w:val="26"/>
          <w:szCs w:val="26"/>
        </w:rPr>
        <w:t xml:space="preserve">1 курс без вступительных испытаний на основании пункта 9 Особенностей организации № 1125, согласно которому "перевод обучающихся на этап (период) реализации образовательной программы осуществляется на основании результатов промежуточной аттестации и с учетом результатов их выступления на официальных спортивных соревнованиях по избранному виду спорта". Фактическое количество таких выпускников составило: в 2015/2016 учебном году – 7 человек, в 2016/2017 учебном году  - 19 человек. Следует отметить, что данный порядок зачисления указанных выше выпускников Правилами приема (очное обучение) утвержденных директором Учреждения на соответствующие учебные годы, не предусмотрен (кроме чемпионов и призеров олимпийских игр, победителей и призеров чемпионатов Мира, Европы по видам спорта, членов основного состава сборных команд Российской Федерации, которыми данные выпускники не являлись); </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не аттестованные  в зимний период (декабрь) учащиеся выпускных 9-х, 11-х классов получают возможность завершить этап обучения в Колледже. Студенты, завершившие 2 курса обучения, успешно закрывшие летнюю сессию, получают право завершить обучение в Колледже и получить профессиональную квалификацию. Все оставшиеся обучающиеся, прошедшие КА с формулировкой "не аттестован" по заявлению родителей отчисляются и переводятся на обучение в образовательные учреждения по месту жительства. Прекращением образовательных отношений является издание </w:t>
      </w:r>
      <w:r w:rsidRPr="003065CB">
        <w:rPr>
          <w:rFonts w:ascii="Times New Roman" w:hAnsi="Times New Roman" w:cs="Times New Roman"/>
          <w:sz w:val="26"/>
          <w:szCs w:val="26"/>
        </w:rPr>
        <w:t>приказа директора об отчислении.</w:t>
      </w:r>
      <w:r>
        <w:rPr>
          <w:rFonts w:ascii="Times New Roman" w:hAnsi="Times New Roman" w:cs="Times New Roman"/>
          <w:sz w:val="26"/>
          <w:szCs w:val="26"/>
        </w:rPr>
        <w:t xml:space="preserve"> Не аттестованные по спорту студенты, начиная с 3 курса имеют право на продолжение в Колледже обучения, но лишаются права проживания и питания в Колледже (что соответствует нормам Порядка перевода на следующий этап спортивной подготовки, указанного выше), а также при тарификации тренеров-преподавателей.</w:t>
      </w:r>
    </w:p>
    <w:p w:rsidR="00462845" w:rsidRDefault="005939E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приказам </w:t>
      </w:r>
      <w:r w:rsidR="00462845">
        <w:rPr>
          <w:rFonts w:ascii="Times New Roman" w:hAnsi="Times New Roman" w:cs="Times New Roman"/>
          <w:sz w:val="26"/>
          <w:szCs w:val="26"/>
        </w:rPr>
        <w:t xml:space="preserve"> Учреждения от 11.06.2015 № 242-од, от 02.06.2016 </w:t>
      </w:r>
      <w:r>
        <w:rPr>
          <w:rFonts w:ascii="Times New Roman" w:hAnsi="Times New Roman" w:cs="Times New Roman"/>
          <w:sz w:val="26"/>
          <w:szCs w:val="26"/>
        </w:rPr>
        <w:t xml:space="preserve">            </w:t>
      </w:r>
      <w:r w:rsidR="00462845">
        <w:rPr>
          <w:rFonts w:ascii="Times New Roman" w:hAnsi="Times New Roman" w:cs="Times New Roman"/>
          <w:sz w:val="26"/>
          <w:szCs w:val="26"/>
        </w:rPr>
        <w:t>№ 253-од и от 18.01.2016 № 32-од итоги КА учащихся и студентов отделений по видам спорта следующие:</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за 2014/2015 учебный год общее количество учащихся и студентов Колледжа на момент КА составило 312 человек, из них: аттестовано  226 человек, аттестованы условно  32 человека, не аттестовано 54 человека;</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за первое полугодие 2015/2016 учебного года  общее количество обучающихся на момент КА составило 309 человек, из них: аттестовано 251 человек, аттестовано условно 54 человека, не аттестовано 4 человека;</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за второе полугодие 2015/2016 учебного года общее количество обучающихся на момент проведения КА составило 294 человека, из них: аттестован 234 человек, аттестовано условно 45 чел</w:t>
      </w:r>
      <w:r w:rsidR="00846DD2">
        <w:rPr>
          <w:rFonts w:ascii="Times New Roman" w:hAnsi="Times New Roman" w:cs="Times New Roman"/>
          <w:sz w:val="26"/>
          <w:szCs w:val="26"/>
        </w:rPr>
        <w:t>овек, не аттестовано 15 человек, а именно:</w:t>
      </w:r>
    </w:p>
    <w:p w:rsidR="00462845" w:rsidRPr="00616121" w:rsidRDefault="00462845" w:rsidP="00462845">
      <w:pPr>
        <w:tabs>
          <w:tab w:val="left" w:pos="1753"/>
        </w:tabs>
        <w:autoSpaceDE w:val="0"/>
        <w:autoSpaceDN w:val="0"/>
        <w:adjustRightInd w:val="0"/>
        <w:spacing w:after="0" w:line="240" w:lineRule="auto"/>
        <w:ind w:firstLine="709"/>
        <w:jc w:val="right"/>
        <w:rPr>
          <w:rFonts w:ascii="Times New Roman" w:hAnsi="Times New Roman" w:cs="Times New Roman"/>
          <w:sz w:val="16"/>
          <w:szCs w:val="16"/>
        </w:rPr>
      </w:pPr>
      <w:r w:rsidRPr="00616121">
        <w:rPr>
          <w:rFonts w:ascii="Times New Roman" w:hAnsi="Times New Roman" w:cs="Times New Roman"/>
          <w:sz w:val="16"/>
          <w:szCs w:val="16"/>
        </w:rPr>
        <w:t>Таблица 3</w:t>
      </w:r>
    </w:p>
    <w:tbl>
      <w:tblPr>
        <w:tblStyle w:val="a3"/>
        <w:tblW w:w="0" w:type="auto"/>
        <w:tblLook w:val="04A0" w:firstRow="1" w:lastRow="0" w:firstColumn="1" w:lastColumn="0" w:noHBand="0" w:noVBand="1"/>
      </w:tblPr>
      <w:tblGrid>
        <w:gridCol w:w="3510"/>
        <w:gridCol w:w="1985"/>
        <w:gridCol w:w="2126"/>
        <w:gridCol w:w="2126"/>
      </w:tblGrid>
      <w:tr w:rsidR="00462845" w:rsidRPr="00616121" w:rsidTr="00462845">
        <w:tc>
          <w:tcPr>
            <w:tcW w:w="9747" w:type="dxa"/>
            <w:gridSpan w:val="4"/>
          </w:tcPr>
          <w:p w:rsidR="00462845" w:rsidRPr="00616121" w:rsidRDefault="00462845" w:rsidP="00462845">
            <w:pPr>
              <w:tabs>
                <w:tab w:val="left" w:pos="1753"/>
              </w:tabs>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Количество не аттестованных обучающихся Колледжа</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Виды спорта</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2014/2015</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1 полугодие 2015/2016</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 xml:space="preserve">2 полугодие </w:t>
            </w:r>
          </w:p>
          <w:p w:rsidR="00462845" w:rsidRPr="00616121" w:rsidRDefault="00462845" w:rsidP="00462845">
            <w:pPr>
              <w:tabs>
                <w:tab w:val="left" w:pos="1753"/>
              </w:tabs>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2015/2016</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бокс</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6</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плавание</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Лыжные гонки</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10</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сноуборд</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биатлон</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7</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4</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дзюдо</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волейбол</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5</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Паралимпийские виды спорта</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Тяжелая атлетика</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Вольная борьба</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 xml:space="preserve">Хоккей </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16</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4</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теннис</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Гребной слалом</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sz w:val="16"/>
                <w:szCs w:val="16"/>
              </w:rPr>
            </w:pPr>
            <w:r w:rsidRPr="00616121">
              <w:rPr>
                <w:rFonts w:ascii="Times New Roman" w:hAnsi="Times New Roman" w:cs="Times New Roman"/>
                <w:sz w:val="16"/>
                <w:szCs w:val="16"/>
              </w:rPr>
              <w:t>Водное поло</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3</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w:t>
            </w:r>
          </w:p>
        </w:tc>
      </w:tr>
      <w:tr w:rsidR="00462845" w:rsidRPr="00616121" w:rsidTr="00462845">
        <w:tc>
          <w:tcPr>
            <w:tcW w:w="3510" w:type="dxa"/>
          </w:tcPr>
          <w:p w:rsidR="00462845" w:rsidRPr="00616121" w:rsidRDefault="00462845" w:rsidP="00462845">
            <w:pPr>
              <w:tabs>
                <w:tab w:val="left" w:pos="1753"/>
              </w:tabs>
              <w:autoSpaceDE w:val="0"/>
              <w:autoSpaceDN w:val="0"/>
              <w:adjustRightInd w:val="0"/>
              <w:jc w:val="both"/>
              <w:rPr>
                <w:rFonts w:ascii="Times New Roman" w:hAnsi="Times New Roman" w:cs="Times New Roman"/>
                <w:b/>
                <w:sz w:val="16"/>
                <w:szCs w:val="16"/>
              </w:rPr>
            </w:pPr>
            <w:r w:rsidRPr="00616121">
              <w:rPr>
                <w:rFonts w:ascii="Times New Roman" w:hAnsi="Times New Roman" w:cs="Times New Roman"/>
                <w:b/>
                <w:sz w:val="16"/>
                <w:szCs w:val="16"/>
              </w:rPr>
              <w:t>ИТОГО</w:t>
            </w:r>
          </w:p>
        </w:tc>
        <w:tc>
          <w:tcPr>
            <w:tcW w:w="1985"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54</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4</w:t>
            </w:r>
          </w:p>
        </w:tc>
        <w:tc>
          <w:tcPr>
            <w:tcW w:w="2126" w:type="dxa"/>
          </w:tcPr>
          <w:p w:rsidR="00462845" w:rsidRPr="00616121" w:rsidRDefault="00462845" w:rsidP="00462845">
            <w:pPr>
              <w:tabs>
                <w:tab w:val="left" w:pos="1753"/>
              </w:tabs>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15</w:t>
            </w:r>
          </w:p>
        </w:tc>
      </w:tr>
    </w:tbl>
    <w:p w:rsidR="00462845" w:rsidRDefault="00462845" w:rsidP="00462845">
      <w:pPr>
        <w:tabs>
          <w:tab w:val="left" w:pos="1753"/>
        </w:tabs>
        <w:autoSpaceDE w:val="0"/>
        <w:autoSpaceDN w:val="0"/>
        <w:adjustRightInd w:val="0"/>
        <w:spacing w:after="0" w:line="240" w:lineRule="auto"/>
        <w:ind w:firstLine="709"/>
        <w:jc w:val="right"/>
        <w:rPr>
          <w:rFonts w:ascii="Times New Roman" w:hAnsi="Times New Roman" w:cs="Times New Roman"/>
          <w:sz w:val="20"/>
          <w:szCs w:val="20"/>
        </w:rPr>
      </w:pPr>
    </w:p>
    <w:p w:rsidR="00462845" w:rsidRPr="00052E39"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sidRPr="00052E39">
        <w:rPr>
          <w:rFonts w:ascii="Times New Roman" w:hAnsi="Times New Roman" w:cs="Times New Roman"/>
          <w:sz w:val="26"/>
          <w:szCs w:val="26"/>
        </w:rPr>
        <w:t>Согласно Пояснениям заместителя директора Учреждения по учебной работе от 16.12.2016  в 2014/2015 учебном году из Колледжа выбыло</w:t>
      </w:r>
      <w:r>
        <w:rPr>
          <w:rFonts w:ascii="Times New Roman" w:hAnsi="Times New Roman" w:cs="Times New Roman"/>
          <w:sz w:val="26"/>
          <w:szCs w:val="26"/>
        </w:rPr>
        <w:t xml:space="preserve"> (без учета выпускников) </w:t>
      </w:r>
      <w:r w:rsidRPr="00052E39">
        <w:rPr>
          <w:rFonts w:ascii="Times New Roman" w:hAnsi="Times New Roman" w:cs="Times New Roman"/>
          <w:sz w:val="26"/>
          <w:szCs w:val="26"/>
        </w:rPr>
        <w:t xml:space="preserve"> 23 человек</w:t>
      </w:r>
      <w:r>
        <w:rPr>
          <w:rFonts w:ascii="Times New Roman" w:hAnsi="Times New Roman" w:cs="Times New Roman"/>
          <w:sz w:val="26"/>
          <w:szCs w:val="26"/>
        </w:rPr>
        <w:t>а</w:t>
      </w:r>
      <w:r w:rsidRPr="00052E39">
        <w:rPr>
          <w:rFonts w:ascii="Times New Roman" w:hAnsi="Times New Roman" w:cs="Times New Roman"/>
          <w:sz w:val="26"/>
          <w:szCs w:val="26"/>
        </w:rPr>
        <w:t xml:space="preserve"> (19 школьников и 4 студента), в 2015/2016 учебном году – 37 человек (9 школьников и 28 студентов). </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sidRPr="003065CB">
        <w:rPr>
          <w:rFonts w:ascii="Times New Roman" w:hAnsi="Times New Roman" w:cs="Times New Roman"/>
          <w:sz w:val="26"/>
          <w:szCs w:val="26"/>
        </w:rPr>
        <w:t>В соответствии с пунктом 18  Особенностей организации № 1125 Учреждение</w:t>
      </w:r>
      <w:r>
        <w:rPr>
          <w:rFonts w:ascii="Times New Roman" w:hAnsi="Times New Roman" w:cs="Times New Roman"/>
          <w:sz w:val="26"/>
          <w:szCs w:val="26"/>
        </w:rPr>
        <w:t xml:space="preserve"> планирует, организует и осуществляет свою деятельность с учетом следующего:</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Осуществляет комплектование контингента обучающихся на конкурсной основе из числе лиц, проявивших выдающиеся способно</w:t>
      </w:r>
      <w:r w:rsidR="00CF6D65">
        <w:rPr>
          <w:rFonts w:ascii="Times New Roman" w:hAnsi="Times New Roman" w:cs="Times New Roman"/>
          <w:sz w:val="26"/>
          <w:szCs w:val="26"/>
        </w:rPr>
        <w:t>сти в спорте… (таблица 5 Акта проверки</w:t>
      </w:r>
      <w:r>
        <w:rPr>
          <w:rFonts w:ascii="Times New Roman" w:hAnsi="Times New Roman" w:cs="Times New Roman"/>
          <w:sz w:val="26"/>
          <w:szCs w:val="26"/>
        </w:rPr>
        <w:t xml:space="preserve">). Следует отметить, что формами конкурсного отбора в Учреждении являются: просмотровые тренировочные сборы, результаты выступлений на соревнованиях различного уровня, результаты вступительных испытаний (установленные Учреждением на основании Правил приема на обучение, утвержденных в соответствии с частью 8 статьи 55 Закона № 273-ФЗ), что соответствует требованиям пункта 19.5 Особенностей организации № 1125. </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Пунктом 2.3 Особенностей организации № 1125 дано понятие контингента образовательной организации: </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лица, зачисленные в образовательную организацию и осваивающие образовательные программы в области ФКС;</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лица, проходящие спортивную подготовку, зачисленные в образовательную организацию;</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лица, которые в перспективе могли бы быть зачислены в профессиональные образовательные организации, осуществляющие деятельность в области ФКС и реализующие программы спортивной подготовки.</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Обеспечивает использование индивидуальных учебных планов для обучающихся, проходящих спортивную подготовку.</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Участвует в подготовке спортивного резерва для спортивных сборных команд Российской Федерации и автономного округа и пр.</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sidRPr="003B3EBA">
        <w:rPr>
          <w:rFonts w:ascii="Times New Roman" w:hAnsi="Times New Roman" w:cs="Times New Roman"/>
          <w:i/>
          <w:sz w:val="26"/>
          <w:szCs w:val="26"/>
        </w:rPr>
        <w:t>Количественный состав обучающихся.</w:t>
      </w:r>
      <w:r w:rsidRPr="003B3EBA">
        <w:rPr>
          <w:rFonts w:ascii="Times New Roman" w:hAnsi="Times New Roman" w:cs="Times New Roman"/>
          <w:sz w:val="26"/>
          <w:szCs w:val="26"/>
        </w:rPr>
        <w:t xml:space="preserve"> В соответствии с требованиями частей 1, 3 статьи 53 Закона № 273-ФЗ основанием</w:t>
      </w:r>
      <w:r w:rsidRPr="0044553D">
        <w:rPr>
          <w:rFonts w:ascii="Times New Roman" w:hAnsi="Times New Roman" w:cs="Times New Roman"/>
          <w:sz w:val="26"/>
          <w:szCs w:val="26"/>
        </w:rPr>
        <w:t xml:space="preserve"> возникновения образовательных </w:t>
      </w:r>
      <w:r w:rsidRPr="0044553D">
        <w:rPr>
          <w:rFonts w:ascii="Times New Roman" w:hAnsi="Times New Roman" w:cs="Times New Roman"/>
          <w:sz w:val="26"/>
          <w:szCs w:val="26"/>
        </w:rPr>
        <w:lastRenderedPageBreak/>
        <w:t>отношений между Учреждением и гражданами являлись распорядительные акты Учреждения о приеме их на об</w:t>
      </w:r>
      <w:r w:rsidR="005939E5">
        <w:rPr>
          <w:rFonts w:ascii="Times New Roman" w:hAnsi="Times New Roman" w:cs="Times New Roman"/>
          <w:sz w:val="26"/>
          <w:szCs w:val="26"/>
        </w:rPr>
        <w:t xml:space="preserve">учение – приказы </w:t>
      </w:r>
      <w:r w:rsidRPr="0044553D">
        <w:rPr>
          <w:rFonts w:ascii="Times New Roman" w:hAnsi="Times New Roman" w:cs="Times New Roman"/>
          <w:sz w:val="26"/>
          <w:szCs w:val="26"/>
        </w:rPr>
        <w:t xml:space="preserve">Учреждения: </w:t>
      </w:r>
      <w:r>
        <w:rPr>
          <w:rFonts w:ascii="Times New Roman" w:hAnsi="Times New Roman" w:cs="Times New Roman"/>
          <w:sz w:val="26"/>
          <w:szCs w:val="26"/>
        </w:rPr>
        <w:t xml:space="preserve">           </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w:t>
      </w:r>
      <w:r w:rsidRPr="0044553D">
        <w:rPr>
          <w:rFonts w:ascii="Times New Roman" w:hAnsi="Times New Roman" w:cs="Times New Roman"/>
          <w:sz w:val="26"/>
          <w:szCs w:val="26"/>
        </w:rPr>
        <w:t>№ 313-од от 25.08.2014 и № 285-од от 21.08.2015 "О зачислении учащихся и студентов на обучение в колледже в 2014/2015</w:t>
      </w:r>
      <w:r>
        <w:rPr>
          <w:rFonts w:ascii="Times New Roman" w:hAnsi="Times New Roman" w:cs="Times New Roman"/>
          <w:sz w:val="26"/>
          <w:szCs w:val="26"/>
        </w:rPr>
        <w:t xml:space="preserve"> учебном году"</w:t>
      </w:r>
      <w:r w:rsidRPr="0044553D">
        <w:rPr>
          <w:rFonts w:ascii="Times New Roman" w:hAnsi="Times New Roman" w:cs="Times New Roman"/>
          <w:sz w:val="26"/>
          <w:szCs w:val="26"/>
        </w:rPr>
        <w:t xml:space="preserve"> </w:t>
      </w:r>
      <w:r>
        <w:rPr>
          <w:rFonts w:ascii="Times New Roman" w:hAnsi="Times New Roman" w:cs="Times New Roman"/>
          <w:sz w:val="26"/>
          <w:szCs w:val="26"/>
        </w:rPr>
        <w:t>(</w:t>
      </w:r>
      <w:r w:rsidRPr="0044553D">
        <w:rPr>
          <w:rFonts w:ascii="Times New Roman" w:hAnsi="Times New Roman" w:cs="Times New Roman"/>
          <w:sz w:val="26"/>
          <w:szCs w:val="26"/>
        </w:rPr>
        <w:t>и в 2015/2016 учебном году соответственно</w:t>
      </w:r>
      <w:r>
        <w:rPr>
          <w:rFonts w:ascii="Times New Roman" w:hAnsi="Times New Roman" w:cs="Times New Roman"/>
          <w:sz w:val="26"/>
          <w:szCs w:val="26"/>
        </w:rPr>
        <w:t>)</w:t>
      </w:r>
      <w:r w:rsidRPr="0044553D">
        <w:rPr>
          <w:rFonts w:ascii="Times New Roman" w:hAnsi="Times New Roman" w:cs="Times New Roman"/>
          <w:sz w:val="26"/>
          <w:szCs w:val="26"/>
        </w:rPr>
        <w:t>;</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44553D">
        <w:rPr>
          <w:rFonts w:ascii="Times New Roman" w:hAnsi="Times New Roman" w:cs="Times New Roman"/>
          <w:sz w:val="26"/>
          <w:szCs w:val="26"/>
        </w:rPr>
        <w:t xml:space="preserve"> № 344-од от 25.08.2016 "Об утверждении классов-комплектов на обучение по программам основного общего, среднего общего и среднего профессионального образования по специальности 49.02.01 "Физическая культура" в 2016/2017 учебном году".</w:t>
      </w:r>
      <w:r>
        <w:rPr>
          <w:rFonts w:ascii="Times New Roman" w:hAnsi="Times New Roman" w:cs="Times New Roman"/>
          <w:sz w:val="26"/>
          <w:szCs w:val="26"/>
        </w:rPr>
        <w:t xml:space="preserve"> </w:t>
      </w:r>
    </w:p>
    <w:p w:rsidR="00462845" w:rsidRDefault="00462845" w:rsidP="00462845">
      <w:pPr>
        <w:tabs>
          <w:tab w:val="left" w:pos="175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Данными приказами утверждены: списочные составы абитуриентов Колледжа, успешно прошедших вступительные испытания (просмотровые сборы и дополнительные испытания); списочные составы учебных классов и групп </w:t>
      </w:r>
      <w:r w:rsidR="006A46D7">
        <w:rPr>
          <w:rFonts w:ascii="Times New Roman" w:hAnsi="Times New Roman" w:cs="Times New Roman"/>
          <w:sz w:val="26"/>
          <w:szCs w:val="26"/>
        </w:rPr>
        <w:t>Коллед</w:t>
      </w:r>
      <w:r w:rsidR="00B130FA">
        <w:rPr>
          <w:rFonts w:ascii="Times New Roman" w:hAnsi="Times New Roman" w:cs="Times New Roman"/>
          <w:sz w:val="26"/>
          <w:szCs w:val="26"/>
        </w:rPr>
        <w:t>жа</w:t>
      </w:r>
      <w:r>
        <w:rPr>
          <w:rFonts w:ascii="Times New Roman" w:hAnsi="Times New Roman" w:cs="Times New Roman"/>
          <w:sz w:val="26"/>
          <w:szCs w:val="26"/>
        </w:rPr>
        <w:t>, согласно которым составы учебных классов и групп (</w:t>
      </w:r>
      <w:r w:rsidRPr="00415380">
        <w:rPr>
          <w:rFonts w:ascii="Times New Roman" w:hAnsi="Times New Roman" w:cs="Times New Roman"/>
          <w:sz w:val="26"/>
          <w:szCs w:val="26"/>
        </w:rPr>
        <w:t>очная форма обучения) по состоянию на 1 сентября соответствующего учебного года следующие</w:t>
      </w:r>
      <w:r>
        <w:rPr>
          <w:rFonts w:ascii="Times New Roman" w:hAnsi="Times New Roman" w:cs="Times New Roman"/>
          <w:sz w:val="26"/>
          <w:szCs w:val="26"/>
        </w:rPr>
        <w:t>:</w:t>
      </w:r>
    </w:p>
    <w:p w:rsidR="00462845" w:rsidRPr="00482276" w:rsidRDefault="00462845" w:rsidP="00462845">
      <w:pPr>
        <w:autoSpaceDE w:val="0"/>
        <w:autoSpaceDN w:val="0"/>
        <w:adjustRightInd w:val="0"/>
        <w:spacing w:after="0" w:line="240" w:lineRule="auto"/>
        <w:ind w:firstLine="709"/>
        <w:jc w:val="right"/>
        <w:outlineLvl w:val="0"/>
        <w:rPr>
          <w:rFonts w:ascii="Times New Roman" w:hAnsi="Times New Roman" w:cs="Times New Roman"/>
          <w:sz w:val="20"/>
          <w:szCs w:val="20"/>
        </w:rPr>
      </w:pPr>
      <w:r>
        <w:rPr>
          <w:rFonts w:ascii="Times New Roman" w:hAnsi="Times New Roman" w:cs="Times New Roman"/>
          <w:sz w:val="20"/>
          <w:szCs w:val="20"/>
        </w:rPr>
        <w:t>Таблица 4</w:t>
      </w:r>
    </w:p>
    <w:tbl>
      <w:tblPr>
        <w:tblStyle w:val="a3"/>
        <w:tblpPr w:leftFromText="180" w:rightFromText="180" w:vertAnchor="text" w:tblpX="108" w:tblpY="1"/>
        <w:tblOverlap w:val="never"/>
        <w:tblW w:w="0" w:type="auto"/>
        <w:tblLook w:val="04A0" w:firstRow="1" w:lastRow="0" w:firstColumn="1" w:lastColumn="0" w:noHBand="0" w:noVBand="1"/>
      </w:tblPr>
      <w:tblGrid>
        <w:gridCol w:w="2268"/>
        <w:gridCol w:w="2127"/>
        <w:gridCol w:w="1808"/>
        <w:gridCol w:w="1843"/>
        <w:gridCol w:w="1593"/>
      </w:tblGrid>
      <w:tr w:rsidR="00462845" w:rsidRPr="00E028B4" w:rsidTr="00462845">
        <w:tc>
          <w:tcPr>
            <w:tcW w:w="2268" w:type="dxa"/>
          </w:tcPr>
          <w:p w:rsidR="00462845" w:rsidRPr="004C5FE8" w:rsidRDefault="00462845" w:rsidP="00462845">
            <w:pPr>
              <w:tabs>
                <w:tab w:val="left" w:pos="476"/>
              </w:tabs>
              <w:autoSpaceDE w:val="0"/>
              <w:autoSpaceDN w:val="0"/>
              <w:adjustRightInd w:val="0"/>
              <w:outlineLvl w:val="0"/>
              <w:rPr>
                <w:rFonts w:ascii="Times New Roman" w:hAnsi="Times New Roman" w:cs="Times New Roman"/>
                <w:b/>
                <w:sz w:val="16"/>
                <w:szCs w:val="16"/>
              </w:rPr>
            </w:pPr>
            <w:r w:rsidRPr="004C5FE8">
              <w:rPr>
                <w:rFonts w:ascii="Times New Roman" w:hAnsi="Times New Roman" w:cs="Times New Roman"/>
                <w:b/>
                <w:sz w:val="16"/>
                <w:szCs w:val="16"/>
              </w:rPr>
              <w:t>Обучающие</w:t>
            </w:r>
          </w:p>
        </w:tc>
        <w:tc>
          <w:tcPr>
            <w:tcW w:w="2127" w:type="dxa"/>
          </w:tcPr>
          <w:p w:rsidR="00462845" w:rsidRPr="004C5FE8" w:rsidRDefault="00462845" w:rsidP="00462845">
            <w:pPr>
              <w:autoSpaceDE w:val="0"/>
              <w:autoSpaceDN w:val="0"/>
              <w:adjustRightInd w:val="0"/>
              <w:jc w:val="center"/>
              <w:outlineLvl w:val="0"/>
              <w:rPr>
                <w:rFonts w:ascii="Times New Roman" w:hAnsi="Times New Roman" w:cs="Times New Roman"/>
                <w:b/>
                <w:sz w:val="16"/>
                <w:szCs w:val="16"/>
              </w:rPr>
            </w:pPr>
            <w:r w:rsidRPr="004C5FE8">
              <w:rPr>
                <w:rFonts w:ascii="Times New Roman" w:hAnsi="Times New Roman" w:cs="Times New Roman"/>
                <w:b/>
                <w:sz w:val="16"/>
                <w:szCs w:val="16"/>
              </w:rPr>
              <w:t>Виды спорта</w:t>
            </w:r>
          </w:p>
        </w:tc>
        <w:tc>
          <w:tcPr>
            <w:tcW w:w="1808" w:type="dxa"/>
          </w:tcPr>
          <w:p w:rsidR="00462845" w:rsidRPr="004C5FE8" w:rsidRDefault="00462845" w:rsidP="00462845">
            <w:pPr>
              <w:autoSpaceDE w:val="0"/>
              <w:autoSpaceDN w:val="0"/>
              <w:adjustRightInd w:val="0"/>
              <w:jc w:val="center"/>
              <w:outlineLvl w:val="0"/>
              <w:rPr>
                <w:rFonts w:ascii="Times New Roman" w:hAnsi="Times New Roman" w:cs="Times New Roman"/>
                <w:b/>
                <w:sz w:val="16"/>
                <w:szCs w:val="16"/>
              </w:rPr>
            </w:pPr>
            <w:r w:rsidRPr="004C5FE8">
              <w:rPr>
                <w:rFonts w:ascii="Times New Roman" w:hAnsi="Times New Roman" w:cs="Times New Roman"/>
                <w:b/>
                <w:sz w:val="16"/>
                <w:szCs w:val="16"/>
              </w:rPr>
              <w:t>2014/2015</w:t>
            </w:r>
          </w:p>
        </w:tc>
        <w:tc>
          <w:tcPr>
            <w:tcW w:w="1843" w:type="dxa"/>
          </w:tcPr>
          <w:p w:rsidR="00462845" w:rsidRPr="004C5FE8" w:rsidRDefault="00462845" w:rsidP="00462845">
            <w:pPr>
              <w:autoSpaceDE w:val="0"/>
              <w:autoSpaceDN w:val="0"/>
              <w:adjustRightInd w:val="0"/>
              <w:jc w:val="center"/>
              <w:outlineLvl w:val="0"/>
              <w:rPr>
                <w:rFonts w:ascii="Times New Roman" w:hAnsi="Times New Roman" w:cs="Times New Roman"/>
                <w:b/>
                <w:sz w:val="16"/>
                <w:szCs w:val="16"/>
              </w:rPr>
            </w:pPr>
            <w:r w:rsidRPr="004C5FE8">
              <w:rPr>
                <w:rFonts w:ascii="Times New Roman" w:hAnsi="Times New Roman" w:cs="Times New Roman"/>
                <w:b/>
                <w:sz w:val="16"/>
                <w:szCs w:val="16"/>
              </w:rPr>
              <w:t>2015/2016</w:t>
            </w:r>
          </w:p>
        </w:tc>
        <w:tc>
          <w:tcPr>
            <w:tcW w:w="1593" w:type="dxa"/>
          </w:tcPr>
          <w:p w:rsidR="00462845" w:rsidRPr="004C5FE8" w:rsidRDefault="00462845" w:rsidP="00462845">
            <w:pPr>
              <w:autoSpaceDE w:val="0"/>
              <w:autoSpaceDN w:val="0"/>
              <w:adjustRightInd w:val="0"/>
              <w:jc w:val="center"/>
              <w:outlineLvl w:val="0"/>
              <w:rPr>
                <w:rFonts w:ascii="Times New Roman" w:hAnsi="Times New Roman" w:cs="Times New Roman"/>
                <w:b/>
                <w:sz w:val="16"/>
                <w:szCs w:val="16"/>
              </w:rPr>
            </w:pPr>
            <w:r w:rsidRPr="004C5FE8">
              <w:rPr>
                <w:rFonts w:ascii="Times New Roman" w:hAnsi="Times New Roman" w:cs="Times New Roman"/>
                <w:b/>
                <w:sz w:val="16"/>
                <w:szCs w:val="16"/>
              </w:rPr>
              <w:t>2016/2017</w:t>
            </w:r>
          </w:p>
        </w:tc>
      </w:tr>
      <w:tr w:rsidR="00462845" w:rsidRPr="00E028B4" w:rsidTr="00462845">
        <w:tc>
          <w:tcPr>
            <w:tcW w:w="2268" w:type="dxa"/>
            <w:vMerge w:val="restart"/>
          </w:tcPr>
          <w:p w:rsidR="00462845" w:rsidRDefault="00462845" w:rsidP="00462845">
            <w:pPr>
              <w:tabs>
                <w:tab w:val="left" w:pos="476"/>
              </w:tabs>
              <w:autoSpaceDE w:val="0"/>
              <w:autoSpaceDN w:val="0"/>
              <w:adjustRightInd w:val="0"/>
              <w:outlineLvl w:val="0"/>
              <w:rPr>
                <w:rFonts w:ascii="Times New Roman" w:hAnsi="Times New Roman" w:cs="Times New Roman"/>
                <w:b/>
                <w:sz w:val="16"/>
                <w:szCs w:val="16"/>
              </w:rPr>
            </w:pPr>
            <w:r>
              <w:rPr>
                <w:rFonts w:ascii="Times New Roman" w:hAnsi="Times New Roman" w:cs="Times New Roman"/>
                <w:b/>
                <w:sz w:val="16"/>
                <w:szCs w:val="16"/>
              </w:rPr>
              <w:tab/>
              <w:t xml:space="preserve">Школьники </w:t>
            </w:r>
          </w:p>
          <w:p w:rsidR="00462845" w:rsidRPr="00CE264D" w:rsidRDefault="00462845" w:rsidP="00462845">
            <w:pPr>
              <w:tabs>
                <w:tab w:val="left" w:pos="476"/>
              </w:tabs>
              <w:autoSpaceDE w:val="0"/>
              <w:autoSpaceDN w:val="0"/>
              <w:adjustRightInd w:val="0"/>
              <w:jc w:val="center"/>
              <w:outlineLvl w:val="0"/>
              <w:rPr>
                <w:rFonts w:ascii="Times New Roman" w:hAnsi="Times New Roman" w:cs="Times New Roman"/>
                <w:sz w:val="16"/>
                <w:szCs w:val="16"/>
              </w:rPr>
            </w:pPr>
            <w:r w:rsidRPr="00CE264D">
              <w:rPr>
                <w:rFonts w:ascii="Times New Roman" w:hAnsi="Times New Roman" w:cs="Times New Roman"/>
                <w:sz w:val="16"/>
                <w:szCs w:val="16"/>
              </w:rPr>
              <w:t>(5-11 классы)</w:t>
            </w: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Лыжные гонки</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14</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8</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15</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бокс</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10</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11</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6</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плавание</w:t>
            </w:r>
          </w:p>
        </w:tc>
        <w:tc>
          <w:tcPr>
            <w:tcW w:w="1808" w:type="dxa"/>
          </w:tcPr>
          <w:p w:rsidR="00462845" w:rsidRPr="00A46690" w:rsidRDefault="00462845" w:rsidP="00462845">
            <w:pPr>
              <w:tabs>
                <w:tab w:val="left" w:pos="275"/>
              </w:tabs>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30</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26</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24</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волейбол</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12</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14</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16</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Биатлон</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9</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11</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16</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Тяжелая атлетика</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5</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4</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3</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Водное поло</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18</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17</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13</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хоккей</w:t>
            </w:r>
          </w:p>
        </w:tc>
        <w:tc>
          <w:tcPr>
            <w:tcW w:w="1808" w:type="dxa"/>
          </w:tcPr>
          <w:p w:rsidR="00462845" w:rsidRPr="00A46690" w:rsidRDefault="00462845" w:rsidP="00462845">
            <w:pPr>
              <w:tabs>
                <w:tab w:val="left" w:pos="288"/>
              </w:tabs>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108</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114</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121</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дзюдо</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2</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тенис</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13</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7</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8</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сноуборд</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3</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2</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4</w:t>
            </w:r>
          </w:p>
        </w:tc>
      </w:tr>
      <w:tr w:rsidR="00462845"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Синхронное плавание</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w:t>
            </w:r>
          </w:p>
        </w:tc>
        <w:tc>
          <w:tcPr>
            <w:tcW w:w="1593"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2</w:t>
            </w:r>
          </w:p>
        </w:tc>
      </w:tr>
      <w:tr w:rsidR="00462845" w:rsidRPr="00682CFA"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682CFA" w:rsidRDefault="00462845" w:rsidP="00462845">
            <w:pPr>
              <w:autoSpaceDE w:val="0"/>
              <w:autoSpaceDN w:val="0"/>
              <w:adjustRightInd w:val="0"/>
              <w:jc w:val="center"/>
              <w:outlineLvl w:val="0"/>
              <w:rPr>
                <w:rFonts w:ascii="Times New Roman" w:hAnsi="Times New Roman" w:cs="Times New Roman"/>
                <w:b/>
                <w:sz w:val="16"/>
                <w:szCs w:val="16"/>
              </w:rPr>
            </w:pPr>
            <w:r w:rsidRPr="00682CFA">
              <w:rPr>
                <w:rFonts w:ascii="Times New Roman" w:hAnsi="Times New Roman" w:cs="Times New Roman"/>
                <w:b/>
                <w:sz w:val="16"/>
                <w:szCs w:val="16"/>
              </w:rPr>
              <w:t>Всего школьников</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b/>
                <w:sz w:val="16"/>
                <w:szCs w:val="16"/>
              </w:rPr>
            </w:pPr>
            <w:r w:rsidRPr="00A46690">
              <w:rPr>
                <w:rFonts w:ascii="Times New Roman" w:hAnsi="Times New Roman" w:cs="Times New Roman"/>
                <w:b/>
                <w:sz w:val="16"/>
                <w:szCs w:val="16"/>
              </w:rPr>
              <w:t>223</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b/>
                <w:sz w:val="16"/>
                <w:szCs w:val="16"/>
              </w:rPr>
            </w:pPr>
            <w:r w:rsidRPr="000E674D">
              <w:rPr>
                <w:rFonts w:ascii="Times New Roman" w:hAnsi="Times New Roman" w:cs="Times New Roman"/>
                <w:b/>
                <w:sz w:val="16"/>
                <w:szCs w:val="16"/>
              </w:rPr>
              <w:t>215</w:t>
            </w:r>
          </w:p>
        </w:tc>
        <w:tc>
          <w:tcPr>
            <w:tcW w:w="1593" w:type="dxa"/>
          </w:tcPr>
          <w:p w:rsidR="00462845" w:rsidRPr="00682CFA" w:rsidRDefault="00462845" w:rsidP="00462845">
            <w:pPr>
              <w:autoSpaceDE w:val="0"/>
              <w:autoSpaceDN w:val="0"/>
              <w:adjustRightInd w:val="0"/>
              <w:jc w:val="center"/>
              <w:outlineLvl w:val="0"/>
              <w:rPr>
                <w:rFonts w:ascii="Times New Roman" w:hAnsi="Times New Roman" w:cs="Times New Roman"/>
                <w:b/>
                <w:sz w:val="16"/>
                <w:szCs w:val="16"/>
              </w:rPr>
            </w:pPr>
            <w:r>
              <w:rPr>
                <w:rFonts w:ascii="Times New Roman" w:hAnsi="Times New Roman" w:cs="Times New Roman"/>
                <w:b/>
                <w:sz w:val="16"/>
                <w:szCs w:val="16"/>
              </w:rPr>
              <w:t>230</w:t>
            </w:r>
          </w:p>
        </w:tc>
      </w:tr>
      <w:tr w:rsidR="00462845" w:rsidRPr="00E028B4" w:rsidTr="00462845">
        <w:tc>
          <w:tcPr>
            <w:tcW w:w="2268" w:type="dxa"/>
            <w:vMerge w:val="restart"/>
          </w:tcPr>
          <w:p w:rsidR="00462845" w:rsidRDefault="00462845" w:rsidP="00462845">
            <w:pPr>
              <w:autoSpaceDE w:val="0"/>
              <w:autoSpaceDN w:val="0"/>
              <w:adjustRightInd w:val="0"/>
              <w:jc w:val="center"/>
              <w:outlineLvl w:val="0"/>
              <w:rPr>
                <w:rFonts w:ascii="Times New Roman" w:hAnsi="Times New Roman" w:cs="Times New Roman"/>
                <w:b/>
                <w:sz w:val="16"/>
                <w:szCs w:val="16"/>
              </w:rPr>
            </w:pPr>
            <w:r>
              <w:rPr>
                <w:rFonts w:ascii="Times New Roman" w:hAnsi="Times New Roman" w:cs="Times New Roman"/>
                <w:b/>
                <w:sz w:val="16"/>
                <w:szCs w:val="16"/>
              </w:rPr>
              <w:t>с</w:t>
            </w:r>
            <w:r w:rsidRPr="00441CF7">
              <w:rPr>
                <w:rFonts w:ascii="Times New Roman" w:hAnsi="Times New Roman" w:cs="Times New Roman"/>
                <w:b/>
                <w:sz w:val="16"/>
                <w:szCs w:val="16"/>
              </w:rPr>
              <w:t xml:space="preserve">туденты </w:t>
            </w:r>
          </w:p>
          <w:p w:rsidR="00462845" w:rsidRPr="00CE264D" w:rsidRDefault="00462845" w:rsidP="00462845">
            <w:pPr>
              <w:autoSpaceDE w:val="0"/>
              <w:autoSpaceDN w:val="0"/>
              <w:adjustRightInd w:val="0"/>
              <w:jc w:val="both"/>
              <w:outlineLvl w:val="0"/>
              <w:rPr>
                <w:rFonts w:ascii="Times New Roman" w:hAnsi="Times New Roman" w:cs="Times New Roman"/>
                <w:sz w:val="16"/>
                <w:szCs w:val="16"/>
              </w:rPr>
            </w:pPr>
            <w:r w:rsidRPr="00CE264D">
              <w:rPr>
                <w:rFonts w:ascii="Times New Roman" w:hAnsi="Times New Roman" w:cs="Times New Roman"/>
                <w:sz w:val="16"/>
                <w:szCs w:val="16"/>
              </w:rPr>
              <w:t>(Нормативный срок основной профессиональной образовательной программы: на базе 9 классов – 3 года 10 месяцев;</w:t>
            </w:r>
          </w:p>
          <w:p w:rsidR="00462845" w:rsidRPr="00441CF7" w:rsidRDefault="00462845" w:rsidP="00462845">
            <w:pPr>
              <w:autoSpaceDE w:val="0"/>
              <w:autoSpaceDN w:val="0"/>
              <w:adjustRightInd w:val="0"/>
              <w:jc w:val="both"/>
              <w:outlineLvl w:val="0"/>
              <w:rPr>
                <w:rFonts w:ascii="Times New Roman" w:hAnsi="Times New Roman" w:cs="Times New Roman"/>
                <w:b/>
                <w:sz w:val="16"/>
                <w:szCs w:val="16"/>
              </w:rPr>
            </w:pPr>
            <w:r w:rsidRPr="00CE264D">
              <w:rPr>
                <w:rFonts w:ascii="Times New Roman" w:hAnsi="Times New Roman" w:cs="Times New Roman"/>
                <w:sz w:val="16"/>
                <w:szCs w:val="16"/>
              </w:rPr>
              <w:t>На базе 11 классов – 2 года 10 месяцев</w:t>
            </w:r>
            <w:r>
              <w:rPr>
                <w:rFonts w:ascii="Times New Roman" w:hAnsi="Times New Roman" w:cs="Times New Roman"/>
                <w:b/>
                <w:sz w:val="16"/>
                <w:szCs w:val="16"/>
              </w:rPr>
              <w:t xml:space="preserve"> )</w:t>
            </w: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Лыжные гонки</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14</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11</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7</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бокс</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24</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25</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21</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плавание</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10</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11</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14</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волейбол</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15</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12</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11</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Биатлон</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16</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12</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8</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sidRPr="00E028B4">
              <w:rPr>
                <w:rFonts w:ascii="Times New Roman" w:hAnsi="Times New Roman" w:cs="Times New Roman"/>
                <w:sz w:val="16"/>
                <w:szCs w:val="16"/>
              </w:rPr>
              <w:t>гимнастика</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1</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Тяжелая атлетика</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7</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9</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7</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Паралимпийский спорт</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6</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8</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7</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Водное поло</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2</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2</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6</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хоккей</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9</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16</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26</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дзюдо</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2</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2</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3</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тенис</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4</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3</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сноуборд</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6</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3</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2</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вольная борьба</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2</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2</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2</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Гребной слалом</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w:t>
            </w:r>
          </w:p>
        </w:tc>
        <w:tc>
          <w:tcPr>
            <w:tcW w:w="1843" w:type="dxa"/>
          </w:tcPr>
          <w:p w:rsidR="00462845" w:rsidRPr="000E674D" w:rsidRDefault="00462845" w:rsidP="00462845">
            <w:pPr>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1</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1</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Синхронное плавание</w:t>
            </w:r>
          </w:p>
        </w:tc>
        <w:tc>
          <w:tcPr>
            <w:tcW w:w="1808" w:type="dxa"/>
          </w:tcPr>
          <w:p w:rsidR="00462845" w:rsidRPr="00A46690" w:rsidRDefault="00462845" w:rsidP="00462845">
            <w:pPr>
              <w:autoSpaceDE w:val="0"/>
              <w:autoSpaceDN w:val="0"/>
              <w:adjustRightInd w:val="0"/>
              <w:jc w:val="center"/>
              <w:outlineLvl w:val="0"/>
              <w:rPr>
                <w:rFonts w:ascii="Times New Roman" w:hAnsi="Times New Roman" w:cs="Times New Roman"/>
                <w:sz w:val="16"/>
                <w:szCs w:val="16"/>
              </w:rPr>
            </w:pPr>
            <w:r w:rsidRPr="00A46690">
              <w:rPr>
                <w:rFonts w:ascii="Times New Roman" w:hAnsi="Times New Roman" w:cs="Times New Roman"/>
                <w:sz w:val="16"/>
                <w:szCs w:val="16"/>
              </w:rPr>
              <w:t>1</w:t>
            </w:r>
          </w:p>
        </w:tc>
        <w:tc>
          <w:tcPr>
            <w:tcW w:w="1843" w:type="dxa"/>
          </w:tcPr>
          <w:p w:rsidR="00462845" w:rsidRPr="000E674D" w:rsidRDefault="00462845" w:rsidP="00462845">
            <w:pPr>
              <w:tabs>
                <w:tab w:val="left" w:pos="263"/>
              </w:tabs>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w:t>
            </w:r>
          </w:p>
        </w:tc>
      </w:tr>
      <w:tr w:rsidR="00462845" w:rsidRPr="00E028B4"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Стрельба из лука</w:t>
            </w:r>
          </w:p>
        </w:tc>
        <w:tc>
          <w:tcPr>
            <w:tcW w:w="1808" w:type="dxa"/>
          </w:tcPr>
          <w:p w:rsidR="00462845"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1</w:t>
            </w:r>
          </w:p>
        </w:tc>
        <w:tc>
          <w:tcPr>
            <w:tcW w:w="1843" w:type="dxa"/>
          </w:tcPr>
          <w:p w:rsidR="00462845" w:rsidRPr="000E674D" w:rsidRDefault="00462845" w:rsidP="00462845">
            <w:pPr>
              <w:tabs>
                <w:tab w:val="left" w:pos="263"/>
              </w:tabs>
              <w:autoSpaceDE w:val="0"/>
              <w:autoSpaceDN w:val="0"/>
              <w:adjustRightInd w:val="0"/>
              <w:jc w:val="center"/>
              <w:outlineLvl w:val="0"/>
              <w:rPr>
                <w:rFonts w:ascii="Times New Roman" w:hAnsi="Times New Roman" w:cs="Times New Roman"/>
                <w:sz w:val="16"/>
                <w:szCs w:val="16"/>
              </w:rPr>
            </w:pPr>
            <w:r w:rsidRPr="000E674D">
              <w:rPr>
                <w:rFonts w:ascii="Times New Roman" w:hAnsi="Times New Roman" w:cs="Times New Roman"/>
                <w:sz w:val="16"/>
                <w:szCs w:val="16"/>
              </w:rPr>
              <w:t>-</w:t>
            </w:r>
          </w:p>
        </w:tc>
        <w:tc>
          <w:tcPr>
            <w:tcW w:w="1593" w:type="dxa"/>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r>
              <w:rPr>
                <w:rFonts w:ascii="Times New Roman" w:hAnsi="Times New Roman" w:cs="Times New Roman"/>
                <w:sz w:val="16"/>
                <w:szCs w:val="16"/>
              </w:rPr>
              <w:t>-</w:t>
            </w:r>
          </w:p>
        </w:tc>
      </w:tr>
      <w:tr w:rsidR="00462845" w:rsidRPr="00441CF7" w:rsidTr="00462845">
        <w:tc>
          <w:tcPr>
            <w:tcW w:w="2268" w:type="dxa"/>
            <w:vMerge/>
          </w:tcPr>
          <w:p w:rsidR="00462845" w:rsidRPr="00E028B4" w:rsidRDefault="00462845" w:rsidP="00462845">
            <w:pPr>
              <w:autoSpaceDE w:val="0"/>
              <w:autoSpaceDN w:val="0"/>
              <w:adjustRightInd w:val="0"/>
              <w:jc w:val="center"/>
              <w:outlineLvl w:val="0"/>
              <w:rPr>
                <w:rFonts w:ascii="Times New Roman" w:hAnsi="Times New Roman" w:cs="Times New Roman"/>
                <w:sz w:val="16"/>
                <w:szCs w:val="16"/>
              </w:rPr>
            </w:pPr>
          </w:p>
        </w:tc>
        <w:tc>
          <w:tcPr>
            <w:tcW w:w="2127" w:type="dxa"/>
          </w:tcPr>
          <w:p w:rsidR="00462845" w:rsidRPr="00441CF7" w:rsidRDefault="00462845" w:rsidP="00462845">
            <w:pPr>
              <w:autoSpaceDE w:val="0"/>
              <w:autoSpaceDN w:val="0"/>
              <w:adjustRightInd w:val="0"/>
              <w:jc w:val="center"/>
              <w:outlineLvl w:val="0"/>
              <w:rPr>
                <w:rFonts w:ascii="Times New Roman" w:hAnsi="Times New Roman" w:cs="Times New Roman"/>
                <w:b/>
                <w:sz w:val="16"/>
                <w:szCs w:val="16"/>
              </w:rPr>
            </w:pPr>
            <w:r w:rsidRPr="00441CF7">
              <w:rPr>
                <w:rFonts w:ascii="Times New Roman" w:hAnsi="Times New Roman" w:cs="Times New Roman"/>
                <w:b/>
                <w:sz w:val="16"/>
                <w:szCs w:val="16"/>
              </w:rPr>
              <w:t>всего студентов</w:t>
            </w:r>
          </w:p>
        </w:tc>
        <w:tc>
          <w:tcPr>
            <w:tcW w:w="1808" w:type="dxa"/>
          </w:tcPr>
          <w:p w:rsidR="00462845" w:rsidRPr="00441CF7" w:rsidRDefault="00462845" w:rsidP="00462845">
            <w:pPr>
              <w:autoSpaceDE w:val="0"/>
              <w:autoSpaceDN w:val="0"/>
              <w:adjustRightInd w:val="0"/>
              <w:jc w:val="center"/>
              <w:outlineLvl w:val="0"/>
              <w:rPr>
                <w:rFonts w:ascii="Times New Roman" w:hAnsi="Times New Roman" w:cs="Times New Roman"/>
                <w:b/>
                <w:sz w:val="16"/>
                <w:szCs w:val="16"/>
              </w:rPr>
            </w:pPr>
            <w:r>
              <w:rPr>
                <w:rFonts w:ascii="Times New Roman" w:hAnsi="Times New Roman" w:cs="Times New Roman"/>
                <w:b/>
                <w:sz w:val="16"/>
                <w:szCs w:val="16"/>
              </w:rPr>
              <w:t>117</w:t>
            </w:r>
          </w:p>
        </w:tc>
        <w:tc>
          <w:tcPr>
            <w:tcW w:w="1843" w:type="dxa"/>
          </w:tcPr>
          <w:p w:rsidR="00462845" w:rsidRPr="00441CF7" w:rsidRDefault="00462845" w:rsidP="00462845">
            <w:pPr>
              <w:autoSpaceDE w:val="0"/>
              <w:autoSpaceDN w:val="0"/>
              <w:adjustRightInd w:val="0"/>
              <w:jc w:val="center"/>
              <w:outlineLvl w:val="0"/>
              <w:rPr>
                <w:rFonts w:ascii="Times New Roman" w:hAnsi="Times New Roman" w:cs="Times New Roman"/>
                <w:b/>
                <w:sz w:val="16"/>
                <w:szCs w:val="16"/>
              </w:rPr>
            </w:pPr>
            <w:r>
              <w:rPr>
                <w:rFonts w:ascii="Times New Roman" w:hAnsi="Times New Roman" w:cs="Times New Roman"/>
                <w:b/>
                <w:sz w:val="16"/>
                <w:szCs w:val="16"/>
              </w:rPr>
              <w:t>119</w:t>
            </w:r>
          </w:p>
        </w:tc>
        <w:tc>
          <w:tcPr>
            <w:tcW w:w="1593" w:type="dxa"/>
          </w:tcPr>
          <w:p w:rsidR="00462845" w:rsidRPr="00441CF7" w:rsidRDefault="00462845" w:rsidP="00462845">
            <w:pPr>
              <w:autoSpaceDE w:val="0"/>
              <w:autoSpaceDN w:val="0"/>
              <w:adjustRightInd w:val="0"/>
              <w:jc w:val="center"/>
              <w:outlineLvl w:val="0"/>
              <w:rPr>
                <w:rFonts w:ascii="Times New Roman" w:hAnsi="Times New Roman" w:cs="Times New Roman"/>
                <w:b/>
                <w:sz w:val="16"/>
                <w:szCs w:val="16"/>
              </w:rPr>
            </w:pPr>
            <w:r>
              <w:rPr>
                <w:rFonts w:ascii="Times New Roman" w:hAnsi="Times New Roman" w:cs="Times New Roman"/>
                <w:b/>
                <w:sz w:val="16"/>
                <w:szCs w:val="16"/>
              </w:rPr>
              <w:t>119</w:t>
            </w:r>
          </w:p>
        </w:tc>
      </w:tr>
      <w:tr w:rsidR="00462845" w:rsidRPr="00441CF7" w:rsidTr="00462845">
        <w:tc>
          <w:tcPr>
            <w:tcW w:w="2268" w:type="dxa"/>
          </w:tcPr>
          <w:p w:rsidR="00462845" w:rsidRDefault="00462845" w:rsidP="00462845">
            <w:pPr>
              <w:autoSpaceDE w:val="0"/>
              <w:autoSpaceDN w:val="0"/>
              <w:adjustRightInd w:val="0"/>
              <w:jc w:val="center"/>
              <w:outlineLvl w:val="0"/>
              <w:rPr>
                <w:rFonts w:ascii="Times New Roman" w:hAnsi="Times New Roman" w:cs="Times New Roman"/>
                <w:b/>
                <w:sz w:val="16"/>
                <w:szCs w:val="16"/>
              </w:rPr>
            </w:pPr>
            <w:r>
              <w:rPr>
                <w:rFonts w:ascii="Times New Roman" w:hAnsi="Times New Roman" w:cs="Times New Roman"/>
                <w:b/>
                <w:sz w:val="16"/>
                <w:szCs w:val="16"/>
              </w:rPr>
              <w:t>ВСЕГО ОБУЧАЮЩИХСЯ</w:t>
            </w:r>
          </w:p>
          <w:p w:rsidR="00462845" w:rsidRPr="00FA3A8E" w:rsidRDefault="00462845" w:rsidP="00462845">
            <w:pPr>
              <w:autoSpaceDE w:val="0"/>
              <w:autoSpaceDN w:val="0"/>
              <w:adjustRightInd w:val="0"/>
              <w:jc w:val="center"/>
              <w:outlineLvl w:val="0"/>
              <w:rPr>
                <w:rFonts w:ascii="Times New Roman" w:hAnsi="Times New Roman" w:cs="Times New Roman"/>
                <w:b/>
                <w:sz w:val="16"/>
                <w:szCs w:val="16"/>
              </w:rPr>
            </w:pPr>
            <w:r>
              <w:rPr>
                <w:rFonts w:ascii="Times New Roman" w:hAnsi="Times New Roman" w:cs="Times New Roman"/>
                <w:b/>
                <w:sz w:val="16"/>
                <w:szCs w:val="16"/>
              </w:rPr>
              <w:t>(очная форма обучения)</w:t>
            </w:r>
          </w:p>
        </w:tc>
        <w:tc>
          <w:tcPr>
            <w:tcW w:w="2127" w:type="dxa"/>
          </w:tcPr>
          <w:p w:rsidR="00462845" w:rsidRPr="00FA3A8E" w:rsidRDefault="00462845" w:rsidP="00462845">
            <w:pPr>
              <w:autoSpaceDE w:val="0"/>
              <w:autoSpaceDN w:val="0"/>
              <w:adjustRightInd w:val="0"/>
              <w:jc w:val="center"/>
              <w:outlineLvl w:val="0"/>
              <w:rPr>
                <w:rFonts w:ascii="Times New Roman" w:hAnsi="Times New Roman" w:cs="Times New Roman"/>
                <w:b/>
                <w:sz w:val="16"/>
                <w:szCs w:val="16"/>
              </w:rPr>
            </w:pPr>
          </w:p>
        </w:tc>
        <w:tc>
          <w:tcPr>
            <w:tcW w:w="1808" w:type="dxa"/>
          </w:tcPr>
          <w:p w:rsidR="00462845" w:rsidRPr="00FA3A8E" w:rsidRDefault="00462845" w:rsidP="00462845">
            <w:pPr>
              <w:autoSpaceDE w:val="0"/>
              <w:autoSpaceDN w:val="0"/>
              <w:adjustRightInd w:val="0"/>
              <w:jc w:val="center"/>
              <w:outlineLvl w:val="0"/>
              <w:rPr>
                <w:rFonts w:ascii="Times New Roman" w:hAnsi="Times New Roman" w:cs="Times New Roman"/>
                <w:b/>
                <w:sz w:val="16"/>
                <w:szCs w:val="16"/>
              </w:rPr>
            </w:pPr>
            <w:r>
              <w:rPr>
                <w:rFonts w:ascii="Times New Roman" w:hAnsi="Times New Roman" w:cs="Times New Roman"/>
                <w:b/>
                <w:sz w:val="16"/>
                <w:szCs w:val="16"/>
              </w:rPr>
              <w:t>340</w:t>
            </w:r>
          </w:p>
        </w:tc>
        <w:tc>
          <w:tcPr>
            <w:tcW w:w="1843" w:type="dxa"/>
          </w:tcPr>
          <w:p w:rsidR="00462845" w:rsidRPr="00FA3A8E" w:rsidRDefault="00462845" w:rsidP="00462845">
            <w:pPr>
              <w:autoSpaceDE w:val="0"/>
              <w:autoSpaceDN w:val="0"/>
              <w:adjustRightInd w:val="0"/>
              <w:jc w:val="center"/>
              <w:outlineLvl w:val="0"/>
              <w:rPr>
                <w:rFonts w:ascii="Times New Roman" w:hAnsi="Times New Roman" w:cs="Times New Roman"/>
                <w:b/>
                <w:sz w:val="16"/>
                <w:szCs w:val="16"/>
              </w:rPr>
            </w:pPr>
            <w:r>
              <w:rPr>
                <w:rFonts w:ascii="Times New Roman" w:hAnsi="Times New Roman" w:cs="Times New Roman"/>
                <w:b/>
                <w:sz w:val="16"/>
                <w:szCs w:val="16"/>
              </w:rPr>
              <w:t>334</w:t>
            </w:r>
          </w:p>
        </w:tc>
        <w:tc>
          <w:tcPr>
            <w:tcW w:w="1593" w:type="dxa"/>
          </w:tcPr>
          <w:p w:rsidR="00462845" w:rsidRPr="00FA3A8E" w:rsidRDefault="00462845" w:rsidP="00462845">
            <w:pPr>
              <w:tabs>
                <w:tab w:val="left" w:pos="200"/>
              </w:tabs>
              <w:autoSpaceDE w:val="0"/>
              <w:autoSpaceDN w:val="0"/>
              <w:adjustRightInd w:val="0"/>
              <w:jc w:val="center"/>
              <w:outlineLvl w:val="0"/>
              <w:rPr>
                <w:rFonts w:ascii="Times New Roman" w:hAnsi="Times New Roman" w:cs="Times New Roman"/>
                <w:b/>
                <w:sz w:val="16"/>
                <w:szCs w:val="16"/>
              </w:rPr>
            </w:pPr>
            <w:r>
              <w:rPr>
                <w:rFonts w:ascii="Times New Roman" w:hAnsi="Times New Roman" w:cs="Times New Roman"/>
                <w:b/>
                <w:sz w:val="16"/>
                <w:szCs w:val="16"/>
              </w:rPr>
              <w:t>349</w:t>
            </w:r>
          </w:p>
        </w:tc>
      </w:tr>
    </w:tbl>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3F649D">
        <w:rPr>
          <w:rFonts w:ascii="Times New Roman" w:hAnsi="Times New Roman" w:cs="Times New Roman"/>
          <w:sz w:val="26"/>
          <w:szCs w:val="26"/>
        </w:rPr>
        <w:t>Следует отметить, что</w:t>
      </w:r>
      <w:r>
        <w:rPr>
          <w:rFonts w:ascii="Times New Roman" w:hAnsi="Times New Roman" w:cs="Times New Roman"/>
          <w:sz w:val="20"/>
          <w:szCs w:val="20"/>
        </w:rPr>
        <w:t xml:space="preserve"> </w:t>
      </w:r>
      <w:r>
        <w:rPr>
          <w:rFonts w:ascii="Times New Roman" w:hAnsi="Times New Roman" w:cs="Times New Roman"/>
          <w:sz w:val="26"/>
          <w:szCs w:val="26"/>
        </w:rPr>
        <w:t xml:space="preserve">в целях реализации мероприятия 11 "Развитие системы подготовки и переподготовки физкультурно-спортивных кадров для региона, формирование условий для непрерывного образования" раздела </w:t>
      </w:r>
      <w:r>
        <w:rPr>
          <w:rFonts w:ascii="Times New Roman" w:hAnsi="Times New Roman" w:cs="Times New Roman"/>
          <w:sz w:val="26"/>
          <w:szCs w:val="26"/>
          <w:lang w:val="en-US"/>
        </w:rPr>
        <w:t>II</w:t>
      </w:r>
      <w:r>
        <w:rPr>
          <w:rFonts w:ascii="Times New Roman" w:hAnsi="Times New Roman" w:cs="Times New Roman"/>
          <w:sz w:val="26"/>
          <w:szCs w:val="26"/>
        </w:rPr>
        <w:t xml:space="preserve"> таблицы 2 целевой программы автономного округа "Развитие физической культуры и спорта в Ханты-Мансийском автономном округе – Югре на 2011-2013 годы, утвержденной постановлением Правительства автономного округа от 29.10.2010 № 269-п</w:t>
      </w:r>
      <w:r w:rsidR="00466508">
        <w:rPr>
          <w:rFonts w:ascii="Times New Roman" w:hAnsi="Times New Roman" w:cs="Times New Roman"/>
          <w:sz w:val="26"/>
          <w:szCs w:val="26"/>
        </w:rPr>
        <w:t xml:space="preserve"> (далее – Программа)</w:t>
      </w:r>
      <w:r>
        <w:rPr>
          <w:rFonts w:ascii="Times New Roman" w:hAnsi="Times New Roman" w:cs="Times New Roman"/>
          <w:sz w:val="26"/>
          <w:szCs w:val="26"/>
        </w:rPr>
        <w:t xml:space="preserve">,  на основании приказа Депспорта Югры от 24.06.2011 № 131 "Об утверждении списка абитуриентов" в указанную выше численность студентов в 2014/2015 учебном году вошли 4 студента, поступивших на обучение в Колледж  в 2011/2012 учебном году по программам СПО и закончивших обучение в 2014/2015 </w:t>
      </w:r>
      <w:r>
        <w:rPr>
          <w:rFonts w:ascii="Times New Roman" w:hAnsi="Times New Roman" w:cs="Times New Roman"/>
          <w:sz w:val="26"/>
          <w:szCs w:val="26"/>
        </w:rPr>
        <w:lastRenderedPageBreak/>
        <w:t>учебном году.  При этом согласно указанному списку всего в Колледж поступило 8 абитуриентов, 4 из которых прервали обучение.</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В целях обеспечения условий получения образовательной и профессиональной подготовки высококвалифицированных спортсменов между данными абитуриентами (их представителями) и Учреждением  заключены договоры об оказании услуг        (№ 111-11/од, № 105-11/од, № 95-11/од и № 119-11/од от 30.09.2011), предметом которых являлась "совместная деятельность Учреждения и обучающегося под руководством тренера-преподавателя по специализированной спортивной подготовке обучающегося для вхождения в состав сборных команд автономного округа, Российской Федерации, деятельность всех указанных лиц для обеспечения условий получения образования в рамках образовательной программы и профессиональной подготовки высококвалифицированного спортсмена".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нарушение части 2 статьи 54 Закона № 273-ФЗ в  проверенных договорах об образовании не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F74816">
        <w:rPr>
          <w:rFonts w:ascii="Times New Roman" w:hAnsi="Times New Roman" w:cs="Times New Roman"/>
          <w:sz w:val="26"/>
          <w:szCs w:val="26"/>
        </w:rPr>
        <w:t xml:space="preserve">Согласно Пояснениям </w:t>
      </w:r>
      <w:r>
        <w:rPr>
          <w:rFonts w:ascii="Times New Roman" w:hAnsi="Times New Roman" w:cs="Times New Roman"/>
          <w:sz w:val="26"/>
          <w:szCs w:val="26"/>
        </w:rPr>
        <w:t>начальника отдела кадрового и правового обеспечения Учреждения от 28.11.2016 в соответствии с Федеральным государственным образовательным стандартом СПО по специальности 49.02.01 "Физическая культура и спорт" все 4 студента выполнили в полном объеме учебный план, а также успешно закончили в июне 2015 года Колледж и получили дипломы о СПО по квалификации "Педагог по физической культуре и спорту/ учитель физической культуры",</w:t>
      </w:r>
      <w:r w:rsidR="005939E5">
        <w:rPr>
          <w:rFonts w:ascii="Times New Roman" w:hAnsi="Times New Roman" w:cs="Times New Roman"/>
          <w:sz w:val="26"/>
          <w:szCs w:val="26"/>
        </w:rPr>
        <w:t xml:space="preserve"> о чем свидетельствует приказ </w:t>
      </w:r>
      <w:r>
        <w:rPr>
          <w:rFonts w:ascii="Times New Roman" w:hAnsi="Times New Roman" w:cs="Times New Roman"/>
          <w:sz w:val="26"/>
          <w:szCs w:val="26"/>
        </w:rPr>
        <w:t xml:space="preserve"> Учреждения от 19.06.2015 № 243-од "О вручении дипломов о среднем профессиональном образовании".</w:t>
      </w:r>
    </w:p>
    <w:p w:rsidR="00CD62D0" w:rsidRPr="00846DD2" w:rsidRDefault="00462845" w:rsidP="00846DD2">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В целях реализации основных целей уставной деятельности Учреждения, систематизации спортивной подготовки спортсменов – школьников и студентов Колледжа по видам спорта приказами Учреждения от 24.09.2014 № 350-од, от 18.09.2015 № 313-од и от 23.09.2016 № 390-од (т.е. на каждый учебный год) скомплектованы тренировочные группы Колледжа, тренерские составы отделений и количественный состав спортсменов (школьников и студентов – очная форма обучения), а именно:</w:t>
      </w:r>
    </w:p>
    <w:p w:rsidR="00462845" w:rsidRPr="00846DD2" w:rsidRDefault="00462845" w:rsidP="00462845">
      <w:pPr>
        <w:tabs>
          <w:tab w:val="left" w:pos="4595"/>
        </w:tabs>
        <w:autoSpaceDE w:val="0"/>
        <w:autoSpaceDN w:val="0"/>
        <w:adjustRightInd w:val="0"/>
        <w:spacing w:after="0" w:line="240" w:lineRule="auto"/>
        <w:ind w:firstLine="709"/>
        <w:jc w:val="right"/>
        <w:outlineLvl w:val="0"/>
        <w:rPr>
          <w:rFonts w:ascii="Times New Roman" w:hAnsi="Times New Roman" w:cs="Times New Roman"/>
          <w:sz w:val="16"/>
          <w:szCs w:val="16"/>
        </w:rPr>
      </w:pPr>
      <w:r w:rsidRPr="00846DD2">
        <w:rPr>
          <w:rFonts w:ascii="Times New Roman" w:hAnsi="Times New Roman" w:cs="Times New Roman"/>
          <w:sz w:val="16"/>
          <w:szCs w:val="16"/>
        </w:rPr>
        <w:t>Таблица 5</w:t>
      </w:r>
    </w:p>
    <w:tbl>
      <w:tblPr>
        <w:tblStyle w:val="a3"/>
        <w:tblW w:w="0" w:type="auto"/>
        <w:tblLook w:val="04A0" w:firstRow="1" w:lastRow="0" w:firstColumn="1" w:lastColumn="0" w:noHBand="0" w:noVBand="1"/>
      </w:tblPr>
      <w:tblGrid>
        <w:gridCol w:w="4503"/>
        <w:gridCol w:w="1842"/>
        <w:gridCol w:w="1701"/>
        <w:gridCol w:w="1807"/>
      </w:tblGrid>
      <w:tr w:rsidR="00462845" w:rsidRPr="00846DD2" w:rsidTr="00462845">
        <w:tc>
          <w:tcPr>
            <w:tcW w:w="4503" w:type="dxa"/>
            <w:vMerge w:val="restart"/>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846DD2">
              <w:rPr>
                <w:rFonts w:ascii="Times New Roman" w:hAnsi="Times New Roman" w:cs="Times New Roman"/>
                <w:b/>
                <w:sz w:val="16"/>
                <w:szCs w:val="16"/>
              </w:rPr>
              <w:t>Наименование отделения</w:t>
            </w:r>
          </w:p>
        </w:tc>
        <w:tc>
          <w:tcPr>
            <w:tcW w:w="5350" w:type="dxa"/>
            <w:gridSpan w:val="3"/>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846DD2">
              <w:rPr>
                <w:rFonts w:ascii="Times New Roman" w:hAnsi="Times New Roman" w:cs="Times New Roman"/>
                <w:b/>
                <w:sz w:val="16"/>
                <w:szCs w:val="16"/>
              </w:rPr>
              <w:t>Количественный состав (чел.)</w:t>
            </w:r>
          </w:p>
        </w:tc>
      </w:tr>
      <w:tr w:rsidR="00462845" w:rsidRPr="00846DD2" w:rsidTr="00462845">
        <w:tc>
          <w:tcPr>
            <w:tcW w:w="4503" w:type="dxa"/>
            <w:vMerge/>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p>
        </w:tc>
        <w:tc>
          <w:tcPr>
            <w:tcW w:w="1842" w:type="dxa"/>
          </w:tcPr>
          <w:p w:rsidR="00462845" w:rsidRPr="00846DD2" w:rsidRDefault="00462845" w:rsidP="00462845">
            <w:pPr>
              <w:tabs>
                <w:tab w:val="left" w:pos="501"/>
                <w:tab w:val="left" w:pos="4595"/>
              </w:tabs>
              <w:autoSpaceDE w:val="0"/>
              <w:autoSpaceDN w:val="0"/>
              <w:adjustRightInd w:val="0"/>
              <w:jc w:val="center"/>
              <w:outlineLvl w:val="0"/>
              <w:rPr>
                <w:rFonts w:ascii="Times New Roman" w:hAnsi="Times New Roman" w:cs="Times New Roman"/>
                <w:b/>
                <w:sz w:val="16"/>
                <w:szCs w:val="16"/>
              </w:rPr>
            </w:pPr>
            <w:r w:rsidRPr="00846DD2">
              <w:rPr>
                <w:rFonts w:ascii="Times New Roman" w:hAnsi="Times New Roman" w:cs="Times New Roman"/>
                <w:b/>
                <w:sz w:val="16"/>
                <w:szCs w:val="16"/>
              </w:rPr>
              <w:t>2014/2015</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846DD2">
              <w:rPr>
                <w:rFonts w:ascii="Times New Roman" w:hAnsi="Times New Roman" w:cs="Times New Roman"/>
                <w:b/>
                <w:sz w:val="16"/>
                <w:szCs w:val="16"/>
              </w:rPr>
              <w:t>2015/2016</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846DD2">
              <w:rPr>
                <w:rFonts w:ascii="Times New Roman" w:hAnsi="Times New Roman" w:cs="Times New Roman"/>
                <w:b/>
                <w:sz w:val="16"/>
                <w:szCs w:val="16"/>
              </w:rPr>
              <w:t>2016/2017</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плавания</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39</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38</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38</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лыжных гонок</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26</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18</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27</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биатлона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24</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23</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24</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бокса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32</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31</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31</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сноуборда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10</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6</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8</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дзюдо</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3</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3</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вольной борьбы</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волейбола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25</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27</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26</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тяжелой атлетики</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11</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12</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15</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водного поло</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21</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19</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20</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паралимпийских видов спорта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7</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7</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7</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хоккея</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114</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112</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137</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тениса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12</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9</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9</w:t>
            </w:r>
          </w:p>
        </w:tc>
      </w:tr>
      <w:tr w:rsidR="00462845" w:rsidRPr="00846DD2" w:rsidTr="00462845">
        <w:tc>
          <w:tcPr>
            <w:tcW w:w="4503" w:type="dxa"/>
          </w:tcPr>
          <w:p w:rsidR="00462845" w:rsidRPr="00846DD2"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Отделение гребного слалома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b/>
                <w:sz w:val="16"/>
                <w:szCs w:val="16"/>
              </w:rPr>
            </w:pPr>
            <w:r w:rsidRPr="00846DD2">
              <w:rPr>
                <w:rFonts w:ascii="Times New Roman" w:hAnsi="Times New Roman" w:cs="Times New Roman"/>
                <w:b/>
                <w:sz w:val="16"/>
                <w:szCs w:val="16"/>
              </w:rPr>
              <w:t>ИТОГО, в том числе:</w:t>
            </w:r>
            <w:r w:rsidRPr="00846DD2">
              <w:rPr>
                <w:rFonts w:ascii="Times New Roman" w:hAnsi="Times New Roman" w:cs="Times New Roman"/>
                <w:b/>
                <w:sz w:val="16"/>
                <w:szCs w:val="16"/>
              </w:rPr>
              <w:tab/>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846DD2">
              <w:rPr>
                <w:rFonts w:ascii="Times New Roman" w:hAnsi="Times New Roman" w:cs="Times New Roman"/>
                <w:b/>
                <w:sz w:val="16"/>
                <w:szCs w:val="16"/>
              </w:rPr>
              <w:t>327</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846DD2">
              <w:rPr>
                <w:rFonts w:ascii="Times New Roman" w:hAnsi="Times New Roman" w:cs="Times New Roman"/>
                <w:b/>
                <w:sz w:val="16"/>
                <w:szCs w:val="16"/>
              </w:rPr>
              <w:t>307</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846DD2">
              <w:rPr>
                <w:rFonts w:ascii="Times New Roman" w:hAnsi="Times New Roman" w:cs="Times New Roman"/>
                <w:b/>
                <w:sz w:val="16"/>
                <w:szCs w:val="16"/>
              </w:rPr>
              <w:t>348</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b/>
                <w:i/>
                <w:sz w:val="16"/>
                <w:szCs w:val="16"/>
              </w:rPr>
            </w:pPr>
            <w:r w:rsidRPr="00846DD2">
              <w:rPr>
                <w:rFonts w:ascii="Times New Roman" w:hAnsi="Times New Roman" w:cs="Times New Roman"/>
                <w:b/>
                <w:i/>
                <w:sz w:val="16"/>
                <w:szCs w:val="16"/>
              </w:rPr>
              <w:t>- из автономного округа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i/>
                <w:sz w:val="16"/>
                <w:szCs w:val="16"/>
              </w:rPr>
            </w:pPr>
            <w:r w:rsidRPr="00846DD2">
              <w:rPr>
                <w:rFonts w:ascii="Times New Roman" w:hAnsi="Times New Roman" w:cs="Times New Roman"/>
                <w:b/>
                <w:i/>
                <w:sz w:val="16"/>
                <w:szCs w:val="16"/>
              </w:rPr>
              <w:t>219</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i/>
                <w:sz w:val="16"/>
                <w:szCs w:val="16"/>
              </w:rPr>
            </w:pPr>
            <w:r w:rsidRPr="00846DD2">
              <w:rPr>
                <w:rFonts w:ascii="Times New Roman" w:hAnsi="Times New Roman" w:cs="Times New Roman"/>
                <w:b/>
                <w:i/>
                <w:sz w:val="16"/>
                <w:szCs w:val="16"/>
              </w:rPr>
              <w:t>191</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i/>
                <w:sz w:val="16"/>
                <w:szCs w:val="16"/>
              </w:rPr>
            </w:pPr>
            <w:r w:rsidRPr="00846DD2">
              <w:rPr>
                <w:rFonts w:ascii="Times New Roman" w:hAnsi="Times New Roman" w:cs="Times New Roman"/>
                <w:b/>
                <w:i/>
                <w:sz w:val="16"/>
                <w:szCs w:val="16"/>
              </w:rPr>
              <w:t>212</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b/>
                <w:i/>
                <w:sz w:val="16"/>
                <w:szCs w:val="16"/>
              </w:rPr>
            </w:pPr>
            <w:r w:rsidRPr="00846DD2">
              <w:rPr>
                <w:rFonts w:ascii="Times New Roman" w:hAnsi="Times New Roman" w:cs="Times New Roman"/>
                <w:b/>
                <w:i/>
                <w:sz w:val="16"/>
                <w:szCs w:val="16"/>
              </w:rPr>
              <w:t>- из других субъектов РФ, из них:</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i/>
                <w:sz w:val="16"/>
                <w:szCs w:val="16"/>
              </w:rPr>
            </w:pPr>
            <w:r w:rsidRPr="00846DD2">
              <w:rPr>
                <w:rFonts w:ascii="Times New Roman" w:hAnsi="Times New Roman" w:cs="Times New Roman"/>
                <w:b/>
                <w:i/>
                <w:sz w:val="16"/>
                <w:szCs w:val="16"/>
              </w:rPr>
              <w:t>108</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i/>
                <w:sz w:val="16"/>
                <w:szCs w:val="16"/>
              </w:rPr>
            </w:pPr>
            <w:r w:rsidRPr="00846DD2">
              <w:rPr>
                <w:rFonts w:ascii="Times New Roman" w:hAnsi="Times New Roman" w:cs="Times New Roman"/>
                <w:b/>
                <w:i/>
                <w:sz w:val="16"/>
                <w:szCs w:val="16"/>
              </w:rPr>
              <w:t>116</w:t>
            </w:r>
          </w:p>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i/>
                <w:sz w:val="16"/>
                <w:szCs w:val="16"/>
              </w:rPr>
            </w:pPr>
            <w:r w:rsidRPr="00846DD2">
              <w:rPr>
                <w:rFonts w:ascii="Times New Roman" w:hAnsi="Times New Roman" w:cs="Times New Roman"/>
                <w:sz w:val="16"/>
                <w:szCs w:val="16"/>
              </w:rPr>
              <w:t>(в т.ч. 2 иностранца)</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b/>
                <w:i/>
                <w:sz w:val="16"/>
                <w:szCs w:val="16"/>
              </w:rPr>
            </w:pPr>
            <w:r w:rsidRPr="00846DD2">
              <w:rPr>
                <w:rFonts w:ascii="Times New Roman" w:hAnsi="Times New Roman" w:cs="Times New Roman"/>
                <w:b/>
                <w:i/>
                <w:sz w:val="16"/>
                <w:szCs w:val="16"/>
              </w:rPr>
              <w:t>136</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биатлон</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10</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14</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10</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плавание</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3</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5</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6</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Лыжные гонки</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9</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8</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8</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бокс</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3</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5</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7</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lastRenderedPageBreak/>
              <w:t>дзюдо</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волейбол</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23</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26</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26</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Паралимпийские виды спорта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Тяжелая атлетика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6</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Водное поло</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Теннис</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4</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хоккей</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51</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55</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70</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сноуборд</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2</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1</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Вольная борьба</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r>
      <w:tr w:rsidR="00462845" w:rsidRPr="00846DD2" w:rsidTr="00462845">
        <w:tc>
          <w:tcPr>
            <w:tcW w:w="4503" w:type="dxa"/>
          </w:tcPr>
          <w:p w:rsidR="00462845" w:rsidRPr="00846DD2" w:rsidRDefault="00462845" w:rsidP="00462845">
            <w:pPr>
              <w:tabs>
                <w:tab w:val="left" w:pos="2717"/>
              </w:tabs>
              <w:autoSpaceDE w:val="0"/>
              <w:autoSpaceDN w:val="0"/>
              <w:adjustRightInd w:val="0"/>
              <w:jc w:val="both"/>
              <w:outlineLvl w:val="0"/>
              <w:rPr>
                <w:rFonts w:ascii="Times New Roman" w:hAnsi="Times New Roman" w:cs="Times New Roman"/>
                <w:sz w:val="16"/>
                <w:szCs w:val="16"/>
              </w:rPr>
            </w:pPr>
            <w:r w:rsidRPr="00846DD2">
              <w:rPr>
                <w:rFonts w:ascii="Times New Roman" w:hAnsi="Times New Roman" w:cs="Times New Roman"/>
                <w:sz w:val="16"/>
                <w:szCs w:val="16"/>
              </w:rPr>
              <w:t>Гребной слалом</w:t>
            </w:r>
          </w:p>
        </w:tc>
        <w:tc>
          <w:tcPr>
            <w:tcW w:w="1842"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c>
          <w:tcPr>
            <w:tcW w:w="1701"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c>
          <w:tcPr>
            <w:tcW w:w="1807" w:type="dxa"/>
          </w:tcPr>
          <w:p w:rsidR="00462845" w:rsidRPr="00846DD2"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846DD2">
              <w:rPr>
                <w:rFonts w:ascii="Times New Roman" w:hAnsi="Times New Roman" w:cs="Times New Roman"/>
                <w:sz w:val="16"/>
                <w:szCs w:val="16"/>
              </w:rPr>
              <w:t>-</w:t>
            </w:r>
          </w:p>
        </w:tc>
      </w:tr>
    </w:tbl>
    <w:p w:rsidR="00462845" w:rsidRDefault="00462845" w:rsidP="00462845">
      <w:pPr>
        <w:tabs>
          <w:tab w:val="left" w:pos="4595"/>
        </w:tabs>
        <w:autoSpaceDE w:val="0"/>
        <w:autoSpaceDN w:val="0"/>
        <w:adjustRightInd w:val="0"/>
        <w:spacing w:after="0" w:line="240" w:lineRule="auto"/>
        <w:ind w:firstLine="709"/>
        <w:outlineLvl w:val="0"/>
        <w:rPr>
          <w:rFonts w:ascii="Times New Roman" w:hAnsi="Times New Roman" w:cs="Times New Roman"/>
          <w:sz w:val="20"/>
          <w:szCs w:val="20"/>
        </w:rPr>
      </w:pPr>
    </w:p>
    <w:p w:rsidR="00462845" w:rsidRPr="000B4100" w:rsidRDefault="00462845" w:rsidP="00462845">
      <w:pPr>
        <w:tabs>
          <w:tab w:val="left" w:pos="4595"/>
        </w:tabs>
        <w:autoSpaceDE w:val="0"/>
        <w:autoSpaceDN w:val="0"/>
        <w:adjustRightInd w:val="0"/>
        <w:spacing w:after="0" w:line="240" w:lineRule="auto"/>
        <w:ind w:firstLine="709"/>
        <w:outlineLvl w:val="0"/>
        <w:rPr>
          <w:rFonts w:ascii="Times New Roman" w:hAnsi="Times New Roman" w:cs="Times New Roman"/>
          <w:sz w:val="26"/>
          <w:szCs w:val="26"/>
        </w:rPr>
      </w:pPr>
      <w:r w:rsidRPr="000B4100">
        <w:rPr>
          <w:rFonts w:ascii="Times New Roman" w:hAnsi="Times New Roman" w:cs="Times New Roman"/>
          <w:sz w:val="26"/>
          <w:szCs w:val="26"/>
        </w:rPr>
        <w:t>Дополнительная информация о количественном составе спортсменов в разрезе школьников и студентов пред</w:t>
      </w:r>
      <w:r w:rsidR="00B130FA">
        <w:rPr>
          <w:rFonts w:ascii="Times New Roman" w:hAnsi="Times New Roman" w:cs="Times New Roman"/>
          <w:sz w:val="26"/>
          <w:szCs w:val="26"/>
        </w:rPr>
        <w:t>ставлена в Приложении 1</w:t>
      </w:r>
      <w:r w:rsidRPr="000B4100">
        <w:rPr>
          <w:rFonts w:ascii="Times New Roman" w:hAnsi="Times New Roman" w:cs="Times New Roman"/>
          <w:sz w:val="26"/>
          <w:szCs w:val="26"/>
        </w:rPr>
        <w:t xml:space="preserve"> к </w:t>
      </w:r>
      <w:r w:rsidR="00344EFE">
        <w:rPr>
          <w:rFonts w:ascii="Times New Roman" w:hAnsi="Times New Roman" w:cs="Times New Roman"/>
          <w:sz w:val="26"/>
          <w:szCs w:val="26"/>
        </w:rPr>
        <w:t>Акту проверки</w:t>
      </w:r>
      <w:r w:rsidRPr="000B4100">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Пояснениям методиста Учреждения от 30.11.2016 в проверяемом периоде в Колледже получают образование по программе среднего общего образования 2 гражданина из Украины, принятые в 2015 году на основании приказа от 21.08.2015 № 285-од. Основанием для их зачисления являются: часть 2 статьи 78 Закона № 78-оз, согласно которой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 Правила приема в Учреждение.</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Численность школьников и студентов, поступивших в Коллед</w:t>
      </w:r>
      <w:r w:rsidR="00CF6D65">
        <w:rPr>
          <w:rFonts w:ascii="Times New Roman" w:hAnsi="Times New Roman" w:cs="Times New Roman"/>
          <w:sz w:val="26"/>
          <w:szCs w:val="26"/>
        </w:rPr>
        <w:t>ж на обучение (таблица 4 Акта проверки</w:t>
      </w:r>
      <w:r>
        <w:rPr>
          <w:rFonts w:ascii="Times New Roman" w:hAnsi="Times New Roman" w:cs="Times New Roman"/>
          <w:sz w:val="26"/>
          <w:szCs w:val="26"/>
        </w:rPr>
        <w:t>) не соответствует количественным составам</w:t>
      </w:r>
      <w:r w:rsidR="00CF6D65">
        <w:rPr>
          <w:rFonts w:ascii="Times New Roman" w:hAnsi="Times New Roman" w:cs="Times New Roman"/>
          <w:sz w:val="26"/>
          <w:szCs w:val="26"/>
        </w:rPr>
        <w:t>, показанным в таблице 5 Акта проверки</w:t>
      </w:r>
      <w:r>
        <w:rPr>
          <w:rFonts w:ascii="Times New Roman" w:hAnsi="Times New Roman" w:cs="Times New Roman"/>
          <w:sz w:val="26"/>
          <w:szCs w:val="26"/>
        </w:rPr>
        <w:t>, а именно:</w:t>
      </w:r>
    </w:p>
    <w:p w:rsidR="00462845" w:rsidRPr="00344EFE" w:rsidRDefault="00462845" w:rsidP="00462845">
      <w:pPr>
        <w:tabs>
          <w:tab w:val="left" w:pos="4595"/>
        </w:tabs>
        <w:autoSpaceDE w:val="0"/>
        <w:autoSpaceDN w:val="0"/>
        <w:adjustRightInd w:val="0"/>
        <w:spacing w:after="0" w:line="240" w:lineRule="auto"/>
        <w:ind w:firstLine="709"/>
        <w:jc w:val="right"/>
        <w:outlineLvl w:val="0"/>
        <w:rPr>
          <w:rFonts w:ascii="Times New Roman" w:hAnsi="Times New Roman" w:cs="Times New Roman"/>
          <w:sz w:val="16"/>
          <w:szCs w:val="16"/>
        </w:rPr>
      </w:pPr>
      <w:bookmarkStart w:id="2" w:name="OLE_LINK1"/>
      <w:r w:rsidRPr="00344EFE">
        <w:rPr>
          <w:rFonts w:ascii="Times New Roman" w:hAnsi="Times New Roman" w:cs="Times New Roman"/>
          <w:sz w:val="16"/>
          <w:szCs w:val="16"/>
        </w:rPr>
        <w:t xml:space="preserve">Таблица 6 </w:t>
      </w:r>
    </w:p>
    <w:tbl>
      <w:tblPr>
        <w:tblStyle w:val="a3"/>
        <w:tblW w:w="9923" w:type="dxa"/>
        <w:tblInd w:w="-34" w:type="dxa"/>
        <w:tblLook w:val="04A0" w:firstRow="1" w:lastRow="0" w:firstColumn="1" w:lastColumn="0" w:noHBand="0" w:noVBand="1"/>
      </w:tblPr>
      <w:tblGrid>
        <w:gridCol w:w="2410"/>
        <w:gridCol w:w="925"/>
        <w:gridCol w:w="1327"/>
        <w:gridCol w:w="1261"/>
        <w:gridCol w:w="1327"/>
        <w:gridCol w:w="1261"/>
        <w:gridCol w:w="1412"/>
      </w:tblGrid>
      <w:tr w:rsidR="00462845" w:rsidRPr="00344EFE" w:rsidTr="00344EFE">
        <w:tc>
          <w:tcPr>
            <w:tcW w:w="2410" w:type="dxa"/>
            <w:vMerge w:val="restart"/>
          </w:tcPr>
          <w:p w:rsidR="00462845" w:rsidRPr="00344EFE" w:rsidRDefault="00462845" w:rsidP="00462845">
            <w:pPr>
              <w:tabs>
                <w:tab w:val="left" w:pos="3261"/>
              </w:tabs>
              <w:autoSpaceDE w:val="0"/>
              <w:autoSpaceDN w:val="0"/>
              <w:adjustRightInd w:val="0"/>
              <w:jc w:val="center"/>
              <w:outlineLvl w:val="0"/>
              <w:rPr>
                <w:rFonts w:ascii="Times New Roman" w:hAnsi="Times New Roman" w:cs="Times New Roman"/>
                <w:b/>
                <w:sz w:val="16"/>
                <w:szCs w:val="16"/>
              </w:rPr>
            </w:pPr>
            <w:r w:rsidRPr="00344EFE">
              <w:rPr>
                <w:rFonts w:ascii="Times New Roman" w:hAnsi="Times New Roman" w:cs="Times New Roman"/>
                <w:b/>
                <w:sz w:val="16"/>
                <w:szCs w:val="16"/>
              </w:rPr>
              <w:t>Вид спорта (отделение)</w:t>
            </w:r>
          </w:p>
        </w:tc>
        <w:tc>
          <w:tcPr>
            <w:tcW w:w="2252" w:type="dxa"/>
            <w:gridSpan w:val="2"/>
          </w:tcPr>
          <w:p w:rsidR="00462845" w:rsidRPr="00344EFE" w:rsidRDefault="00462845" w:rsidP="00462845">
            <w:pPr>
              <w:tabs>
                <w:tab w:val="left" w:pos="3261"/>
              </w:tabs>
              <w:autoSpaceDE w:val="0"/>
              <w:autoSpaceDN w:val="0"/>
              <w:adjustRightInd w:val="0"/>
              <w:jc w:val="center"/>
              <w:outlineLvl w:val="0"/>
              <w:rPr>
                <w:rFonts w:ascii="Times New Roman" w:hAnsi="Times New Roman" w:cs="Times New Roman"/>
                <w:b/>
                <w:sz w:val="16"/>
                <w:szCs w:val="16"/>
              </w:rPr>
            </w:pPr>
            <w:r w:rsidRPr="00344EFE">
              <w:rPr>
                <w:rFonts w:ascii="Times New Roman" w:hAnsi="Times New Roman" w:cs="Times New Roman"/>
                <w:b/>
                <w:sz w:val="16"/>
                <w:szCs w:val="16"/>
              </w:rPr>
              <w:t>2014/2015</w:t>
            </w:r>
          </w:p>
        </w:tc>
        <w:tc>
          <w:tcPr>
            <w:tcW w:w="2588" w:type="dxa"/>
            <w:gridSpan w:val="2"/>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344EFE">
              <w:rPr>
                <w:rFonts w:ascii="Times New Roman" w:hAnsi="Times New Roman" w:cs="Times New Roman"/>
                <w:b/>
                <w:sz w:val="16"/>
                <w:szCs w:val="16"/>
              </w:rPr>
              <w:t>2015/2016</w:t>
            </w:r>
          </w:p>
        </w:tc>
        <w:tc>
          <w:tcPr>
            <w:tcW w:w="2673" w:type="dxa"/>
            <w:gridSpan w:val="2"/>
          </w:tcPr>
          <w:p w:rsidR="00462845" w:rsidRPr="00344EFE" w:rsidRDefault="00462845" w:rsidP="00462845">
            <w:pPr>
              <w:tabs>
                <w:tab w:val="left" w:pos="1553"/>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2016/2017</w:t>
            </w:r>
            <w:r w:rsidRPr="00344EFE">
              <w:rPr>
                <w:rFonts w:ascii="Times New Roman" w:hAnsi="Times New Roman" w:cs="Times New Roman"/>
                <w:b/>
                <w:sz w:val="16"/>
                <w:szCs w:val="16"/>
              </w:rPr>
              <w:tab/>
            </w:r>
          </w:p>
        </w:tc>
      </w:tr>
      <w:tr w:rsidR="00462845" w:rsidRPr="00344EFE" w:rsidTr="00344EFE">
        <w:tc>
          <w:tcPr>
            <w:tcW w:w="2410" w:type="dxa"/>
            <w:vMerge/>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p>
        </w:tc>
        <w:tc>
          <w:tcPr>
            <w:tcW w:w="925"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Принято обуч-хся</w:t>
            </w:r>
          </w:p>
        </w:tc>
        <w:tc>
          <w:tcPr>
            <w:tcW w:w="1327"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Кол.состав тренировоч.</w:t>
            </w:r>
          </w:p>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групп</w:t>
            </w:r>
          </w:p>
        </w:tc>
        <w:tc>
          <w:tcPr>
            <w:tcW w:w="1261"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Принято обуч-хся</w:t>
            </w:r>
          </w:p>
        </w:tc>
        <w:tc>
          <w:tcPr>
            <w:tcW w:w="1327"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Кол.состав тренировоч.</w:t>
            </w:r>
          </w:p>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групп</w:t>
            </w:r>
          </w:p>
        </w:tc>
        <w:tc>
          <w:tcPr>
            <w:tcW w:w="1261"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Принято обуч-хся</w:t>
            </w:r>
          </w:p>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p>
        </w:tc>
        <w:tc>
          <w:tcPr>
            <w:tcW w:w="1412"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Кол.состав тренировоч.</w:t>
            </w:r>
          </w:p>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групп</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плавания</w:t>
            </w:r>
          </w:p>
        </w:tc>
        <w:tc>
          <w:tcPr>
            <w:tcW w:w="925"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 40</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39</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37</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38</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38</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38</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лыжных гонок</w:t>
            </w:r>
          </w:p>
        </w:tc>
        <w:tc>
          <w:tcPr>
            <w:tcW w:w="925" w:type="dxa"/>
          </w:tcPr>
          <w:p w:rsidR="00462845" w:rsidRPr="00344EFE" w:rsidRDefault="00462845" w:rsidP="00462845">
            <w:pPr>
              <w:tabs>
                <w:tab w:val="left" w:pos="726"/>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28</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26</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19</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18</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22</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27</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биатлона</w:t>
            </w:r>
          </w:p>
        </w:tc>
        <w:tc>
          <w:tcPr>
            <w:tcW w:w="925"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25</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24</w:t>
            </w:r>
          </w:p>
        </w:tc>
        <w:tc>
          <w:tcPr>
            <w:tcW w:w="1261" w:type="dxa"/>
          </w:tcPr>
          <w:p w:rsidR="00462845" w:rsidRPr="00344EFE" w:rsidRDefault="00462845" w:rsidP="00462845">
            <w:pPr>
              <w:tabs>
                <w:tab w:val="left" w:pos="1039"/>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23 </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23</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24</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24</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бокса</w:t>
            </w:r>
          </w:p>
        </w:tc>
        <w:tc>
          <w:tcPr>
            <w:tcW w:w="925"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34</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32</w:t>
            </w:r>
          </w:p>
        </w:tc>
        <w:tc>
          <w:tcPr>
            <w:tcW w:w="1261" w:type="dxa"/>
          </w:tcPr>
          <w:p w:rsidR="00462845" w:rsidRPr="00344EFE" w:rsidRDefault="00462845" w:rsidP="00462845">
            <w:pPr>
              <w:tabs>
                <w:tab w:val="left" w:pos="401"/>
                <w:tab w:val="center" w:pos="522"/>
                <w:tab w:val="left" w:pos="4595"/>
              </w:tabs>
              <w:autoSpaceDE w:val="0"/>
              <w:autoSpaceDN w:val="0"/>
              <w:adjustRightInd w:val="0"/>
              <w:outlineLvl w:val="0"/>
              <w:rPr>
                <w:rFonts w:ascii="Times New Roman" w:hAnsi="Times New Roman" w:cs="Times New Roman"/>
                <w:sz w:val="16"/>
                <w:szCs w:val="16"/>
              </w:rPr>
            </w:pPr>
            <w:r w:rsidRPr="00344EFE">
              <w:rPr>
                <w:rFonts w:ascii="Times New Roman" w:hAnsi="Times New Roman" w:cs="Times New Roman"/>
                <w:sz w:val="16"/>
                <w:szCs w:val="16"/>
              </w:rPr>
              <w:tab/>
              <w:t>36</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31</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27</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31</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сноуборда</w:t>
            </w:r>
          </w:p>
        </w:tc>
        <w:tc>
          <w:tcPr>
            <w:tcW w:w="925" w:type="dxa"/>
          </w:tcPr>
          <w:p w:rsidR="00462845" w:rsidRPr="00344EFE" w:rsidRDefault="00462845" w:rsidP="00462845">
            <w:pPr>
              <w:tabs>
                <w:tab w:val="left" w:pos="939"/>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 9</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10</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5</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6</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6</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8</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дзюдо</w:t>
            </w:r>
          </w:p>
        </w:tc>
        <w:tc>
          <w:tcPr>
            <w:tcW w:w="925" w:type="dxa"/>
          </w:tcPr>
          <w:p w:rsidR="00462845" w:rsidRPr="00344EFE" w:rsidRDefault="00462845" w:rsidP="00462845">
            <w:pPr>
              <w:tabs>
                <w:tab w:val="left" w:pos="864"/>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 3</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3 </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5</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3</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вольной борьбы</w:t>
            </w:r>
          </w:p>
        </w:tc>
        <w:tc>
          <w:tcPr>
            <w:tcW w:w="925"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2 </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волейбола</w:t>
            </w:r>
          </w:p>
        </w:tc>
        <w:tc>
          <w:tcPr>
            <w:tcW w:w="925" w:type="dxa"/>
          </w:tcPr>
          <w:p w:rsidR="00462845" w:rsidRPr="00344EFE" w:rsidRDefault="00462845" w:rsidP="00462845">
            <w:pPr>
              <w:tabs>
                <w:tab w:val="left" w:pos="714"/>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27</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25</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26</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27</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27</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26</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тяжелой атлетики</w:t>
            </w:r>
          </w:p>
        </w:tc>
        <w:tc>
          <w:tcPr>
            <w:tcW w:w="925" w:type="dxa"/>
          </w:tcPr>
          <w:p w:rsidR="00462845" w:rsidRPr="00344EFE" w:rsidRDefault="00462845" w:rsidP="00462845">
            <w:pPr>
              <w:tabs>
                <w:tab w:val="left" w:pos="864"/>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 12</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11</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13</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12</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10</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15</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водного поло</w:t>
            </w:r>
          </w:p>
        </w:tc>
        <w:tc>
          <w:tcPr>
            <w:tcW w:w="925" w:type="dxa"/>
          </w:tcPr>
          <w:p w:rsidR="00462845" w:rsidRPr="00344EFE" w:rsidRDefault="00462845" w:rsidP="00462845">
            <w:pPr>
              <w:tabs>
                <w:tab w:val="left" w:pos="689"/>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 20</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21</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19</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19</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19</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20</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паралимпийских видов спорта</w:t>
            </w:r>
          </w:p>
        </w:tc>
        <w:tc>
          <w:tcPr>
            <w:tcW w:w="925" w:type="dxa"/>
          </w:tcPr>
          <w:p w:rsidR="00462845" w:rsidRPr="00344EFE" w:rsidRDefault="00462845" w:rsidP="00462845">
            <w:pPr>
              <w:tabs>
                <w:tab w:val="left" w:pos="751"/>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6</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7</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8 </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7</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7</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7</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хоккея</w:t>
            </w:r>
          </w:p>
        </w:tc>
        <w:tc>
          <w:tcPr>
            <w:tcW w:w="925" w:type="dxa"/>
          </w:tcPr>
          <w:p w:rsidR="00462845" w:rsidRPr="00344EFE" w:rsidRDefault="00462845" w:rsidP="00462845">
            <w:pPr>
              <w:tabs>
                <w:tab w:val="left" w:pos="701"/>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117</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114</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130</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112</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147</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137</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тениса</w:t>
            </w:r>
          </w:p>
        </w:tc>
        <w:tc>
          <w:tcPr>
            <w:tcW w:w="925"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14</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12</w:t>
            </w:r>
          </w:p>
        </w:tc>
        <w:tc>
          <w:tcPr>
            <w:tcW w:w="1261" w:type="dxa"/>
          </w:tcPr>
          <w:p w:rsidR="00462845" w:rsidRPr="00344EFE" w:rsidRDefault="00462845" w:rsidP="00462845">
            <w:pPr>
              <w:tabs>
                <w:tab w:val="left" w:pos="1089"/>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11 </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9</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11</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9</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Отделение гребного слалома</w:t>
            </w:r>
          </w:p>
        </w:tc>
        <w:tc>
          <w:tcPr>
            <w:tcW w:w="925"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 1</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1 </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гимнастика</w:t>
            </w:r>
          </w:p>
        </w:tc>
        <w:tc>
          <w:tcPr>
            <w:tcW w:w="925"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 -  </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1 </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Стрельба из лука</w:t>
            </w:r>
          </w:p>
        </w:tc>
        <w:tc>
          <w:tcPr>
            <w:tcW w:w="925"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 1</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 </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sz w:val="16"/>
                <w:szCs w:val="16"/>
              </w:rPr>
            </w:pPr>
            <w:r w:rsidRPr="00344EFE">
              <w:rPr>
                <w:rFonts w:ascii="Times New Roman" w:hAnsi="Times New Roman" w:cs="Times New Roman"/>
                <w:sz w:val="16"/>
                <w:szCs w:val="16"/>
              </w:rPr>
              <w:t>Синхронное плавание</w:t>
            </w:r>
          </w:p>
        </w:tc>
        <w:tc>
          <w:tcPr>
            <w:tcW w:w="925"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1</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 xml:space="preserve">- </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2</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sz w:val="16"/>
                <w:szCs w:val="16"/>
              </w:rPr>
            </w:pPr>
            <w:r w:rsidRPr="00344EFE">
              <w:rPr>
                <w:rFonts w:ascii="Times New Roman" w:hAnsi="Times New Roman" w:cs="Times New Roman"/>
                <w:sz w:val="16"/>
                <w:szCs w:val="16"/>
              </w:rPr>
              <w:t>-</w:t>
            </w:r>
          </w:p>
        </w:tc>
      </w:tr>
      <w:tr w:rsidR="00462845" w:rsidRPr="00344EFE" w:rsidTr="00344EFE">
        <w:tc>
          <w:tcPr>
            <w:tcW w:w="2410" w:type="dxa"/>
          </w:tcPr>
          <w:p w:rsidR="00462845" w:rsidRPr="00344EFE" w:rsidRDefault="00462845" w:rsidP="00462845">
            <w:pPr>
              <w:tabs>
                <w:tab w:val="left" w:pos="4595"/>
              </w:tabs>
              <w:autoSpaceDE w:val="0"/>
              <w:autoSpaceDN w:val="0"/>
              <w:adjustRightInd w:val="0"/>
              <w:jc w:val="both"/>
              <w:outlineLvl w:val="0"/>
              <w:rPr>
                <w:rFonts w:ascii="Times New Roman" w:hAnsi="Times New Roman" w:cs="Times New Roman"/>
                <w:b/>
                <w:sz w:val="16"/>
                <w:szCs w:val="16"/>
              </w:rPr>
            </w:pPr>
            <w:r w:rsidRPr="00344EFE">
              <w:rPr>
                <w:rFonts w:ascii="Times New Roman" w:hAnsi="Times New Roman" w:cs="Times New Roman"/>
                <w:b/>
                <w:sz w:val="16"/>
                <w:szCs w:val="16"/>
              </w:rPr>
              <w:t>ИТОГО</w:t>
            </w:r>
          </w:p>
        </w:tc>
        <w:tc>
          <w:tcPr>
            <w:tcW w:w="925"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344EFE">
              <w:rPr>
                <w:rFonts w:ascii="Times New Roman" w:hAnsi="Times New Roman" w:cs="Times New Roman"/>
                <w:b/>
                <w:sz w:val="16"/>
                <w:szCs w:val="16"/>
              </w:rPr>
              <w:t>340</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344EFE">
              <w:rPr>
                <w:rFonts w:ascii="Times New Roman" w:hAnsi="Times New Roman" w:cs="Times New Roman"/>
                <w:b/>
                <w:sz w:val="16"/>
                <w:szCs w:val="16"/>
              </w:rPr>
              <w:t>327</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344EFE">
              <w:rPr>
                <w:rFonts w:ascii="Times New Roman" w:hAnsi="Times New Roman" w:cs="Times New Roman"/>
                <w:b/>
                <w:sz w:val="16"/>
                <w:szCs w:val="16"/>
              </w:rPr>
              <w:t>334</w:t>
            </w:r>
          </w:p>
        </w:tc>
        <w:tc>
          <w:tcPr>
            <w:tcW w:w="1327"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344EFE">
              <w:rPr>
                <w:rFonts w:ascii="Times New Roman" w:hAnsi="Times New Roman" w:cs="Times New Roman"/>
                <w:b/>
                <w:sz w:val="16"/>
                <w:szCs w:val="16"/>
              </w:rPr>
              <w:t>307</w:t>
            </w:r>
          </w:p>
        </w:tc>
        <w:tc>
          <w:tcPr>
            <w:tcW w:w="1261"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344EFE">
              <w:rPr>
                <w:rFonts w:ascii="Times New Roman" w:hAnsi="Times New Roman" w:cs="Times New Roman"/>
                <w:b/>
                <w:sz w:val="16"/>
                <w:szCs w:val="16"/>
              </w:rPr>
              <w:t>349</w:t>
            </w:r>
          </w:p>
        </w:tc>
        <w:tc>
          <w:tcPr>
            <w:tcW w:w="1412" w:type="dxa"/>
          </w:tcPr>
          <w:p w:rsidR="00462845" w:rsidRPr="00344EFE" w:rsidRDefault="00462845" w:rsidP="00462845">
            <w:pPr>
              <w:tabs>
                <w:tab w:val="left" w:pos="4595"/>
              </w:tabs>
              <w:autoSpaceDE w:val="0"/>
              <w:autoSpaceDN w:val="0"/>
              <w:adjustRightInd w:val="0"/>
              <w:jc w:val="center"/>
              <w:outlineLvl w:val="0"/>
              <w:rPr>
                <w:rFonts w:ascii="Times New Roman" w:hAnsi="Times New Roman" w:cs="Times New Roman"/>
                <w:b/>
                <w:sz w:val="16"/>
                <w:szCs w:val="16"/>
              </w:rPr>
            </w:pPr>
            <w:r w:rsidRPr="00344EFE">
              <w:rPr>
                <w:rFonts w:ascii="Times New Roman" w:hAnsi="Times New Roman" w:cs="Times New Roman"/>
                <w:b/>
                <w:sz w:val="16"/>
                <w:szCs w:val="16"/>
              </w:rPr>
              <w:t>348</w:t>
            </w:r>
          </w:p>
        </w:tc>
      </w:tr>
    </w:tbl>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0"/>
          <w:szCs w:val="20"/>
        </w:rPr>
      </w:pPr>
    </w:p>
    <w:p w:rsidR="00462845" w:rsidRDefault="00462845" w:rsidP="00462845">
      <w:pPr>
        <w:autoSpaceDE w:val="0"/>
        <w:autoSpaceDN w:val="0"/>
        <w:adjustRightInd w:val="0"/>
        <w:spacing w:after="0" w:line="240" w:lineRule="auto"/>
        <w:ind w:firstLine="540"/>
        <w:jc w:val="both"/>
        <w:rPr>
          <w:rFonts w:ascii="Times New Roman" w:hAnsi="Times New Roman" w:cs="Times New Roman"/>
          <w:sz w:val="26"/>
          <w:szCs w:val="26"/>
        </w:rPr>
      </w:pPr>
      <w:r w:rsidRPr="00702F2F">
        <w:rPr>
          <w:rFonts w:ascii="Times New Roman" w:hAnsi="Times New Roman" w:cs="Times New Roman"/>
          <w:sz w:val="26"/>
          <w:szCs w:val="26"/>
        </w:rPr>
        <w:t>Согласно Пояснениям заместителя директора по учебной работе Учреждения от  23.11.</w:t>
      </w:r>
      <w:r>
        <w:rPr>
          <w:rFonts w:ascii="Times New Roman" w:hAnsi="Times New Roman" w:cs="Times New Roman"/>
          <w:sz w:val="26"/>
          <w:szCs w:val="26"/>
        </w:rPr>
        <w:t xml:space="preserve">2016 обучающиеся, не прошедшие аттестацию по спортивной подготовке или по медицинским показателям (проводится 2 раза в год), получают предложение об отчислении из Колледжа. Вместе с тем, в соответствии с Законом № 273-ФЗ (статья 5) указанные обучающиеся имеют право продолжить обучение до завершения одного из этапов образования. </w:t>
      </w:r>
    </w:p>
    <w:p w:rsidR="00462845" w:rsidRDefault="00462845" w:rsidP="0046284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Следует отметить, что обучающиеся, прошедшие курс обучения по программам СПО, на основании пункта 8 Правил приема (очное обучение), пункта 8 раздела 4 Федеральных стандартов спортивной подготовки по видам спорта (согласно которому </w:t>
      </w:r>
      <w:r>
        <w:rPr>
          <w:rFonts w:ascii="Times New Roman" w:hAnsi="Times New Roman" w:cs="Times New Roman"/>
          <w:sz w:val="26"/>
          <w:szCs w:val="26"/>
        </w:rPr>
        <w:lastRenderedPageBreak/>
        <w:t>образовательные организации, реализующие образовательные программы в области физической культуры и спорта для наиболее перспективных выпускников, могут предоставить возможность прохождения спортивной подготовки на своей базе сроком до четырех лет - до 10% от количества лиц, проходящих спортивную подготовку) пользуются возможностью прохождения спортивной подготовки на базе Учреждения сроком до 4-х лет</w:t>
      </w:r>
      <w:bookmarkEnd w:id="2"/>
      <w:r>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Следовательно, по состоянию на сентябрь  2014/2015, 2015/2016 и в 2016/2017 учебных годов в Учреждении числились:</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B744CF">
        <w:rPr>
          <w:rFonts w:ascii="Times New Roman" w:hAnsi="Times New Roman" w:cs="Times New Roman"/>
          <w:sz w:val="26"/>
          <w:szCs w:val="26"/>
        </w:rPr>
        <w:t>- обучающиеся, не проходящие спортивную подготовку: 16 чел., 30 чел. и        17 чел. соответственно;</w:t>
      </w:r>
      <w:r>
        <w:rPr>
          <w:rFonts w:ascii="Times New Roman" w:hAnsi="Times New Roman" w:cs="Times New Roman"/>
          <w:sz w:val="26"/>
          <w:szCs w:val="26"/>
        </w:rPr>
        <w:t xml:space="preserve">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спортсмены, проходящие только спортивную подготовку – 3 чел., 3 чел. и     17 чел. соответственно.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соответствии с пунктом 8 раздела 4 Федеральных стандартов  спортивной подготовки по видам спорта данное количество не превышает 10 % от общего количества лиц, проходящих спортивную подготовку.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ходе проверки установлено, что указанные спортсмены зачислялись в Учреждение во исполнение требования пункта 1 части 2 статьи 34.3 Закона                 № 329-ФЗ (согласно которому организация, осуществляющая спортивную подготовку, обязана соблюдать требование федеральных стандартов спортивной подготовки, указанное выше)  в целях подготовки высококвалифицированных спортсменов и спортивного резерва для сборных команд автономного округа и Российской Федерации  на основании</w:t>
      </w:r>
      <w:r w:rsidRPr="00E13594">
        <w:rPr>
          <w:rFonts w:ascii="Times New Roman" w:hAnsi="Times New Roman" w:cs="Times New Roman"/>
          <w:sz w:val="26"/>
          <w:szCs w:val="26"/>
        </w:rPr>
        <w:t xml:space="preserve"> </w:t>
      </w:r>
      <w:r w:rsidR="005939E5">
        <w:rPr>
          <w:rFonts w:ascii="Times New Roman" w:hAnsi="Times New Roman" w:cs="Times New Roman"/>
          <w:sz w:val="26"/>
          <w:szCs w:val="26"/>
        </w:rPr>
        <w:t>приказов</w:t>
      </w:r>
      <w:r>
        <w:rPr>
          <w:rFonts w:ascii="Times New Roman" w:hAnsi="Times New Roman" w:cs="Times New Roman"/>
          <w:sz w:val="26"/>
          <w:szCs w:val="26"/>
        </w:rPr>
        <w:t xml:space="preserve"> Колледжа от 03.09.2014     </w:t>
      </w:r>
      <w:r w:rsidR="005939E5">
        <w:rPr>
          <w:rFonts w:ascii="Times New Roman" w:hAnsi="Times New Roman" w:cs="Times New Roman"/>
          <w:sz w:val="26"/>
          <w:szCs w:val="26"/>
        </w:rPr>
        <w:t xml:space="preserve">                  </w:t>
      </w:r>
      <w:r>
        <w:rPr>
          <w:rFonts w:ascii="Times New Roman" w:hAnsi="Times New Roman" w:cs="Times New Roman"/>
          <w:sz w:val="26"/>
          <w:szCs w:val="26"/>
        </w:rPr>
        <w:t>№ 320-од/1, от 04.09.2015 № 304-од/1 и от 05.09.2016 № 361-од/1 "О зачислении на спортивную подготовку лиц из числа высококвалифицированных, результативных и потенциально перспективных спортсменов", согласно которым:</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2014/2015 учебном году – 3 спортсмена, что соответствует численности спортсменов, проходящих спортивную подготовку в Учреж</w:t>
      </w:r>
      <w:r w:rsidR="00CF6D65">
        <w:rPr>
          <w:rFonts w:ascii="Times New Roman" w:hAnsi="Times New Roman" w:cs="Times New Roman"/>
          <w:sz w:val="26"/>
          <w:szCs w:val="26"/>
        </w:rPr>
        <w:t>дении согласно таблице 6 Акта проверки</w:t>
      </w:r>
      <w:r>
        <w:rPr>
          <w:rFonts w:ascii="Times New Roman" w:hAnsi="Times New Roman" w:cs="Times New Roman"/>
          <w:sz w:val="26"/>
          <w:szCs w:val="26"/>
        </w:rPr>
        <w:t xml:space="preserve"> (3 человека);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2015/2016 и 2016/2017 учебных годах – 4 и 24 спортсмена соответственно, что не соответствует общей численности спортсменов, проходящих спортивную подготовку в Учреждении без учебы согласно таблице 6 </w:t>
      </w:r>
      <w:r w:rsidR="00344EFE">
        <w:rPr>
          <w:rFonts w:ascii="Times New Roman" w:hAnsi="Times New Roman" w:cs="Times New Roman"/>
          <w:sz w:val="26"/>
          <w:szCs w:val="26"/>
        </w:rPr>
        <w:t>Акта проверки</w:t>
      </w:r>
      <w:r>
        <w:rPr>
          <w:rFonts w:ascii="Times New Roman" w:hAnsi="Times New Roman" w:cs="Times New Roman"/>
          <w:sz w:val="26"/>
          <w:szCs w:val="26"/>
        </w:rPr>
        <w:t xml:space="preserve">  (3  и </w:t>
      </w:r>
      <w:r w:rsidR="00344EFE">
        <w:rPr>
          <w:rFonts w:ascii="Times New Roman" w:hAnsi="Times New Roman" w:cs="Times New Roman"/>
          <w:sz w:val="26"/>
          <w:szCs w:val="26"/>
        </w:rPr>
        <w:t xml:space="preserve">             </w:t>
      </w:r>
      <w:r>
        <w:rPr>
          <w:rFonts w:ascii="Times New Roman" w:hAnsi="Times New Roman" w:cs="Times New Roman"/>
          <w:sz w:val="26"/>
          <w:szCs w:val="26"/>
        </w:rPr>
        <w:t xml:space="preserve">17 человек соответственно).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Все спортсмены зачислены в группы высшего спортивного мастерства (ВСМ) (кроме 1-го, зачисленного в 2016/2017 году в группу совершенствования спортивного мастерства (ССМ)) и имеют спортивные звания (разряды) - мастер спорта международного класса или мастер спорта или кандидат в мастера спорта, </w:t>
      </w:r>
      <w:r w:rsidRPr="00AC75DB">
        <w:rPr>
          <w:rFonts w:ascii="Times New Roman" w:hAnsi="Times New Roman" w:cs="Times New Roman"/>
          <w:sz w:val="26"/>
          <w:szCs w:val="26"/>
        </w:rPr>
        <w:t xml:space="preserve">что соответствует требованиям пункта 24 Правил приема (очное обучение), согласно которому для прохождения спортивной подготовки и повышения спортивного мастерства зачисляются поступающие: на этап ССМ, имеющие и выполнившие спортивный разряд не ниже КМС России, а по игровым видам спорта – не ниже </w:t>
      </w:r>
      <w:r>
        <w:rPr>
          <w:rFonts w:ascii="Times New Roman" w:hAnsi="Times New Roman" w:cs="Times New Roman"/>
          <w:sz w:val="26"/>
          <w:szCs w:val="26"/>
        </w:rPr>
        <w:t xml:space="preserve">          </w:t>
      </w:r>
      <w:r w:rsidRPr="00AC75DB">
        <w:rPr>
          <w:rFonts w:ascii="Times New Roman" w:hAnsi="Times New Roman" w:cs="Times New Roman"/>
          <w:sz w:val="26"/>
          <w:szCs w:val="26"/>
        </w:rPr>
        <w:t>1 (взрослого) разряда; на этап ВСМ – имеющие и выполнившие требования норматива МС России, а по игровым видам спорта – спортивный разряд не ниже КМС России.</w:t>
      </w:r>
      <w:r>
        <w:rPr>
          <w:rFonts w:ascii="Times New Roman" w:hAnsi="Times New Roman" w:cs="Times New Roman"/>
          <w:sz w:val="26"/>
          <w:szCs w:val="26"/>
        </w:rPr>
        <w:t xml:space="preserve">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Спискам кандидатов в спортивные сборные команды автономного округа и Российской Федерации по видам спорта, утвержденных (или согласованных) Депспортом Югры и Министром спорта Российской Федерации (или его заместителем) соответственно, все указанные выше спортсмены являются членами </w:t>
      </w:r>
      <w:r>
        <w:rPr>
          <w:rFonts w:ascii="Times New Roman" w:hAnsi="Times New Roman" w:cs="Times New Roman"/>
          <w:sz w:val="26"/>
          <w:szCs w:val="26"/>
        </w:rPr>
        <w:lastRenderedPageBreak/>
        <w:t>сборных команд автономного округа или Российской Федерации по видам спорта, а именно:</w:t>
      </w:r>
    </w:p>
    <w:p w:rsidR="00462845" w:rsidRPr="00344EFE" w:rsidRDefault="00462845" w:rsidP="00462845">
      <w:pPr>
        <w:autoSpaceDE w:val="0"/>
        <w:autoSpaceDN w:val="0"/>
        <w:adjustRightInd w:val="0"/>
        <w:spacing w:after="0" w:line="240" w:lineRule="auto"/>
        <w:ind w:firstLine="709"/>
        <w:jc w:val="right"/>
        <w:rPr>
          <w:rFonts w:ascii="Times New Roman" w:hAnsi="Times New Roman" w:cs="Times New Roman"/>
          <w:sz w:val="16"/>
          <w:szCs w:val="16"/>
        </w:rPr>
      </w:pPr>
      <w:r w:rsidRPr="00344EFE">
        <w:rPr>
          <w:rFonts w:ascii="Times New Roman" w:hAnsi="Times New Roman" w:cs="Times New Roman"/>
          <w:sz w:val="16"/>
          <w:szCs w:val="16"/>
        </w:rPr>
        <w:t>Таблица 6а</w:t>
      </w:r>
    </w:p>
    <w:tbl>
      <w:tblPr>
        <w:tblStyle w:val="a3"/>
        <w:tblW w:w="0" w:type="auto"/>
        <w:tblLook w:val="04A0" w:firstRow="1" w:lastRow="0" w:firstColumn="1" w:lastColumn="0" w:noHBand="0" w:noVBand="1"/>
      </w:tblPr>
      <w:tblGrid>
        <w:gridCol w:w="1517"/>
        <w:gridCol w:w="1691"/>
        <w:gridCol w:w="996"/>
        <w:gridCol w:w="1713"/>
        <w:gridCol w:w="996"/>
        <w:gridCol w:w="1670"/>
        <w:gridCol w:w="1270"/>
      </w:tblGrid>
      <w:tr w:rsidR="00462845" w:rsidRPr="00344EFE" w:rsidTr="00462845">
        <w:tc>
          <w:tcPr>
            <w:tcW w:w="1517" w:type="dxa"/>
            <w:vMerge w:val="restart"/>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Вид спорта</w:t>
            </w:r>
          </w:p>
        </w:tc>
        <w:tc>
          <w:tcPr>
            <w:tcW w:w="2687" w:type="dxa"/>
            <w:gridSpan w:val="2"/>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2014/2015</w:t>
            </w:r>
          </w:p>
        </w:tc>
        <w:tc>
          <w:tcPr>
            <w:tcW w:w="2709" w:type="dxa"/>
            <w:gridSpan w:val="2"/>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2015/2016</w:t>
            </w:r>
          </w:p>
        </w:tc>
        <w:tc>
          <w:tcPr>
            <w:tcW w:w="2940" w:type="dxa"/>
            <w:gridSpan w:val="2"/>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2016/2017</w:t>
            </w:r>
          </w:p>
        </w:tc>
      </w:tr>
      <w:tr w:rsidR="00462845" w:rsidRPr="00344EFE" w:rsidTr="00462845">
        <w:tc>
          <w:tcPr>
            <w:tcW w:w="1517" w:type="dxa"/>
            <w:vMerge/>
          </w:tcPr>
          <w:p w:rsidR="00462845" w:rsidRPr="00344EFE" w:rsidRDefault="00462845" w:rsidP="00462845">
            <w:pPr>
              <w:autoSpaceDE w:val="0"/>
              <w:autoSpaceDN w:val="0"/>
              <w:adjustRightInd w:val="0"/>
              <w:jc w:val="center"/>
              <w:rPr>
                <w:rFonts w:ascii="Times New Roman" w:hAnsi="Times New Roman" w:cs="Times New Roman"/>
                <w:b/>
                <w:sz w:val="16"/>
                <w:szCs w:val="16"/>
              </w:rPr>
            </w:pPr>
          </w:p>
        </w:tc>
        <w:tc>
          <w:tcPr>
            <w:tcW w:w="1691"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ФИО</w:t>
            </w:r>
          </w:p>
        </w:tc>
        <w:tc>
          <w:tcPr>
            <w:tcW w:w="996"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Сборная команда</w:t>
            </w:r>
          </w:p>
        </w:tc>
        <w:tc>
          <w:tcPr>
            <w:tcW w:w="1713"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ФИО</w:t>
            </w:r>
          </w:p>
        </w:tc>
        <w:tc>
          <w:tcPr>
            <w:tcW w:w="996"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Сборная команда</w:t>
            </w:r>
          </w:p>
        </w:tc>
        <w:tc>
          <w:tcPr>
            <w:tcW w:w="1670"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ФИО</w:t>
            </w:r>
          </w:p>
        </w:tc>
        <w:tc>
          <w:tcPr>
            <w:tcW w:w="1270"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Сборная команда</w:t>
            </w:r>
          </w:p>
        </w:tc>
      </w:tr>
      <w:tr w:rsidR="00462845" w:rsidRPr="00344EFE" w:rsidTr="00462845">
        <w:tc>
          <w:tcPr>
            <w:tcW w:w="1517"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плавание</w:t>
            </w: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Вершинина К.И.</w:t>
            </w:r>
          </w:p>
        </w:tc>
        <w:tc>
          <w:tcPr>
            <w:tcW w:w="996"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ХМАО-Югра</w:t>
            </w: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Ульянов Н.В.</w:t>
            </w:r>
          </w:p>
        </w:tc>
        <w:tc>
          <w:tcPr>
            <w:tcW w:w="1270"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ХМАО-Югра</w:t>
            </w:r>
          </w:p>
        </w:tc>
      </w:tr>
      <w:tr w:rsidR="00462845" w:rsidRPr="00344EFE" w:rsidTr="00462845">
        <w:tc>
          <w:tcPr>
            <w:tcW w:w="1517"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Лыжные гонки</w:t>
            </w: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Таипов А.И.</w:t>
            </w:r>
          </w:p>
        </w:tc>
        <w:tc>
          <w:tcPr>
            <w:tcW w:w="996"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Бизюкова А.А.</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b/>
                <w:sz w:val="16"/>
                <w:szCs w:val="16"/>
              </w:rPr>
            </w:pP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Петров К.И.</w:t>
            </w:r>
          </w:p>
        </w:tc>
        <w:tc>
          <w:tcPr>
            <w:tcW w:w="996"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Таипов  Н.И.</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b/>
                <w:sz w:val="16"/>
                <w:szCs w:val="16"/>
              </w:rPr>
            </w:pP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Таипов И.И.</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Котов С.С,</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биатлон</w:t>
            </w: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Кугубаев А.В.</w:t>
            </w:r>
          </w:p>
        </w:tc>
        <w:tc>
          <w:tcPr>
            <w:tcW w:w="996"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ХМАО-Югра</w:t>
            </w: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Каплина Е.П.</w:t>
            </w:r>
          </w:p>
        </w:tc>
        <w:tc>
          <w:tcPr>
            <w:tcW w:w="1270"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ХМАО-Югра</w:t>
            </w: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Давлетшина Л.Л.</w:t>
            </w:r>
          </w:p>
        </w:tc>
        <w:tc>
          <w:tcPr>
            <w:tcW w:w="996"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Казармина К.А.</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Марданова В.Ф.</w:t>
            </w:r>
          </w:p>
        </w:tc>
        <w:tc>
          <w:tcPr>
            <w:tcW w:w="996"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Третьяков В.С.</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Воронов И.С.</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Коротков Д.А.</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волейбол</w:t>
            </w: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Гончаров А.И.</w:t>
            </w: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РФ</w:t>
            </w: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270"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бокс</w:t>
            </w: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Дробный В.О.</w:t>
            </w:r>
          </w:p>
        </w:tc>
        <w:tc>
          <w:tcPr>
            <w:tcW w:w="1270"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ХМАО-Югра</w:t>
            </w: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Лизуненко Г.А.</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Магомедов Т.М.</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Нуриев Э.Я.</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Рамазанова Э.А.</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сноуборд</w:t>
            </w: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Мигребишкин Т.В.</w:t>
            </w:r>
          </w:p>
        </w:tc>
        <w:tc>
          <w:tcPr>
            <w:tcW w:w="1270"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ХМАО-Югра</w:t>
            </w: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Рагозин М.А.</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волейбол</w:t>
            </w: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Калиниченко Г.Г.</w:t>
            </w:r>
          </w:p>
        </w:tc>
        <w:tc>
          <w:tcPr>
            <w:tcW w:w="12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ХМАО-Югра</w:t>
            </w:r>
          </w:p>
        </w:tc>
      </w:tr>
      <w:tr w:rsidR="00462845" w:rsidRPr="00344EFE" w:rsidTr="00462845">
        <w:tc>
          <w:tcPr>
            <w:tcW w:w="1517"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Тяжелая атлетика</w:t>
            </w: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Захаров Н.Е.</w:t>
            </w:r>
          </w:p>
        </w:tc>
        <w:tc>
          <w:tcPr>
            <w:tcW w:w="12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ХМАО-Югра</w:t>
            </w: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Дзагоев С.А.</w:t>
            </w:r>
          </w:p>
        </w:tc>
        <w:tc>
          <w:tcPr>
            <w:tcW w:w="1270"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РФ</w:t>
            </w:r>
          </w:p>
        </w:tc>
      </w:tr>
      <w:tr w:rsidR="00462845" w:rsidRPr="00344EFE" w:rsidTr="00462845">
        <w:tc>
          <w:tcPr>
            <w:tcW w:w="1517"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Наниев Т.Р.</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Водное поло</w:t>
            </w: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Чернего Д.В.</w:t>
            </w:r>
          </w:p>
        </w:tc>
        <w:tc>
          <w:tcPr>
            <w:tcW w:w="12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ХМАО-Югра</w:t>
            </w:r>
          </w:p>
        </w:tc>
      </w:tr>
      <w:tr w:rsidR="00462845" w:rsidRPr="00344EFE" w:rsidTr="00462845">
        <w:tc>
          <w:tcPr>
            <w:tcW w:w="1517"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хоккей</w:t>
            </w: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Кондрашин К.А.</w:t>
            </w:r>
          </w:p>
        </w:tc>
        <w:tc>
          <w:tcPr>
            <w:tcW w:w="1270" w:type="dxa"/>
            <w:vMerge w:val="restart"/>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ХМАО-Югра</w:t>
            </w:r>
          </w:p>
        </w:tc>
      </w:tr>
      <w:tr w:rsidR="00462845" w:rsidRPr="00344EFE" w:rsidTr="00462845">
        <w:tc>
          <w:tcPr>
            <w:tcW w:w="1517"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91"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713"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996"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c>
          <w:tcPr>
            <w:tcW w:w="1670"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Рябов И.С.</w:t>
            </w:r>
          </w:p>
        </w:tc>
        <w:tc>
          <w:tcPr>
            <w:tcW w:w="1270" w:type="dxa"/>
            <w:vMerge/>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r w:rsidR="00462845" w:rsidRPr="00344EFE" w:rsidTr="00462845">
        <w:tc>
          <w:tcPr>
            <w:tcW w:w="1517" w:type="dxa"/>
          </w:tcPr>
          <w:p w:rsidR="00462845" w:rsidRPr="00344EFE" w:rsidRDefault="00462845" w:rsidP="00462845">
            <w:pPr>
              <w:autoSpaceDE w:val="0"/>
              <w:autoSpaceDN w:val="0"/>
              <w:adjustRightInd w:val="0"/>
              <w:jc w:val="both"/>
              <w:rPr>
                <w:rFonts w:ascii="Times New Roman" w:hAnsi="Times New Roman" w:cs="Times New Roman"/>
                <w:b/>
                <w:sz w:val="16"/>
                <w:szCs w:val="16"/>
              </w:rPr>
            </w:pPr>
            <w:r w:rsidRPr="00344EFE">
              <w:rPr>
                <w:rFonts w:ascii="Times New Roman" w:hAnsi="Times New Roman" w:cs="Times New Roman"/>
                <w:b/>
                <w:sz w:val="16"/>
                <w:szCs w:val="16"/>
              </w:rPr>
              <w:t>ИТОГО</w:t>
            </w:r>
          </w:p>
        </w:tc>
        <w:tc>
          <w:tcPr>
            <w:tcW w:w="1691"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3</w:t>
            </w:r>
          </w:p>
        </w:tc>
        <w:tc>
          <w:tcPr>
            <w:tcW w:w="996"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p>
        </w:tc>
        <w:tc>
          <w:tcPr>
            <w:tcW w:w="1713"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4</w:t>
            </w:r>
          </w:p>
        </w:tc>
        <w:tc>
          <w:tcPr>
            <w:tcW w:w="996"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p>
        </w:tc>
        <w:tc>
          <w:tcPr>
            <w:tcW w:w="1670"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24</w:t>
            </w:r>
          </w:p>
        </w:tc>
        <w:tc>
          <w:tcPr>
            <w:tcW w:w="1270" w:type="dxa"/>
          </w:tcPr>
          <w:p w:rsidR="00462845" w:rsidRPr="00344EFE" w:rsidRDefault="00462845" w:rsidP="00462845">
            <w:pPr>
              <w:autoSpaceDE w:val="0"/>
              <w:autoSpaceDN w:val="0"/>
              <w:adjustRightInd w:val="0"/>
              <w:jc w:val="both"/>
              <w:rPr>
                <w:rFonts w:ascii="Times New Roman" w:hAnsi="Times New Roman" w:cs="Times New Roman"/>
                <w:sz w:val="16"/>
                <w:szCs w:val="16"/>
              </w:rPr>
            </w:pPr>
          </w:p>
        </w:tc>
      </w:tr>
    </w:tbl>
    <w:p w:rsidR="00462845" w:rsidRPr="00344EFE" w:rsidRDefault="00462845" w:rsidP="00462845">
      <w:pPr>
        <w:autoSpaceDE w:val="0"/>
        <w:autoSpaceDN w:val="0"/>
        <w:adjustRightInd w:val="0"/>
        <w:spacing w:after="0" w:line="240" w:lineRule="auto"/>
        <w:ind w:firstLine="709"/>
        <w:jc w:val="both"/>
        <w:rPr>
          <w:rFonts w:ascii="Times New Roman" w:hAnsi="Times New Roman" w:cs="Times New Roman"/>
          <w:sz w:val="16"/>
          <w:szCs w:val="16"/>
        </w:rPr>
      </w:pP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 всеми спортсменами,</w:t>
      </w:r>
      <w:r w:rsidR="00344EFE">
        <w:rPr>
          <w:rFonts w:ascii="Times New Roman" w:hAnsi="Times New Roman" w:cs="Times New Roman"/>
          <w:sz w:val="26"/>
          <w:szCs w:val="26"/>
        </w:rPr>
        <w:t xml:space="preserve"> указанными в таблице</w:t>
      </w:r>
      <w:r>
        <w:rPr>
          <w:rFonts w:ascii="Times New Roman" w:hAnsi="Times New Roman" w:cs="Times New Roman"/>
          <w:sz w:val="26"/>
          <w:szCs w:val="26"/>
        </w:rPr>
        <w:t xml:space="preserve"> Учреждением заключены договоры оказания услуг по спортивной подготовке, предметом которых являлось "Обеспечение подготовки резерва сборных команд Российской Федерации и автономного округа. Установление и развитие правоотношений между сторонами, направленных на создание условий для подготовки и успешного выступления спортсмена на всероссийских и международных соревнованиях".</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разделам 2 и 3 указанных Договоров:</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обязанности Колледжа входит планирование процесса подготовки Спортсмена на годичный цикл, разработка индивидуального плана подготовки, организация и проведение тренировочных мероприятий спортсмена, обеспечение его участия в соревнованиях, обеспечение спортсмена питанием, размещением, экипировкой, медицинским и научно-методическим сопровождением процесса подготовки посредством предоставления материально-технических и профессиональных ресурсов Колледжа и др.;</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обязанности спортсмена входит осуществление тренировочного и соревновательного процесса, выполнение в полном объеме тренировочных нагрузок, участие во всех соревнованиях, предусмотренных Единым всероссийским календарным планом спортивно-массовых мероприятий по профильному виду спорта и являющихся обязательным минимумом для отбора в сборную команду России и пр.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C53DF3">
        <w:rPr>
          <w:rFonts w:ascii="Times New Roman" w:hAnsi="Times New Roman" w:cs="Times New Roman"/>
          <w:sz w:val="26"/>
          <w:szCs w:val="26"/>
        </w:rPr>
        <w:t xml:space="preserve">Следует отметить, что </w:t>
      </w:r>
      <w:r>
        <w:rPr>
          <w:rFonts w:ascii="Times New Roman" w:hAnsi="Times New Roman" w:cs="Times New Roman"/>
          <w:sz w:val="26"/>
          <w:szCs w:val="26"/>
        </w:rPr>
        <w:t>указанными выше приказами спортсмены с</w:t>
      </w:r>
      <w:r w:rsidRPr="00C53DF3">
        <w:rPr>
          <w:rFonts w:ascii="Times New Roman" w:hAnsi="Times New Roman" w:cs="Times New Roman"/>
          <w:sz w:val="26"/>
          <w:szCs w:val="26"/>
        </w:rPr>
        <w:t>комплектован</w:t>
      </w:r>
      <w:r>
        <w:rPr>
          <w:rFonts w:ascii="Times New Roman" w:hAnsi="Times New Roman" w:cs="Times New Roman"/>
          <w:sz w:val="26"/>
          <w:szCs w:val="26"/>
        </w:rPr>
        <w:t>ы</w:t>
      </w:r>
      <w:r w:rsidRPr="00C53DF3">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C53DF3">
        <w:rPr>
          <w:rFonts w:ascii="Times New Roman" w:hAnsi="Times New Roman" w:cs="Times New Roman"/>
          <w:sz w:val="26"/>
          <w:szCs w:val="26"/>
        </w:rPr>
        <w:t>групп</w:t>
      </w:r>
      <w:r>
        <w:rPr>
          <w:rFonts w:ascii="Times New Roman" w:hAnsi="Times New Roman" w:cs="Times New Roman"/>
          <w:sz w:val="26"/>
          <w:szCs w:val="26"/>
        </w:rPr>
        <w:t>ы</w:t>
      </w:r>
      <w:r w:rsidRPr="00C53DF3">
        <w:rPr>
          <w:rFonts w:ascii="Times New Roman" w:hAnsi="Times New Roman" w:cs="Times New Roman"/>
          <w:sz w:val="26"/>
          <w:szCs w:val="26"/>
        </w:rPr>
        <w:t xml:space="preserve"> по видам спорта, не соответству</w:t>
      </w:r>
      <w:r>
        <w:rPr>
          <w:rFonts w:ascii="Times New Roman" w:hAnsi="Times New Roman" w:cs="Times New Roman"/>
          <w:sz w:val="26"/>
          <w:szCs w:val="26"/>
        </w:rPr>
        <w:t>ющие</w:t>
      </w:r>
      <w:r w:rsidRPr="00C53DF3">
        <w:rPr>
          <w:rFonts w:ascii="Times New Roman" w:hAnsi="Times New Roman" w:cs="Times New Roman"/>
          <w:sz w:val="26"/>
          <w:szCs w:val="26"/>
        </w:rPr>
        <w:t xml:space="preserve"> комплектованию, показанному в таблице  </w:t>
      </w:r>
      <w:r w:rsidR="00344EFE">
        <w:rPr>
          <w:rFonts w:ascii="Times New Roman" w:hAnsi="Times New Roman" w:cs="Times New Roman"/>
          <w:sz w:val="26"/>
          <w:szCs w:val="26"/>
        </w:rPr>
        <w:t>6 Акта проверки</w:t>
      </w:r>
      <w:r>
        <w:rPr>
          <w:rFonts w:ascii="Times New Roman" w:hAnsi="Times New Roman" w:cs="Times New Roman"/>
          <w:sz w:val="26"/>
          <w:szCs w:val="26"/>
        </w:rPr>
        <w:t>:</w:t>
      </w:r>
    </w:p>
    <w:p w:rsidR="00462845" w:rsidRPr="00344EFE" w:rsidRDefault="00462845" w:rsidP="00462845">
      <w:pPr>
        <w:autoSpaceDE w:val="0"/>
        <w:autoSpaceDN w:val="0"/>
        <w:adjustRightInd w:val="0"/>
        <w:spacing w:after="0" w:line="240" w:lineRule="auto"/>
        <w:ind w:firstLine="709"/>
        <w:jc w:val="right"/>
        <w:rPr>
          <w:rFonts w:ascii="Times New Roman" w:hAnsi="Times New Roman" w:cs="Times New Roman"/>
          <w:sz w:val="16"/>
          <w:szCs w:val="16"/>
        </w:rPr>
      </w:pPr>
      <w:r w:rsidRPr="00344EFE">
        <w:rPr>
          <w:rFonts w:ascii="Times New Roman" w:hAnsi="Times New Roman" w:cs="Times New Roman"/>
          <w:sz w:val="16"/>
          <w:szCs w:val="16"/>
        </w:rPr>
        <w:t>Таблица 7</w:t>
      </w:r>
    </w:p>
    <w:tbl>
      <w:tblPr>
        <w:tblStyle w:val="a3"/>
        <w:tblW w:w="0" w:type="auto"/>
        <w:tblLook w:val="04A0" w:firstRow="1" w:lastRow="0" w:firstColumn="1" w:lastColumn="0" w:noHBand="0" w:noVBand="1"/>
      </w:tblPr>
      <w:tblGrid>
        <w:gridCol w:w="3284"/>
        <w:gridCol w:w="3284"/>
        <w:gridCol w:w="3285"/>
      </w:tblGrid>
      <w:tr w:rsidR="00462845" w:rsidRPr="00344EFE" w:rsidTr="00462845">
        <w:tc>
          <w:tcPr>
            <w:tcW w:w="3284"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Группы по видам спорта</w:t>
            </w:r>
          </w:p>
        </w:tc>
        <w:tc>
          <w:tcPr>
            <w:tcW w:w="3284"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t xml:space="preserve">Комплектование на основании приказов от 03.09.2014 </w:t>
            </w:r>
          </w:p>
          <w:p w:rsidR="00462845" w:rsidRPr="00344EFE" w:rsidRDefault="00462845" w:rsidP="00462845">
            <w:pPr>
              <w:autoSpaceDE w:val="0"/>
              <w:autoSpaceDN w:val="0"/>
              <w:adjustRightInd w:val="0"/>
              <w:rPr>
                <w:rFonts w:ascii="Times New Roman" w:hAnsi="Times New Roman" w:cs="Times New Roman"/>
                <w:b/>
                <w:sz w:val="16"/>
                <w:szCs w:val="16"/>
              </w:rPr>
            </w:pPr>
            <w:r w:rsidRPr="00344EFE">
              <w:rPr>
                <w:rFonts w:ascii="Times New Roman" w:hAnsi="Times New Roman" w:cs="Times New Roman"/>
                <w:b/>
                <w:sz w:val="16"/>
                <w:szCs w:val="16"/>
              </w:rPr>
              <w:t xml:space="preserve">№ 320-од/1, от 04.09.2015 </w:t>
            </w:r>
          </w:p>
          <w:p w:rsidR="00462845" w:rsidRPr="00344EFE" w:rsidRDefault="00462845" w:rsidP="00462845">
            <w:pPr>
              <w:autoSpaceDE w:val="0"/>
              <w:autoSpaceDN w:val="0"/>
              <w:adjustRightInd w:val="0"/>
              <w:rPr>
                <w:rFonts w:ascii="Times New Roman" w:hAnsi="Times New Roman" w:cs="Times New Roman"/>
                <w:b/>
                <w:sz w:val="16"/>
                <w:szCs w:val="16"/>
              </w:rPr>
            </w:pPr>
            <w:r w:rsidRPr="00344EFE">
              <w:rPr>
                <w:rFonts w:ascii="Times New Roman" w:hAnsi="Times New Roman" w:cs="Times New Roman"/>
                <w:b/>
                <w:sz w:val="16"/>
                <w:szCs w:val="16"/>
              </w:rPr>
              <w:t xml:space="preserve">№ 304-од/1 и от 05.09.2016 </w:t>
            </w:r>
          </w:p>
          <w:p w:rsidR="00462845" w:rsidRPr="00344EFE" w:rsidRDefault="00462845" w:rsidP="00462845">
            <w:pPr>
              <w:autoSpaceDE w:val="0"/>
              <w:autoSpaceDN w:val="0"/>
              <w:adjustRightInd w:val="0"/>
              <w:rPr>
                <w:rFonts w:ascii="Times New Roman" w:hAnsi="Times New Roman" w:cs="Times New Roman"/>
                <w:b/>
                <w:sz w:val="16"/>
                <w:szCs w:val="16"/>
              </w:rPr>
            </w:pPr>
            <w:r w:rsidRPr="00344EFE">
              <w:rPr>
                <w:rFonts w:ascii="Times New Roman" w:hAnsi="Times New Roman" w:cs="Times New Roman"/>
                <w:b/>
                <w:sz w:val="16"/>
                <w:szCs w:val="16"/>
              </w:rPr>
              <w:t>№ 361-од/1</w:t>
            </w:r>
          </w:p>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sz w:val="16"/>
                <w:szCs w:val="16"/>
              </w:rPr>
              <w:t xml:space="preserve">"О зачислении на спортивную подготовку </w:t>
            </w:r>
            <w:r w:rsidRPr="00344EFE">
              <w:rPr>
                <w:rFonts w:ascii="Times New Roman" w:hAnsi="Times New Roman" w:cs="Times New Roman"/>
                <w:sz w:val="16"/>
                <w:szCs w:val="16"/>
              </w:rPr>
              <w:lastRenderedPageBreak/>
              <w:t>лиц из числа высококвалифицированных, результативных и потенциально перспективных спортсменов"</w:t>
            </w:r>
          </w:p>
        </w:tc>
        <w:tc>
          <w:tcPr>
            <w:tcW w:w="3285" w:type="dxa"/>
          </w:tcPr>
          <w:p w:rsidR="00462845" w:rsidRPr="00344EFE" w:rsidRDefault="00462845" w:rsidP="00462845">
            <w:pPr>
              <w:autoSpaceDE w:val="0"/>
              <w:autoSpaceDN w:val="0"/>
              <w:adjustRightInd w:val="0"/>
              <w:jc w:val="center"/>
              <w:rPr>
                <w:rFonts w:ascii="Times New Roman" w:hAnsi="Times New Roman" w:cs="Times New Roman"/>
                <w:b/>
                <w:sz w:val="16"/>
                <w:szCs w:val="16"/>
              </w:rPr>
            </w:pPr>
            <w:r w:rsidRPr="00344EFE">
              <w:rPr>
                <w:rFonts w:ascii="Times New Roman" w:hAnsi="Times New Roman" w:cs="Times New Roman"/>
                <w:b/>
                <w:sz w:val="16"/>
                <w:szCs w:val="16"/>
              </w:rPr>
              <w:lastRenderedPageBreak/>
              <w:t xml:space="preserve">Комплектование </w:t>
            </w:r>
            <w:r w:rsidR="008B5176">
              <w:rPr>
                <w:rFonts w:ascii="Times New Roman" w:hAnsi="Times New Roman" w:cs="Times New Roman"/>
                <w:b/>
                <w:sz w:val="16"/>
                <w:szCs w:val="16"/>
              </w:rPr>
              <w:t>групп согласно таблице 6 Акта проверки</w:t>
            </w:r>
          </w:p>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(разница между зачисленными и количеством комплектования на соответствующий год)</w:t>
            </w:r>
          </w:p>
        </w:tc>
      </w:tr>
      <w:tr w:rsidR="00462845" w:rsidRPr="00344EFE" w:rsidTr="00462845">
        <w:tc>
          <w:tcPr>
            <w:tcW w:w="3284" w:type="dxa"/>
          </w:tcPr>
          <w:p w:rsidR="00462845" w:rsidRPr="00344EFE" w:rsidRDefault="00462845" w:rsidP="00462845">
            <w:pPr>
              <w:tabs>
                <w:tab w:val="left" w:pos="213"/>
              </w:tabs>
              <w:autoSpaceDE w:val="0"/>
              <w:autoSpaceDN w:val="0"/>
              <w:adjustRightInd w:val="0"/>
              <w:jc w:val="both"/>
              <w:rPr>
                <w:rFonts w:ascii="Times New Roman" w:hAnsi="Times New Roman" w:cs="Times New Roman"/>
                <w:b/>
                <w:sz w:val="16"/>
                <w:szCs w:val="16"/>
              </w:rPr>
            </w:pPr>
            <w:r w:rsidRPr="00344EFE">
              <w:rPr>
                <w:rFonts w:ascii="Times New Roman" w:hAnsi="Times New Roman" w:cs="Times New Roman"/>
                <w:sz w:val="16"/>
                <w:szCs w:val="16"/>
              </w:rPr>
              <w:lastRenderedPageBreak/>
              <w:tab/>
            </w:r>
            <w:r w:rsidRPr="00344EFE">
              <w:rPr>
                <w:rFonts w:ascii="Times New Roman" w:hAnsi="Times New Roman" w:cs="Times New Roman"/>
                <w:b/>
                <w:sz w:val="16"/>
                <w:szCs w:val="16"/>
              </w:rPr>
              <w:t>2014/2015 учебный год</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сноуборд</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Водное поло</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Паралимпийские виды спорта</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плавание</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Лыжные гонки</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2</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i/>
                <w:sz w:val="16"/>
                <w:szCs w:val="16"/>
              </w:rPr>
            </w:pPr>
            <w:r w:rsidRPr="00344EFE">
              <w:rPr>
                <w:rFonts w:ascii="Times New Roman" w:hAnsi="Times New Roman" w:cs="Times New Roman"/>
                <w:i/>
                <w:sz w:val="16"/>
                <w:szCs w:val="16"/>
              </w:rPr>
              <w:t>итого</w:t>
            </w:r>
          </w:p>
        </w:tc>
        <w:tc>
          <w:tcPr>
            <w:tcW w:w="3284" w:type="dxa"/>
          </w:tcPr>
          <w:p w:rsidR="00462845" w:rsidRPr="00344EFE" w:rsidRDefault="00462845" w:rsidP="00462845">
            <w:pPr>
              <w:autoSpaceDE w:val="0"/>
              <w:autoSpaceDN w:val="0"/>
              <w:adjustRightInd w:val="0"/>
              <w:jc w:val="center"/>
              <w:rPr>
                <w:rFonts w:ascii="Times New Roman" w:hAnsi="Times New Roman" w:cs="Times New Roman"/>
                <w:i/>
                <w:sz w:val="16"/>
                <w:szCs w:val="16"/>
              </w:rPr>
            </w:pPr>
            <w:r w:rsidRPr="00344EFE">
              <w:rPr>
                <w:rFonts w:ascii="Times New Roman" w:hAnsi="Times New Roman" w:cs="Times New Roman"/>
                <w:i/>
                <w:sz w:val="16"/>
                <w:szCs w:val="16"/>
              </w:rPr>
              <w:t>3</w:t>
            </w:r>
          </w:p>
        </w:tc>
        <w:tc>
          <w:tcPr>
            <w:tcW w:w="3285" w:type="dxa"/>
          </w:tcPr>
          <w:p w:rsidR="00462845" w:rsidRPr="00344EFE" w:rsidRDefault="00462845" w:rsidP="00462845">
            <w:pPr>
              <w:autoSpaceDE w:val="0"/>
              <w:autoSpaceDN w:val="0"/>
              <w:adjustRightInd w:val="0"/>
              <w:jc w:val="center"/>
              <w:rPr>
                <w:rFonts w:ascii="Times New Roman" w:hAnsi="Times New Roman" w:cs="Times New Roman"/>
                <w:i/>
                <w:sz w:val="16"/>
                <w:szCs w:val="16"/>
              </w:rPr>
            </w:pPr>
            <w:r w:rsidRPr="00344EFE">
              <w:rPr>
                <w:rFonts w:ascii="Times New Roman" w:hAnsi="Times New Roman" w:cs="Times New Roman"/>
                <w:i/>
                <w:sz w:val="16"/>
                <w:szCs w:val="16"/>
              </w:rPr>
              <w:t>3</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b/>
                <w:sz w:val="16"/>
                <w:szCs w:val="16"/>
              </w:rPr>
            </w:pPr>
            <w:r w:rsidRPr="00344EFE">
              <w:rPr>
                <w:rFonts w:ascii="Times New Roman" w:hAnsi="Times New Roman" w:cs="Times New Roman"/>
                <w:b/>
                <w:sz w:val="16"/>
                <w:szCs w:val="16"/>
              </w:rPr>
              <w:t>2015/2016 учебный год</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плавание</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сноуборд</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волейбол</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биатлон</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3</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i/>
                <w:sz w:val="16"/>
                <w:szCs w:val="16"/>
              </w:rPr>
            </w:pPr>
            <w:r w:rsidRPr="00344EFE">
              <w:rPr>
                <w:rFonts w:ascii="Times New Roman" w:hAnsi="Times New Roman" w:cs="Times New Roman"/>
                <w:i/>
                <w:sz w:val="16"/>
                <w:szCs w:val="16"/>
              </w:rPr>
              <w:t>итого</w:t>
            </w:r>
          </w:p>
        </w:tc>
        <w:tc>
          <w:tcPr>
            <w:tcW w:w="3284" w:type="dxa"/>
          </w:tcPr>
          <w:p w:rsidR="00462845" w:rsidRPr="00344EFE" w:rsidRDefault="00462845" w:rsidP="00462845">
            <w:pPr>
              <w:autoSpaceDE w:val="0"/>
              <w:autoSpaceDN w:val="0"/>
              <w:adjustRightInd w:val="0"/>
              <w:jc w:val="center"/>
              <w:rPr>
                <w:rFonts w:ascii="Times New Roman" w:hAnsi="Times New Roman" w:cs="Times New Roman"/>
                <w:i/>
                <w:sz w:val="16"/>
                <w:szCs w:val="16"/>
              </w:rPr>
            </w:pPr>
            <w:r w:rsidRPr="00344EFE">
              <w:rPr>
                <w:rFonts w:ascii="Times New Roman" w:hAnsi="Times New Roman" w:cs="Times New Roman"/>
                <w:i/>
                <w:sz w:val="16"/>
                <w:szCs w:val="16"/>
              </w:rPr>
              <w:t>4</w:t>
            </w:r>
          </w:p>
        </w:tc>
        <w:tc>
          <w:tcPr>
            <w:tcW w:w="3285" w:type="dxa"/>
          </w:tcPr>
          <w:p w:rsidR="00462845" w:rsidRPr="00344EFE" w:rsidRDefault="00462845" w:rsidP="00462845">
            <w:pPr>
              <w:autoSpaceDE w:val="0"/>
              <w:autoSpaceDN w:val="0"/>
              <w:adjustRightInd w:val="0"/>
              <w:jc w:val="center"/>
              <w:rPr>
                <w:rFonts w:ascii="Times New Roman" w:hAnsi="Times New Roman" w:cs="Times New Roman"/>
                <w:i/>
                <w:sz w:val="16"/>
                <w:szCs w:val="16"/>
              </w:rPr>
            </w:pPr>
            <w:r w:rsidRPr="00344EFE">
              <w:rPr>
                <w:rFonts w:ascii="Times New Roman" w:hAnsi="Times New Roman" w:cs="Times New Roman"/>
                <w:i/>
                <w:sz w:val="16"/>
                <w:szCs w:val="16"/>
              </w:rPr>
              <w:t>3</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b/>
                <w:sz w:val="16"/>
                <w:szCs w:val="16"/>
              </w:rPr>
            </w:pPr>
            <w:r w:rsidRPr="00344EFE">
              <w:rPr>
                <w:rFonts w:ascii="Times New Roman" w:hAnsi="Times New Roman" w:cs="Times New Roman"/>
                <w:b/>
                <w:sz w:val="16"/>
                <w:szCs w:val="16"/>
              </w:rPr>
              <w:t>2016/2017 учебный год</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биатлон</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5</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плавание</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Лыжные гонки</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4</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5</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бокс</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5</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4</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сноуборд</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2</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2</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волейбол</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Тяжелая атлетика</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3</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5</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Водное поло</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1</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sz w:val="16"/>
                <w:szCs w:val="16"/>
              </w:rPr>
            </w:pPr>
            <w:r w:rsidRPr="00344EFE">
              <w:rPr>
                <w:rFonts w:ascii="Times New Roman" w:hAnsi="Times New Roman" w:cs="Times New Roman"/>
                <w:sz w:val="16"/>
                <w:szCs w:val="16"/>
              </w:rPr>
              <w:t>хоккей</w:t>
            </w:r>
          </w:p>
        </w:tc>
        <w:tc>
          <w:tcPr>
            <w:tcW w:w="3284"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2</w:t>
            </w:r>
          </w:p>
        </w:tc>
        <w:tc>
          <w:tcPr>
            <w:tcW w:w="3285" w:type="dxa"/>
          </w:tcPr>
          <w:p w:rsidR="00462845" w:rsidRPr="00344EFE" w:rsidRDefault="00462845" w:rsidP="00462845">
            <w:pPr>
              <w:autoSpaceDE w:val="0"/>
              <w:autoSpaceDN w:val="0"/>
              <w:adjustRightInd w:val="0"/>
              <w:jc w:val="center"/>
              <w:rPr>
                <w:rFonts w:ascii="Times New Roman" w:hAnsi="Times New Roman" w:cs="Times New Roman"/>
                <w:sz w:val="16"/>
                <w:szCs w:val="16"/>
              </w:rPr>
            </w:pPr>
            <w:r w:rsidRPr="00344EFE">
              <w:rPr>
                <w:rFonts w:ascii="Times New Roman" w:hAnsi="Times New Roman" w:cs="Times New Roman"/>
                <w:sz w:val="16"/>
                <w:szCs w:val="16"/>
              </w:rPr>
              <w:t>-</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i/>
                <w:sz w:val="16"/>
                <w:szCs w:val="16"/>
              </w:rPr>
            </w:pPr>
            <w:r w:rsidRPr="00344EFE">
              <w:rPr>
                <w:rFonts w:ascii="Times New Roman" w:hAnsi="Times New Roman" w:cs="Times New Roman"/>
                <w:i/>
                <w:sz w:val="16"/>
                <w:szCs w:val="16"/>
              </w:rPr>
              <w:t>итого</w:t>
            </w:r>
          </w:p>
        </w:tc>
        <w:tc>
          <w:tcPr>
            <w:tcW w:w="3284" w:type="dxa"/>
          </w:tcPr>
          <w:p w:rsidR="00462845" w:rsidRPr="00344EFE" w:rsidRDefault="00462845" w:rsidP="00462845">
            <w:pPr>
              <w:autoSpaceDE w:val="0"/>
              <w:autoSpaceDN w:val="0"/>
              <w:adjustRightInd w:val="0"/>
              <w:jc w:val="center"/>
              <w:rPr>
                <w:rFonts w:ascii="Times New Roman" w:hAnsi="Times New Roman" w:cs="Times New Roman"/>
                <w:i/>
                <w:sz w:val="16"/>
                <w:szCs w:val="16"/>
              </w:rPr>
            </w:pPr>
            <w:r w:rsidRPr="00344EFE">
              <w:rPr>
                <w:rFonts w:ascii="Times New Roman" w:hAnsi="Times New Roman" w:cs="Times New Roman"/>
                <w:i/>
                <w:sz w:val="16"/>
                <w:szCs w:val="16"/>
              </w:rPr>
              <w:t>24</w:t>
            </w:r>
          </w:p>
        </w:tc>
        <w:tc>
          <w:tcPr>
            <w:tcW w:w="3285" w:type="dxa"/>
          </w:tcPr>
          <w:p w:rsidR="00462845" w:rsidRPr="00344EFE" w:rsidRDefault="00462845" w:rsidP="00462845">
            <w:pPr>
              <w:autoSpaceDE w:val="0"/>
              <w:autoSpaceDN w:val="0"/>
              <w:adjustRightInd w:val="0"/>
              <w:jc w:val="center"/>
              <w:rPr>
                <w:rFonts w:ascii="Times New Roman" w:hAnsi="Times New Roman" w:cs="Times New Roman"/>
                <w:i/>
                <w:sz w:val="16"/>
                <w:szCs w:val="16"/>
              </w:rPr>
            </w:pPr>
            <w:r w:rsidRPr="00344EFE">
              <w:rPr>
                <w:rFonts w:ascii="Times New Roman" w:hAnsi="Times New Roman" w:cs="Times New Roman"/>
                <w:i/>
                <w:sz w:val="16"/>
                <w:szCs w:val="16"/>
              </w:rPr>
              <w:t>17</w:t>
            </w:r>
          </w:p>
        </w:tc>
      </w:tr>
      <w:tr w:rsidR="00462845" w:rsidRPr="00344EFE" w:rsidTr="00462845">
        <w:tc>
          <w:tcPr>
            <w:tcW w:w="3284" w:type="dxa"/>
          </w:tcPr>
          <w:p w:rsidR="00462845" w:rsidRPr="00344EFE" w:rsidRDefault="00462845" w:rsidP="00462845">
            <w:pPr>
              <w:autoSpaceDE w:val="0"/>
              <w:autoSpaceDN w:val="0"/>
              <w:adjustRightInd w:val="0"/>
              <w:jc w:val="both"/>
              <w:rPr>
                <w:rFonts w:ascii="Times New Roman" w:hAnsi="Times New Roman" w:cs="Times New Roman"/>
                <w:i/>
                <w:sz w:val="16"/>
                <w:szCs w:val="16"/>
              </w:rPr>
            </w:pPr>
            <w:r w:rsidRPr="00344EFE">
              <w:rPr>
                <w:rFonts w:ascii="Times New Roman" w:hAnsi="Times New Roman" w:cs="Times New Roman"/>
                <w:i/>
                <w:sz w:val="16"/>
                <w:szCs w:val="16"/>
              </w:rPr>
              <w:t>ВСЕГО</w:t>
            </w:r>
          </w:p>
        </w:tc>
        <w:tc>
          <w:tcPr>
            <w:tcW w:w="3284" w:type="dxa"/>
          </w:tcPr>
          <w:p w:rsidR="00462845" w:rsidRPr="00344EFE" w:rsidRDefault="00462845" w:rsidP="00462845">
            <w:pPr>
              <w:autoSpaceDE w:val="0"/>
              <w:autoSpaceDN w:val="0"/>
              <w:adjustRightInd w:val="0"/>
              <w:jc w:val="center"/>
              <w:rPr>
                <w:rFonts w:ascii="Times New Roman" w:hAnsi="Times New Roman" w:cs="Times New Roman"/>
                <w:i/>
                <w:sz w:val="16"/>
                <w:szCs w:val="16"/>
              </w:rPr>
            </w:pPr>
            <w:r w:rsidRPr="00344EFE">
              <w:rPr>
                <w:rFonts w:ascii="Times New Roman" w:hAnsi="Times New Roman" w:cs="Times New Roman"/>
                <w:i/>
                <w:sz w:val="16"/>
                <w:szCs w:val="16"/>
              </w:rPr>
              <w:t>31</w:t>
            </w:r>
          </w:p>
        </w:tc>
        <w:tc>
          <w:tcPr>
            <w:tcW w:w="3285" w:type="dxa"/>
          </w:tcPr>
          <w:p w:rsidR="00462845" w:rsidRPr="00344EFE" w:rsidRDefault="00462845" w:rsidP="00462845">
            <w:pPr>
              <w:autoSpaceDE w:val="0"/>
              <w:autoSpaceDN w:val="0"/>
              <w:adjustRightInd w:val="0"/>
              <w:jc w:val="center"/>
              <w:rPr>
                <w:rFonts w:ascii="Times New Roman" w:hAnsi="Times New Roman" w:cs="Times New Roman"/>
                <w:i/>
                <w:sz w:val="16"/>
                <w:szCs w:val="16"/>
              </w:rPr>
            </w:pPr>
            <w:r w:rsidRPr="00344EFE">
              <w:rPr>
                <w:rFonts w:ascii="Times New Roman" w:hAnsi="Times New Roman" w:cs="Times New Roman"/>
                <w:i/>
                <w:sz w:val="16"/>
                <w:szCs w:val="16"/>
              </w:rPr>
              <w:t>23</w:t>
            </w:r>
          </w:p>
        </w:tc>
      </w:tr>
    </w:tbl>
    <w:p w:rsidR="00462845" w:rsidRPr="004E27E0" w:rsidRDefault="00462845" w:rsidP="00462845">
      <w:pPr>
        <w:autoSpaceDE w:val="0"/>
        <w:autoSpaceDN w:val="0"/>
        <w:adjustRightInd w:val="0"/>
        <w:spacing w:after="0" w:line="240" w:lineRule="auto"/>
        <w:ind w:firstLine="709"/>
        <w:jc w:val="right"/>
        <w:rPr>
          <w:rFonts w:ascii="Times New Roman" w:hAnsi="Times New Roman" w:cs="Times New Roman"/>
          <w:sz w:val="20"/>
          <w:szCs w:val="20"/>
        </w:rPr>
      </w:pPr>
    </w:p>
    <w:p w:rsidR="00462845" w:rsidRDefault="005939E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приказам </w:t>
      </w:r>
      <w:r w:rsidR="00462845">
        <w:rPr>
          <w:rFonts w:ascii="Times New Roman" w:hAnsi="Times New Roman" w:cs="Times New Roman"/>
          <w:sz w:val="26"/>
          <w:szCs w:val="26"/>
        </w:rPr>
        <w:t xml:space="preserve">Учреждения от 20.06.2014 № 254-од, от 20.06.2014 </w:t>
      </w:r>
      <w:r>
        <w:rPr>
          <w:rFonts w:ascii="Times New Roman" w:hAnsi="Times New Roman" w:cs="Times New Roman"/>
          <w:sz w:val="26"/>
          <w:szCs w:val="26"/>
        </w:rPr>
        <w:t xml:space="preserve">             </w:t>
      </w:r>
      <w:r w:rsidR="00462845">
        <w:rPr>
          <w:rFonts w:ascii="Times New Roman" w:hAnsi="Times New Roman" w:cs="Times New Roman"/>
          <w:sz w:val="26"/>
          <w:szCs w:val="26"/>
        </w:rPr>
        <w:t>№ 253-од  "Об окончании обучения студенто</w:t>
      </w:r>
      <w:r>
        <w:rPr>
          <w:rFonts w:ascii="Times New Roman" w:hAnsi="Times New Roman" w:cs="Times New Roman"/>
          <w:sz w:val="26"/>
          <w:szCs w:val="26"/>
        </w:rPr>
        <w:t xml:space="preserve">в…",  от 19.06.2015 № 243-од </w:t>
      </w:r>
      <w:r w:rsidR="00462845">
        <w:rPr>
          <w:rFonts w:ascii="Times New Roman" w:hAnsi="Times New Roman" w:cs="Times New Roman"/>
          <w:sz w:val="26"/>
          <w:szCs w:val="26"/>
        </w:rPr>
        <w:t xml:space="preserve">"О вручении дипломов…"  из 31-го зачисленного спортсмена на спортивную подготовку </w:t>
      </w:r>
      <w:r>
        <w:rPr>
          <w:rFonts w:ascii="Times New Roman" w:hAnsi="Times New Roman" w:cs="Times New Roman"/>
          <w:sz w:val="26"/>
          <w:szCs w:val="26"/>
        </w:rPr>
        <w:t xml:space="preserve">           </w:t>
      </w:r>
      <w:r w:rsidR="00462845">
        <w:rPr>
          <w:rFonts w:ascii="Times New Roman" w:hAnsi="Times New Roman" w:cs="Times New Roman"/>
          <w:sz w:val="26"/>
          <w:szCs w:val="26"/>
        </w:rPr>
        <w:t>15 спортсменов я</w:t>
      </w:r>
      <w:r>
        <w:rPr>
          <w:rFonts w:ascii="Times New Roman" w:hAnsi="Times New Roman" w:cs="Times New Roman"/>
          <w:sz w:val="26"/>
          <w:szCs w:val="26"/>
        </w:rPr>
        <w:t xml:space="preserve">вляются выпускниками Колледжа, </w:t>
      </w:r>
      <w:r w:rsidR="00462845">
        <w:rPr>
          <w:rFonts w:ascii="Times New Roman" w:hAnsi="Times New Roman" w:cs="Times New Roman"/>
          <w:sz w:val="26"/>
          <w:szCs w:val="26"/>
        </w:rPr>
        <w:t>16 спортсменов являются  обучающимися.</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Руководствуясь Уставом Учреждения, свидетельством о государственной аккредитации Учреждения, письмом Депспорта Югры, направленного в адрес заместителя Губернатора автономного округа</w:t>
      </w:r>
      <w:r w:rsidRPr="00C41005">
        <w:rPr>
          <w:rFonts w:ascii="Times New Roman" w:hAnsi="Times New Roman" w:cs="Times New Roman"/>
          <w:sz w:val="26"/>
          <w:szCs w:val="26"/>
        </w:rPr>
        <w:t xml:space="preserve"> </w:t>
      </w:r>
      <w:r>
        <w:rPr>
          <w:rFonts w:ascii="Times New Roman" w:hAnsi="Times New Roman" w:cs="Times New Roman"/>
          <w:sz w:val="26"/>
          <w:szCs w:val="26"/>
        </w:rPr>
        <w:t xml:space="preserve">от 15.10.2015 № 19-Исх-3506 (о том, что более  востребованы в автономном округе  специалисты с высшим образованием по должностям "Тренер" и "Тренер-преподаватель" в отрасли "Физическая культура и спорт") </w:t>
      </w:r>
      <w:r w:rsidRPr="00C41005">
        <w:rPr>
          <w:rFonts w:ascii="Times New Roman" w:hAnsi="Times New Roman" w:cs="Times New Roman"/>
          <w:sz w:val="26"/>
          <w:szCs w:val="26"/>
        </w:rPr>
        <w:t>приказом</w:t>
      </w:r>
      <w:r w:rsidR="005939E5">
        <w:rPr>
          <w:rFonts w:ascii="Times New Roman" w:hAnsi="Times New Roman" w:cs="Times New Roman"/>
          <w:sz w:val="26"/>
          <w:szCs w:val="26"/>
        </w:rPr>
        <w:t xml:space="preserve"> </w:t>
      </w:r>
      <w:r>
        <w:rPr>
          <w:rFonts w:ascii="Times New Roman" w:hAnsi="Times New Roman" w:cs="Times New Roman"/>
          <w:sz w:val="26"/>
          <w:szCs w:val="26"/>
        </w:rPr>
        <w:t xml:space="preserve">Учреждения от 16.10.2015 № 365-од "Об открытии…" в Учреждении открыты </w:t>
      </w:r>
      <w:r w:rsidRPr="00476ED7">
        <w:rPr>
          <w:rFonts w:ascii="Times New Roman" w:hAnsi="Times New Roman" w:cs="Times New Roman"/>
          <w:i/>
          <w:sz w:val="26"/>
          <w:szCs w:val="26"/>
        </w:rPr>
        <w:t>группы заочного обучения</w:t>
      </w:r>
      <w:r>
        <w:rPr>
          <w:rFonts w:ascii="Times New Roman" w:hAnsi="Times New Roman" w:cs="Times New Roman"/>
          <w:sz w:val="26"/>
          <w:szCs w:val="26"/>
        </w:rPr>
        <w:t>, утверждено Положение о заочной (очно-заочной) форме обучения (далее – Положение о заочной форме обучения), закрепляющее формирование рабочего учебного плана, организацию и порядок реализации учебного процесса, график учебного процесса, порядок аттестации и пр.</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Приказом Депспорта Югры от 10.08.2016 № 230 "Об организации обучения специалистов физической культуры и спорта муниципальных образований и утверждении Порядка обучения"  утвержден Порядок обучения специалистов физической культуры и спорта, не имеющих установленного профессиональными стандартами уровня образования" (далее – Порядок обучения № 230).</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Разделом 1 указанного Порядка установлена цель обучения данных специалистов – выполнение приказа Министерства спорта Российской Федерации от 07.04.2014 № 193н "Об утверждении профессионального стандарта "Тренер" и приказа Министерства труда и социальной защиты Российской Федерации от 08.09.2014 № 630н "Об утверждении профессионального стандарта "Инструктор-методист".</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Согласно разделу 2 Порядка обучения № 230 услуга по профессиональному обучению специалистов ФКС предоставляется по заявкам муниципальных образований и личному заявлению специалиста. Группа на обучение комплектуется </w:t>
      </w:r>
      <w:r>
        <w:rPr>
          <w:rFonts w:ascii="Times New Roman" w:hAnsi="Times New Roman" w:cs="Times New Roman"/>
          <w:sz w:val="26"/>
          <w:szCs w:val="26"/>
        </w:rPr>
        <w:lastRenderedPageBreak/>
        <w:t xml:space="preserve">не более 25 человек в год. К обучению допускаются специалисты, имеющие уровень образования не ниже среднего общего, медицинский допуск, справку об отсутствии судимости и работающие в муниципальных организациях сферы физической культуры и спорта. Первоочередное право на обучение имеют работники организаций дополнительного образования муниципальных образований, сферы ФКС. Отказ в приеме на обучение производится при несоответствии кандидатов требованиям или непредставлении необходимых документов. </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3B063C">
        <w:rPr>
          <w:rFonts w:ascii="Times New Roman" w:hAnsi="Times New Roman" w:cs="Times New Roman"/>
          <w:sz w:val="26"/>
          <w:szCs w:val="26"/>
        </w:rPr>
        <w:t>Обучение указанных выше студентов осуществлялось в проверяемом периоде за счет средств субсидий на выполнение государственных</w:t>
      </w:r>
      <w:r w:rsidRPr="00C61327">
        <w:rPr>
          <w:rFonts w:ascii="Times New Roman" w:hAnsi="Times New Roman" w:cs="Times New Roman"/>
          <w:sz w:val="26"/>
          <w:szCs w:val="26"/>
        </w:rPr>
        <w:t xml:space="preserve"> заданий Учреждению</w:t>
      </w:r>
      <w:r>
        <w:rPr>
          <w:rFonts w:ascii="Times New Roman" w:hAnsi="Times New Roman" w:cs="Times New Roman"/>
          <w:sz w:val="26"/>
          <w:szCs w:val="26"/>
        </w:rPr>
        <w:t>:</w:t>
      </w:r>
    </w:p>
    <w:p w:rsidR="00462845" w:rsidRPr="003B063C"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на 2015 год – в рамках государственной работы "</w:t>
      </w:r>
      <w:r w:rsidRPr="003B063C">
        <w:rPr>
          <w:rFonts w:ascii="Times New Roman" w:hAnsi="Times New Roman" w:cs="Times New Roman"/>
          <w:sz w:val="26"/>
          <w:szCs w:val="26"/>
        </w:rPr>
        <w:t>Выполнение работ в сфере ФКС</w:t>
      </w:r>
      <w:r>
        <w:rPr>
          <w:rFonts w:ascii="Times New Roman" w:hAnsi="Times New Roman" w:cs="Times New Roman"/>
          <w:sz w:val="26"/>
          <w:szCs w:val="26"/>
        </w:rPr>
        <w:t>"</w:t>
      </w:r>
      <w:r w:rsidRPr="003B063C">
        <w:rPr>
          <w:rFonts w:ascii="Times New Roman" w:hAnsi="Times New Roman" w:cs="Times New Roman"/>
          <w:sz w:val="26"/>
          <w:szCs w:val="26"/>
        </w:rPr>
        <w:t xml:space="preserve"> </w:t>
      </w:r>
      <w:r>
        <w:rPr>
          <w:rFonts w:ascii="Times New Roman" w:hAnsi="Times New Roman" w:cs="Times New Roman"/>
          <w:sz w:val="26"/>
          <w:szCs w:val="26"/>
        </w:rPr>
        <w:t>(</w:t>
      </w:r>
      <w:r w:rsidRPr="003B063C">
        <w:rPr>
          <w:rFonts w:ascii="Times New Roman" w:hAnsi="Times New Roman" w:cs="Times New Roman"/>
          <w:sz w:val="26"/>
          <w:szCs w:val="26"/>
        </w:rPr>
        <w:t>развитие системы подготовки и переподготовки физ</w:t>
      </w:r>
      <w:r>
        <w:rPr>
          <w:rFonts w:ascii="Times New Roman" w:hAnsi="Times New Roman" w:cs="Times New Roman"/>
          <w:sz w:val="26"/>
          <w:szCs w:val="26"/>
        </w:rPr>
        <w:t>культурно</w:t>
      </w:r>
      <w:r w:rsidRPr="003B063C">
        <w:rPr>
          <w:rFonts w:ascii="Times New Roman" w:hAnsi="Times New Roman" w:cs="Times New Roman"/>
          <w:sz w:val="26"/>
          <w:szCs w:val="26"/>
        </w:rPr>
        <w:t>-спорт</w:t>
      </w:r>
      <w:r>
        <w:rPr>
          <w:rFonts w:ascii="Times New Roman" w:hAnsi="Times New Roman" w:cs="Times New Roman"/>
          <w:sz w:val="26"/>
          <w:szCs w:val="26"/>
        </w:rPr>
        <w:t xml:space="preserve">ивных </w:t>
      </w:r>
      <w:r w:rsidRPr="003B063C">
        <w:rPr>
          <w:rFonts w:ascii="Times New Roman" w:hAnsi="Times New Roman" w:cs="Times New Roman"/>
          <w:sz w:val="26"/>
          <w:szCs w:val="26"/>
        </w:rPr>
        <w:t>кадров для региона, формирование условий для непрерывного образования)</w:t>
      </w:r>
      <w:r>
        <w:rPr>
          <w:rFonts w:ascii="Times New Roman" w:hAnsi="Times New Roman" w:cs="Times New Roman"/>
          <w:sz w:val="26"/>
          <w:szCs w:val="26"/>
        </w:rPr>
        <w:t>;</w:t>
      </w:r>
    </w:p>
    <w:p w:rsidR="00462845" w:rsidRPr="003B063C"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3B063C">
        <w:rPr>
          <w:rFonts w:ascii="Times New Roman" w:hAnsi="Times New Roman" w:cs="Times New Roman"/>
          <w:sz w:val="26"/>
          <w:szCs w:val="26"/>
        </w:rPr>
        <w:t>- на 2016 год – в рамках государственной услуги "Реализация основных профессиональных образовательных программ СПО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"050000 Образование и педагогика"</w:t>
      </w:r>
      <w:r>
        <w:rPr>
          <w:rFonts w:ascii="Times New Roman" w:hAnsi="Times New Roman" w:cs="Times New Roman"/>
          <w:sz w:val="26"/>
          <w:szCs w:val="26"/>
        </w:rPr>
        <w:t>.</w:t>
      </w:r>
    </w:p>
    <w:p w:rsidR="00462845" w:rsidRPr="00C61327"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highlight w:val="yellow"/>
        </w:rPr>
      </w:pPr>
      <w:r>
        <w:rPr>
          <w:rFonts w:ascii="Times New Roman" w:hAnsi="Times New Roman" w:cs="Times New Roman"/>
          <w:sz w:val="26"/>
          <w:szCs w:val="26"/>
        </w:rPr>
        <w:t xml:space="preserve"> Реализация указанных выше государственной работы и услуги осуществлялась из средств п</w:t>
      </w:r>
      <w:r w:rsidRPr="00C61327">
        <w:rPr>
          <w:rFonts w:ascii="Times New Roman" w:hAnsi="Times New Roman" w:cs="Times New Roman"/>
          <w:sz w:val="26"/>
          <w:szCs w:val="26"/>
        </w:rPr>
        <w:t>одпрограмм</w:t>
      </w:r>
      <w:r>
        <w:rPr>
          <w:rFonts w:ascii="Times New Roman" w:hAnsi="Times New Roman" w:cs="Times New Roman"/>
          <w:sz w:val="26"/>
          <w:szCs w:val="26"/>
        </w:rPr>
        <w:t>ы</w:t>
      </w:r>
      <w:r w:rsidRPr="00C61327">
        <w:rPr>
          <w:rFonts w:ascii="Times New Roman" w:hAnsi="Times New Roman" w:cs="Times New Roman"/>
          <w:sz w:val="26"/>
          <w:szCs w:val="26"/>
        </w:rPr>
        <w:t xml:space="preserve"> </w:t>
      </w:r>
      <w:r w:rsidRPr="00C61327">
        <w:rPr>
          <w:rFonts w:ascii="Times New Roman" w:hAnsi="Times New Roman" w:cs="Times New Roman"/>
          <w:sz w:val="26"/>
          <w:szCs w:val="26"/>
          <w:lang w:val="en-US"/>
        </w:rPr>
        <w:t>III</w:t>
      </w:r>
      <w:r w:rsidR="00466508">
        <w:rPr>
          <w:rFonts w:ascii="Times New Roman" w:hAnsi="Times New Roman" w:cs="Times New Roman"/>
          <w:sz w:val="26"/>
          <w:szCs w:val="26"/>
        </w:rPr>
        <w:t xml:space="preserve"> Программы (на </w:t>
      </w:r>
      <w:r w:rsidRPr="00C61327">
        <w:rPr>
          <w:rFonts w:ascii="Times New Roman" w:hAnsi="Times New Roman" w:cs="Times New Roman"/>
          <w:sz w:val="26"/>
          <w:szCs w:val="26"/>
        </w:rPr>
        <w:t>2016-2020 годы,</w:t>
      </w:r>
      <w:r w:rsidR="00466508">
        <w:rPr>
          <w:rFonts w:ascii="Times New Roman" w:hAnsi="Times New Roman" w:cs="Times New Roman"/>
          <w:sz w:val="26"/>
          <w:szCs w:val="26"/>
        </w:rPr>
        <w:t xml:space="preserve"> </w:t>
      </w:r>
      <w:r w:rsidRPr="00C61327">
        <w:rPr>
          <w:rFonts w:ascii="Times New Roman" w:hAnsi="Times New Roman" w:cs="Times New Roman"/>
          <w:sz w:val="26"/>
          <w:szCs w:val="26"/>
        </w:rPr>
        <w:t>постановление Правительства автономного округа от 09.10.2013 № 422-п</w:t>
      </w:r>
      <w:r w:rsidR="00466508">
        <w:rPr>
          <w:rFonts w:ascii="Times New Roman" w:hAnsi="Times New Roman" w:cs="Times New Roman"/>
          <w:sz w:val="26"/>
          <w:szCs w:val="26"/>
        </w:rPr>
        <w:t>)</w:t>
      </w:r>
      <w:r w:rsidRPr="00C61327">
        <w:rPr>
          <w:rFonts w:ascii="Times New Roman" w:hAnsi="Times New Roman" w:cs="Times New Roman"/>
          <w:sz w:val="26"/>
          <w:szCs w:val="26"/>
        </w:rPr>
        <w:t>. Разделом</w:t>
      </w:r>
      <w:r>
        <w:rPr>
          <w:rFonts w:ascii="Times New Roman" w:hAnsi="Times New Roman" w:cs="Times New Roman"/>
          <w:sz w:val="26"/>
          <w:szCs w:val="26"/>
        </w:rPr>
        <w:t xml:space="preserve"> </w:t>
      </w:r>
      <w:r>
        <w:rPr>
          <w:rFonts w:ascii="Times New Roman" w:hAnsi="Times New Roman" w:cs="Times New Roman"/>
          <w:sz w:val="26"/>
          <w:szCs w:val="26"/>
          <w:lang w:val="en-US"/>
        </w:rPr>
        <w:t>III</w:t>
      </w:r>
      <w:r>
        <w:rPr>
          <w:rFonts w:ascii="Times New Roman" w:hAnsi="Times New Roman" w:cs="Times New Roman"/>
          <w:sz w:val="26"/>
          <w:szCs w:val="26"/>
        </w:rPr>
        <w:t xml:space="preserve"> указанной Программы предусмотрено, что "</w:t>
      </w:r>
      <w:hyperlink r:id="rId13" w:history="1">
        <w:r w:rsidRPr="00C61327">
          <w:rPr>
            <w:rFonts w:ascii="Times New Roman" w:hAnsi="Times New Roman" w:cs="Times New Roman"/>
            <w:sz w:val="26"/>
            <w:szCs w:val="26"/>
          </w:rPr>
          <w:t>Подпрограммой III</w:t>
        </w:r>
      </w:hyperlink>
      <w:r>
        <w:rPr>
          <w:rFonts w:ascii="Times New Roman" w:hAnsi="Times New Roman" w:cs="Times New Roman"/>
          <w:sz w:val="26"/>
          <w:szCs w:val="26"/>
        </w:rPr>
        <w:t xml:space="preserve"> "Управление отраслью физической культуры и спорта" предусмотрено обеспечение выполнения полномочий и функций Депспорта Югры, организация работы по присвоению спортивных разрядов, званий, квалификационных категорий, аккредитация региональных федераций, информационное обеспечение жителей автономного округа о ходе реализации государственной программы. В данную </w:t>
      </w:r>
      <w:hyperlink r:id="rId14" w:history="1">
        <w:r w:rsidRPr="00C61327">
          <w:rPr>
            <w:rFonts w:ascii="Times New Roman" w:hAnsi="Times New Roman" w:cs="Times New Roman"/>
            <w:sz w:val="26"/>
            <w:szCs w:val="26"/>
          </w:rPr>
          <w:t>подпрограмму</w:t>
        </w:r>
      </w:hyperlink>
      <w:r>
        <w:rPr>
          <w:rFonts w:ascii="Times New Roman" w:hAnsi="Times New Roman" w:cs="Times New Roman"/>
          <w:sz w:val="26"/>
          <w:szCs w:val="26"/>
        </w:rPr>
        <w:t xml:space="preserve"> включено развитие системы подготовки и переподготовки физкультурно-спортивных кадров". </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На основании письма и приказа </w:t>
      </w:r>
      <w:r w:rsidRPr="00B17A61">
        <w:rPr>
          <w:rFonts w:ascii="Times New Roman" w:hAnsi="Times New Roman" w:cs="Times New Roman"/>
          <w:sz w:val="26"/>
          <w:szCs w:val="26"/>
        </w:rPr>
        <w:t>Депспорта Югры от 15.10.2015 № 19-исх 3506 и от 22.07.2016 № 19-исх 2953</w:t>
      </w:r>
      <w:r w:rsidR="005939E5">
        <w:rPr>
          <w:rFonts w:ascii="Times New Roman" w:hAnsi="Times New Roman" w:cs="Times New Roman"/>
          <w:sz w:val="26"/>
          <w:szCs w:val="26"/>
        </w:rPr>
        <w:t xml:space="preserve"> соответственно приказами </w:t>
      </w:r>
      <w:r>
        <w:rPr>
          <w:rFonts w:ascii="Times New Roman" w:hAnsi="Times New Roman" w:cs="Times New Roman"/>
          <w:sz w:val="26"/>
          <w:szCs w:val="26"/>
        </w:rPr>
        <w:t xml:space="preserve"> Учреждения от 20.10.2015 № 366-од и от 29.09.2016 № 395-од "О зачислении на заочное отделение", от 25.08.2016 № 344-од "Об утверждении классов-комплектов на обучение…" зачислены на заочную форму обучения на бюджетной основе (целевые места) по программам СПО специальности 49.02.01 "Физическая культура":</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на 2015/2016 учебный год -  11 лиц, из них: 9 абитуриентов - на 1 курс обучения и 2студента - на 3 курс обучения путем перевода с очного обучения;</w:t>
      </w:r>
    </w:p>
    <w:p w:rsidR="00462845" w:rsidRPr="00181CCE"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на 2016/2017 учебный год – 25 абитуриентов. </w:t>
      </w:r>
      <w:r w:rsidRPr="00181CCE">
        <w:rPr>
          <w:rFonts w:ascii="Times New Roman" w:hAnsi="Times New Roman" w:cs="Times New Roman"/>
          <w:sz w:val="26"/>
          <w:szCs w:val="26"/>
        </w:rPr>
        <w:t xml:space="preserve">Следует отметить, что согласно Списку работников от муниципальных спортивных учреждений, организаций, приложенному к приказу Депспорта Югры № 19-исх 2953 от 22.07.2016, 1 абитуриент (Кивелев В.Н.) является работником </w:t>
      </w:r>
      <w:r>
        <w:rPr>
          <w:rFonts w:ascii="Times New Roman" w:hAnsi="Times New Roman" w:cs="Times New Roman"/>
          <w:sz w:val="26"/>
          <w:szCs w:val="26"/>
        </w:rPr>
        <w:t>АО "</w:t>
      </w:r>
      <w:r w:rsidRPr="00181CCE">
        <w:rPr>
          <w:rFonts w:ascii="Times New Roman" w:hAnsi="Times New Roman" w:cs="Times New Roman"/>
          <w:sz w:val="26"/>
          <w:szCs w:val="26"/>
        </w:rPr>
        <w:t xml:space="preserve">Газпромгазораспредение "Север", т.е. не является работником муниципальной организации в сфере ФКС, что является нарушением Порядка обучения № 230. </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 момент проверки в Колледже получают образование по заочной форме обучения 36 студентов, из них: 25 студентов – на 1 курсе обучения, 9 студентов – на  2 курсе обучения, 2 студента – на 4 курсе обучения. Все студенты зачислены в рамках контрольных цифр приема (рассмотрены ниже).</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Следует отметить, что данные студенты получают только СПО (не занимаются спортивной подготовкой).</w:t>
      </w:r>
    </w:p>
    <w:p w:rsidR="00462845" w:rsidRDefault="00462845" w:rsidP="00462845">
      <w:pPr>
        <w:tabs>
          <w:tab w:val="left" w:pos="4595"/>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056915">
        <w:rPr>
          <w:rFonts w:ascii="Times New Roman" w:hAnsi="Times New Roman" w:cs="Times New Roman"/>
          <w:i/>
          <w:sz w:val="26"/>
          <w:szCs w:val="26"/>
        </w:rPr>
        <w:lastRenderedPageBreak/>
        <w:t>Прием на обучение.</w:t>
      </w:r>
      <w:r>
        <w:rPr>
          <w:rFonts w:ascii="Times New Roman" w:hAnsi="Times New Roman" w:cs="Times New Roman"/>
          <w:sz w:val="26"/>
          <w:szCs w:val="26"/>
        </w:rPr>
        <w:t xml:space="preserve"> На основании части 8 статьи 55 Закона № 273-ФЗ приказом Министерства образования и науки Российской Федерации от 23.01.2014 № 36 утвержден Порядок приема на обучение по образовательным программам среднего профессионального образования (далее – Порядок приема  № 36).</w:t>
      </w:r>
    </w:p>
    <w:p w:rsidR="00462845" w:rsidRDefault="00462845" w:rsidP="0046284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проверяемом периоде прием на обучение осуществлялся Учреждением на основании:</w:t>
      </w:r>
    </w:p>
    <w:p w:rsidR="00462845" w:rsidRDefault="00462845" w:rsidP="0046284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Правил приема в Учреждение на период обучения в 2015/2016 учебном году и в 2016/2017 учебном году, утвержденных</w:t>
      </w:r>
      <w:r w:rsidRPr="009F2850">
        <w:rPr>
          <w:rFonts w:ascii="Times New Roman" w:hAnsi="Times New Roman" w:cs="Times New Roman"/>
          <w:sz w:val="26"/>
          <w:szCs w:val="26"/>
        </w:rPr>
        <w:t xml:space="preserve"> </w:t>
      </w:r>
      <w:r w:rsidR="005939E5">
        <w:rPr>
          <w:rFonts w:ascii="Times New Roman" w:hAnsi="Times New Roman" w:cs="Times New Roman"/>
          <w:sz w:val="26"/>
          <w:szCs w:val="26"/>
        </w:rPr>
        <w:t xml:space="preserve">приказами </w:t>
      </w:r>
      <w:r>
        <w:rPr>
          <w:rFonts w:ascii="Times New Roman" w:hAnsi="Times New Roman" w:cs="Times New Roman"/>
          <w:sz w:val="26"/>
          <w:szCs w:val="26"/>
        </w:rPr>
        <w:t xml:space="preserve"> Учреждения от 26.02.2015 </w:t>
      </w:r>
      <w:r w:rsidR="005939E5">
        <w:rPr>
          <w:rFonts w:ascii="Times New Roman" w:hAnsi="Times New Roman" w:cs="Times New Roman"/>
          <w:sz w:val="26"/>
          <w:szCs w:val="26"/>
        </w:rPr>
        <w:t xml:space="preserve">           </w:t>
      </w:r>
      <w:r>
        <w:rPr>
          <w:rFonts w:ascii="Times New Roman" w:hAnsi="Times New Roman" w:cs="Times New Roman"/>
          <w:sz w:val="26"/>
          <w:szCs w:val="26"/>
        </w:rPr>
        <w:t>№ 71-од и от 11.02.2016 № 88-од соответственно (далее – Правила приема (очное обучение)).  Данные Правила идентичны;</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Правил приема в Учреждение на заочное обучение,</w:t>
      </w:r>
      <w:r w:rsidR="005939E5">
        <w:rPr>
          <w:rFonts w:ascii="Times New Roman" w:hAnsi="Times New Roman" w:cs="Times New Roman"/>
          <w:sz w:val="26"/>
          <w:szCs w:val="26"/>
        </w:rPr>
        <w:t xml:space="preserve"> утвержденных приказом </w:t>
      </w:r>
      <w:r>
        <w:rPr>
          <w:rFonts w:ascii="Times New Roman" w:hAnsi="Times New Roman" w:cs="Times New Roman"/>
          <w:sz w:val="26"/>
          <w:szCs w:val="26"/>
        </w:rPr>
        <w:t xml:space="preserve"> Учреждения от 31.12.2015 № 483-од (далее – Правила приема на заочное обучение).</w:t>
      </w:r>
    </w:p>
    <w:p w:rsidR="00462845" w:rsidRPr="00674D41" w:rsidRDefault="00674D41" w:rsidP="00462845">
      <w:pPr>
        <w:autoSpaceDE w:val="0"/>
        <w:autoSpaceDN w:val="0"/>
        <w:adjustRightInd w:val="0"/>
        <w:spacing w:after="0" w:line="240" w:lineRule="auto"/>
        <w:ind w:firstLine="709"/>
        <w:jc w:val="both"/>
        <w:rPr>
          <w:rFonts w:ascii="Times New Roman" w:hAnsi="Times New Roman" w:cs="Times New Roman"/>
          <w:sz w:val="26"/>
          <w:szCs w:val="26"/>
        </w:rPr>
      </w:pPr>
      <w:r w:rsidRPr="00674D41">
        <w:rPr>
          <w:rFonts w:ascii="Times New Roman" w:hAnsi="Times New Roman" w:cs="Times New Roman"/>
          <w:sz w:val="26"/>
          <w:szCs w:val="26"/>
        </w:rPr>
        <w:t>Указанные выше</w:t>
      </w:r>
      <w:r w:rsidR="00462845" w:rsidRPr="00674D41">
        <w:rPr>
          <w:rFonts w:ascii="Times New Roman" w:hAnsi="Times New Roman" w:cs="Times New Roman"/>
          <w:sz w:val="26"/>
          <w:szCs w:val="26"/>
        </w:rPr>
        <w:t xml:space="preserve"> Правила приема утверждены директором Учреждения, а не пе</w:t>
      </w:r>
      <w:r w:rsidRPr="00674D41">
        <w:rPr>
          <w:rFonts w:ascii="Times New Roman" w:hAnsi="Times New Roman" w:cs="Times New Roman"/>
          <w:sz w:val="26"/>
          <w:szCs w:val="26"/>
        </w:rPr>
        <w:t xml:space="preserve">дагогическим советом Учреждения, как предусмотрено </w:t>
      </w:r>
      <w:r w:rsidR="00462845" w:rsidRPr="00674D41">
        <w:rPr>
          <w:rFonts w:ascii="Times New Roman" w:hAnsi="Times New Roman" w:cs="Times New Roman"/>
          <w:sz w:val="26"/>
          <w:szCs w:val="26"/>
        </w:rPr>
        <w:t xml:space="preserve"> </w:t>
      </w:r>
      <w:r w:rsidRPr="00674D41">
        <w:rPr>
          <w:rFonts w:ascii="Times New Roman" w:hAnsi="Times New Roman" w:cs="Times New Roman"/>
          <w:sz w:val="26"/>
          <w:szCs w:val="26"/>
        </w:rPr>
        <w:t>пунктом 4.21.4 Устава Учреждения. Вместе с тем,</w:t>
      </w:r>
      <w:r w:rsidR="00462845" w:rsidRPr="00674D41">
        <w:rPr>
          <w:rFonts w:ascii="Times New Roman" w:hAnsi="Times New Roman" w:cs="Times New Roman"/>
          <w:sz w:val="26"/>
          <w:szCs w:val="26"/>
        </w:rPr>
        <w:t xml:space="preserve"> согласно протоколам педагогического совета:</w:t>
      </w:r>
    </w:p>
    <w:p w:rsidR="00462845" w:rsidRPr="00674D41"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674D41">
        <w:rPr>
          <w:rFonts w:ascii="Times New Roman" w:hAnsi="Times New Roman" w:cs="Times New Roman"/>
          <w:sz w:val="26"/>
          <w:szCs w:val="26"/>
        </w:rPr>
        <w:t>- № 3 от 23.01.2015 в повестку заседания входило обсуждение и принятие Правил приема. Решение – "одобрить представленный текст Правил приема";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674D41">
        <w:rPr>
          <w:rFonts w:ascii="Times New Roman" w:hAnsi="Times New Roman" w:cs="Times New Roman"/>
          <w:sz w:val="26"/>
          <w:szCs w:val="26"/>
        </w:rPr>
        <w:t>- № 3 от 02.02.2016 в повестку заседания совета входило лишь обсуждение Правил приема. Решение – "в целом одобрить Правила Приема".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пунктами 3, 4 раздела 1 </w:t>
      </w:r>
      <w:r w:rsidRPr="00056915">
        <w:rPr>
          <w:rFonts w:ascii="Times New Roman" w:hAnsi="Times New Roman" w:cs="Times New Roman"/>
          <w:i/>
          <w:sz w:val="26"/>
          <w:szCs w:val="26"/>
        </w:rPr>
        <w:t>Правил приема на заочное обучение</w:t>
      </w:r>
      <w:r>
        <w:rPr>
          <w:rFonts w:ascii="Times New Roman" w:hAnsi="Times New Roman" w:cs="Times New Roman"/>
          <w:i/>
          <w:sz w:val="26"/>
          <w:szCs w:val="26"/>
        </w:rPr>
        <w:t xml:space="preserve"> </w:t>
      </w:r>
      <w:r>
        <w:rPr>
          <w:rFonts w:ascii="Times New Roman" w:hAnsi="Times New Roman" w:cs="Times New Roman"/>
          <w:sz w:val="26"/>
          <w:szCs w:val="26"/>
        </w:rPr>
        <w:t xml:space="preserve">набор абитуриентов на 2015/2016 и 2016/2017 учебные годы осуществлялся Учреждением в соответствии с потребностью в обучении специалистов учреждений физической культуры и спорта муниципальных образований автономного округа на основании </w:t>
      </w:r>
      <w:r w:rsidRPr="002F61DE">
        <w:rPr>
          <w:rFonts w:ascii="Times New Roman" w:hAnsi="Times New Roman" w:cs="Times New Roman"/>
          <w:sz w:val="26"/>
          <w:szCs w:val="26"/>
        </w:rPr>
        <w:t>Списков абитуриентов, сформированных Депспортом Югры.</w:t>
      </w:r>
      <w:r w:rsidRPr="00A01A89">
        <w:rPr>
          <w:rFonts w:ascii="Times New Roman" w:hAnsi="Times New Roman" w:cs="Times New Roman"/>
          <w:sz w:val="26"/>
          <w:szCs w:val="26"/>
        </w:rPr>
        <w:t xml:space="preserve"> </w:t>
      </w:r>
      <w:r>
        <w:rPr>
          <w:rFonts w:ascii="Times New Roman" w:hAnsi="Times New Roman" w:cs="Times New Roman"/>
          <w:sz w:val="26"/>
          <w:szCs w:val="26"/>
        </w:rPr>
        <w:t>Вступительные испытания для данной категории обучающихся проводились на основании конкурса документов и рекомендаций в виде указанных списков, что соответствует разделу 2 Правил приема на заочное обучение.</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нарушение пункта 29 Порядка приема № 36 в проверяемом периоде при приеме на заочное обучение по  специальности СПО "Физическая культура", требующей у поступающих наличия определенных физических и  психологических качеств, Учреждением не проводились</w:t>
      </w:r>
      <w:r w:rsidRPr="0027663F">
        <w:rPr>
          <w:rFonts w:ascii="Times New Roman" w:hAnsi="Times New Roman" w:cs="Times New Roman"/>
          <w:sz w:val="26"/>
          <w:szCs w:val="26"/>
        </w:rPr>
        <w:t xml:space="preserve"> </w:t>
      </w:r>
      <w:r>
        <w:rPr>
          <w:rFonts w:ascii="Times New Roman" w:hAnsi="Times New Roman" w:cs="Times New Roman"/>
          <w:sz w:val="26"/>
          <w:szCs w:val="26"/>
        </w:rPr>
        <w:t xml:space="preserve">вступительные испытания в соответствии с перечнем испытаний, утверждаемым Министерством образования и науки Российской Федерации (приказ от 30.12.2013 № 1422).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нарушение пункта 18 Порядка приема № 36 на сайте Учреждения в сети Интернет не размещена следующая информация: правила приема в Колледж на заочное обучение; информация о формах проведения вступительных испытаний для абитуриентов, поступающих на заочное обучение; количество мест для приема по заочной форме обучения, в том числе количество мест, финансируемых за счет средств бюджета автономного округа; образец договора об оказании платных образовательных услуг и пр.</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Правилами приема на заочное обучение не установлены сроки приема заявлений на заочную форму получения образования по программам СПО, что противоречит требованиям пункта 20 раздела 4 Порядка приема  № 36. Вместе с тем, согласно пункту 1.7 Положения о заочной форме обучения сроки приема заявлений на обучение по заочной форме осуществляются в соответствии с Порядком приема     № 36 (т.е. согласно пункту 20: прием документов начинается не позднее 20 июня, а при наличии свободных мест прием документов продлевается до 25 ноября).</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064E07">
        <w:rPr>
          <w:rFonts w:ascii="Times New Roman" w:hAnsi="Times New Roman" w:cs="Times New Roman"/>
          <w:sz w:val="26"/>
          <w:szCs w:val="26"/>
        </w:rPr>
        <w:lastRenderedPageBreak/>
        <w:t>В ходе выборочной проверки личных дел студентов, поступивших на заочное обучение</w:t>
      </w:r>
      <w:r>
        <w:rPr>
          <w:rFonts w:ascii="Times New Roman" w:hAnsi="Times New Roman" w:cs="Times New Roman"/>
          <w:sz w:val="26"/>
          <w:szCs w:val="26"/>
        </w:rPr>
        <w:t xml:space="preserve"> </w:t>
      </w:r>
      <w:r w:rsidRPr="00064E07">
        <w:rPr>
          <w:rFonts w:ascii="Times New Roman" w:hAnsi="Times New Roman" w:cs="Times New Roman"/>
          <w:sz w:val="26"/>
          <w:szCs w:val="26"/>
        </w:rPr>
        <w:t>(21 шт.</w:t>
      </w:r>
      <w:r>
        <w:rPr>
          <w:rFonts w:ascii="Times New Roman" w:hAnsi="Times New Roman" w:cs="Times New Roman"/>
          <w:sz w:val="26"/>
          <w:szCs w:val="26"/>
        </w:rPr>
        <w:t xml:space="preserve"> из 36-ти</w:t>
      </w:r>
      <w:r w:rsidRPr="00064E07">
        <w:rPr>
          <w:rFonts w:ascii="Times New Roman" w:hAnsi="Times New Roman" w:cs="Times New Roman"/>
          <w:sz w:val="26"/>
          <w:szCs w:val="26"/>
        </w:rPr>
        <w:t>), уста</w:t>
      </w:r>
      <w:r>
        <w:rPr>
          <w:rFonts w:ascii="Times New Roman" w:hAnsi="Times New Roman" w:cs="Times New Roman"/>
          <w:sz w:val="26"/>
          <w:szCs w:val="26"/>
        </w:rPr>
        <w:t>новлено следующее:</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нарушение пункта 20 Порядка приема № 36 в отдельных случаях Учреждением нарушены сроки приема заявлений, а именно: 2 заявления приняты позднее 25 ноября (по одному – в январе и в феврале). Кроме того данные заявления приняты позднее, чем изданы приказы Учреждения "О зачислении на заочное отделение" № 366-од и № 395-од- 20.10.2015 и 29.09.2016.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Кроме того, отсутствуют заявления в личных делах 3-х студентов (Вакуев Е.А. и Филиппов А.Д. - заявления на перевод с очного на заочное обучение,</w:t>
      </w:r>
      <w:r w:rsidRPr="003033A5">
        <w:rPr>
          <w:rFonts w:ascii="Times New Roman" w:hAnsi="Times New Roman" w:cs="Times New Roman"/>
          <w:sz w:val="26"/>
          <w:szCs w:val="26"/>
        </w:rPr>
        <w:t xml:space="preserve"> </w:t>
      </w:r>
      <w:r>
        <w:rPr>
          <w:rFonts w:ascii="Times New Roman" w:hAnsi="Times New Roman" w:cs="Times New Roman"/>
          <w:sz w:val="26"/>
          <w:szCs w:val="26"/>
        </w:rPr>
        <w:t>Малюк Ю.В.), на 2-х заявлениях отсутствует дата их приема;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FB0906">
        <w:rPr>
          <w:rFonts w:ascii="Times New Roman" w:hAnsi="Times New Roman" w:cs="Times New Roman"/>
          <w:sz w:val="26"/>
          <w:szCs w:val="26"/>
        </w:rPr>
        <w:t>- договоры на целевое обучение с  поступившими в 2015/2016 и 2016/2017 учебных годах на заочное обучение лицами Кол</w:t>
      </w:r>
      <w:r>
        <w:rPr>
          <w:rFonts w:ascii="Times New Roman" w:hAnsi="Times New Roman" w:cs="Times New Roman"/>
          <w:sz w:val="26"/>
          <w:szCs w:val="26"/>
        </w:rPr>
        <w:t>леджем не заключались. Согласно устным Пояснениям начальника отдела правового и кадрового обеспечения Учреждения статья 53 Закона № 273-ФХ предусматривает следующие обязательные случаи заключения договора об образовании: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если образовательная услуга оказывается индивидуальным предпринимателем (часть 1 статьи 53);</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обучение осуществляется по образовательным программам дошкольного образования (часть 2 статьи 53);</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обучение осуществляется за счет физических и юридических лиц (часть 2 статьи 53);</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-осуществляется прием на целевое обучение (высшее образование) в соответствии со статьей 56 Закона № 273-ФЗ (часть 3 статьи 53).</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Таким образом, заключение Учреждением договора об образовании с каждым обучающимся в том случае, если он обучается за счет средств автономного округа или с его родителями (законными представителями) не является обязательным за исключением перечисленных выше случаев.</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020E29">
        <w:rPr>
          <w:rFonts w:ascii="Times New Roman" w:hAnsi="Times New Roman" w:cs="Times New Roman"/>
          <w:sz w:val="26"/>
          <w:szCs w:val="26"/>
        </w:rPr>
        <w:t>Согласно</w:t>
      </w:r>
      <w:r>
        <w:rPr>
          <w:rFonts w:ascii="Times New Roman" w:hAnsi="Times New Roman" w:cs="Times New Roman"/>
          <w:sz w:val="26"/>
          <w:szCs w:val="26"/>
        </w:rPr>
        <w:t xml:space="preserve"> части 4 статьи 53 Закона № 273-ФЗ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62845" w:rsidRPr="00795BD4" w:rsidRDefault="00462845" w:rsidP="00462845">
      <w:pPr>
        <w:autoSpaceDE w:val="0"/>
        <w:autoSpaceDN w:val="0"/>
        <w:adjustRightInd w:val="0"/>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Согласно пункту 3 раздела 1 </w:t>
      </w:r>
      <w:r w:rsidRPr="00A26622">
        <w:rPr>
          <w:rFonts w:ascii="Times New Roman" w:hAnsi="Times New Roman" w:cs="Times New Roman"/>
          <w:i/>
          <w:sz w:val="26"/>
          <w:szCs w:val="26"/>
        </w:rPr>
        <w:t>Правил приема (очное обучение)</w:t>
      </w:r>
      <w:r>
        <w:rPr>
          <w:rFonts w:ascii="Times New Roman" w:hAnsi="Times New Roman" w:cs="Times New Roman"/>
          <w:sz w:val="26"/>
          <w:szCs w:val="26"/>
        </w:rPr>
        <w:t xml:space="preserve"> данные Правила разработаны на основании Законов № 273-ФЗ, № 329-ФЗ, Федеральных стандартов спортивной подготовки по видам спорта, Порядка приема  № 36, иных нормативных документов Российской Федерации, регламентирующих прием граждан на обучение по программам основного общего, среднего общего образования и СПО.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подпунктом 3.2 пункта 3  Особенностей организации № 1125 пунктом 4 раздела 1 Правил приема (очное обучение) установлено, что Колледж осуществляет подготовку специалистов СПО по очной форме обучения по следующим специализациям (10-ти видам спорта): биатлон, лыжные гонки, сноуборд, бокс, плавание, волейбол, водное поло, тяжелая атлетика, хоккей, паралимпийские виды спорта, т.е. по видам спорта, включенным во Всероссийский реестр видов спорта. При этом отсутствуют направления спортивной подготовки студентов по 6 видам спорта: дзюдо, вольная борьба, теннис, гребной слалом, гимнасти</w:t>
      </w:r>
      <w:r w:rsidR="00061DD6">
        <w:rPr>
          <w:rFonts w:ascii="Times New Roman" w:hAnsi="Times New Roman" w:cs="Times New Roman"/>
          <w:sz w:val="26"/>
          <w:szCs w:val="26"/>
        </w:rPr>
        <w:t>ка и шахматы - таблица 4 Акта проверки</w:t>
      </w:r>
      <w:r>
        <w:rPr>
          <w:rFonts w:ascii="Times New Roman" w:hAnsi="Times New Roman" w:cs="Times New Roman"/>
          <w:sz w:val="26"/>
          <w:szCs w:val="26"/>
        </w:rPr>
        <w:t xml:space="preserve"> (согласно устным пояснениям старшего методиста отдела спортивной подготовки Учреждения в учреждении нет отделения шахмат, так как </w:t>
      </w:r>
      <w:r>
        <w:rPr>
          <w:rFonts w:ascii="Times New Roman" w:hAnsi="Times New Roman" w:cs="Times New Roman"/>
          <w:sz w:val="26"/>
          <w:szCs w:val="26"/>
        </w:rPr>
        <w:lastRenderedPageBreak/>
        <w:t xml:space="preserve">спортивная подготовка учащегося в Учреждении не осуществляется). При этом, исходя </w:t>
      </w:r>
      <w:r w:rsidR="00061DD6">
        <w:rPr>
          <w:rFonts w:ascii="Times New Roman" w:hAnsi="Times New Roman" w:cs="Times New Roman"/>
          <w:sz w:val="26"/>
          <w:szCs w:val="26"/>
        </w:rPr>
        <w:t>из показателей таблицы 5 Акта проверки</w:t>
      </w:r>
      <w:r>
        <w:rPr>
          <w:rFonts w:ascii="Times New Roman" w:hAnsi="Times New Roman" w:cs="Times New Roman"/>
          <w:sz w:val="26"/>
          <w:szCs w:val="26"/>
        </w:rPr>
        <w:t xml:space="preserve">, по виду спорта "гимнастика" спортивная подготовка обучающихся за последние 3 учебных года Учреждением не осуществлялась.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Следует отметить, что перечень видов спорта, по которым осуществляется спортивная подготовка обучающихся в Учреждении, предусмотренный Правилами приема на 2015/2016 учебный год, идентичен перечню видов спорта, утвержденному Правилами приема на 2016/2017 учебный год.</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основании изложенного следует, что в проверяемом периоде Колледжем фактически осуществлялся прием на спортивную подготовку по видам спорта, не предусмотренным Правилами приема.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состоянию на начало 2014/2015, 2015/2016 и 2016/2017 учебных годов общее количество обучающихся, проходящих спортивную подготовку по указанным выше 6-ти видам спорта, составило 18, 14 и 15 человек соответственно, в том числе:</w:t>
      </w:r>
    </w:p>
    <w:p w:rsidR="00462845" w:rsidRPr="00061DD6" w:rsidRDefault="00462845" w:rsidP="00462845">
      <w:pPr>
        <w:autoSpaceDE w:val="0"/>
        <w:autoSpaceDN w:val="0"/>
        <w:adjustRightInd w:val="0"/>
        <w:spacing w:after="0" w:line="240" w:lineRule="auto"/>
        <w:ind w:firstLine="709"/>
        <w:jc w:val="right"/>
        <w:rPr>
          <w:rFonts w:ascii="Times New Roman" w:hAnsi="Times New Roman" w:cs="Times New Roman"/>
          <w:sz w:val="16"/>
          <w:szCs w:val="16"/>
        </w:rPr>
      </w:pPr>
      <w:r w:rsidRPr="00061DD6">
        <w:rPr>
          <w:rFonts w:ascii="Times New Roman" w:hAnsi="Times New Roman" w:cs="Times New Roman"/>
          <w:sz w:val="16"/>
          <w:szCs w:val="16"/>
        </w:rPr>
        <w:t>Таблица 7а</w:t>
      </w:r>
    </w:p>
    <w:tbl>
      <w:tblPr>
        <w:tblStyle w:val="a3"/>
        <w:tblW w:w="0" w:type="auto"/>
        <w:tblLook w:val="04A0" w:firstRow="1" w:lastRow="0" w:firstColumn="1" w:lastColumn="0" w:noHBand="0" w:noVBand="1"/>
      </w:tblPr>
      <w:tblGrid>
        <w:gridCol w:w="5070"/>
        <w:gridCol w:w="1417"/>
        <w:gridCol w:w="1701"/>
        <w:gridCol w:w="1559"/>
      </w:tblGrid>
      <w:tr w:rsidR="00462845" w:rsidRPr="00061DD6" w:rsidTr="00616121">
        <w:tc>
          <w:tcPr>
            <w:tcW w:w="5070" w:type="dxa"/>
          </w:tcPr>
          <w:p w:rsidR="00462845" w:rsidRPr="00061DD6" w:rsidRDefault="00462845" w:rsidP="00462845">
            <w:pPr>
              <w:autoSpaceDE w:val="0"/>
              <w:autoSpaceDN w:val="0"/>
              <w:adjustRightInd w:val="0"/>
              <w:jc w:val="center"/>
              <w:rPr>
                <w:rFonts w:ascii="Times New Roman" w:hAnsi="Times New Roman" w:cs="Times New Roman"/>
                <w:b/>
                <w:sz w:val="16"/>
                <w:szCs w:val="16"/>
              </w:rPr>
            </w:pPr>
            <w:r w:rsidRPr="00061DD6">
              <w:rPr>
                <w:rFonts w:ascii="Times New Roman" w:hAnsi="Times New Roman" w:cs="Times New Roman"/>
                <w:b/>
                <w:sz w:val="16"/>
                <w:szCs w:val="16"/>
              </w:rPr>
              <w:t>Вид спорта</w:t>
            </w:r>
          </w:p>
        </w:tc>
        <w:tc>
          <w:tcPr>
            <w:tcW w:w="1417" w:type="dxa"/>
          </w:tcPr>
          <w:p w:rsidR="00462845" w:rsidRPr="00061DD6" w:rsidRDefault="00462845" w:rsidP="00462845">
            <w:pPr>
              <w:autoSpaceDE w:val="0"/>
              <w:autoSpaceDN w:val="0"/>
              <w:adjustRightInd w:val="0"/>
              <w:jc w:val="center"/>
              <w:rPr>
                <w:rFonts w:ascii="Times New Roman" w:hAnsi="Times New Roman" w:cs="Times New Roman"/>
                <w:b/>
                <w:sz w:val="16"/>
                <w:szCs w:val="16"/>
              </w:rPr>
            </w:pPr>
            <w:r w:rsidRPr="00061DD6">
              <w:rPr>
                <w:rFonts w:ascii="Times New Roman" w:hAnsi="Times New Roman" w:cs="Times New Roman"/>
                <w:b/>
                <w:sz w:val="16"/>
                <w:szCs w:val="16"/>
              </w:rPr>
              <w:t>2014\2015</w:t>
            </w:r>
          </w:p>
        </w:tc>
        <w:tc>
          <w:tcPr>
            <w:tcW w:w="1701" w:type="dxa"/>
          </w:tcPr>
          <w:p w:rsidR="00462845" w:rsidRPr="00061DD6" w:rsidRDefault="00462845" w:rsidP="00462845">
            <w:pPr>
              <w:autoSpaceDE w:val="0"/>
              <w:autoSpaceDN w:val="0"/>
              <w:adjustRightInd w:val="0"/>
              <w:jc w:val="center"/>
              <w:rPr>
                <w:rFonts w:ascii="Times New Roman" w:hAnsi="Times New Roman" w:cs="Times New Roman"/>
                <w:b/>
                <w:sz w:val="16"/>
                <w:szCs w:val="16"/>
              </w:rPr>
            </w:pPr>
            <w:r w:rsidRPr="00061DD6">
              <w:rPr>
                <w:rFonts w:ascii="Times New Roman" w:hAnsi="Times New Roman" w:cs="Times New Roman"/>
                <w:b/>
                <w:sz w:val="16"/>
                <w:szCs w:val="16"/>
              </w:rPr>
              <w:t>2015/2016</w:t>
            </w:r>
          </w:p>
        </w:tc>
        <w:tc>
          <w:tcPr>
            <w:tcW w:w="1559" w:type="dxa"/>
          </w:tcPr>
          <w:p w:rsidR="00462845" w:rsidRPr="00061DD6" w:rsidRDefault="00462845" w:rsidP="00462845">
            <w:pPr>
              <w:autoSpaceDE w:val="0"/>
              <w:autoSpaceDN w:val="0"/>
              <w:adjustRightInd w:val="0"/>
              <w:jc w:val="center"/>
              <w:rPr>
                <w:rFonts w:ascii="Times New Roman" w:hAnsi="Times New Roman" w:cs="Times New Roman"/>
                <w:b/>
                <w:sz w:val="16"/>
                <w:szCs w:val="16"/>
              </w:rPr>
            </w:pPr>
            <w:r w:rsidRPr="00061DD6">
              <w:rPr>
                <w:rFonts w:ascii="Times New Roman" w:hAnsi="Times New Roman" w:cs="Times New Roman"/>
                <w:b/>
                <w:sz w:val="16"/>
                <w:szCs w:val="16"/>
              </w:rPr>
              <w:t>2016/2017</w:t>
            </w:r>
          </w:p>
        </w:tc>
      </w:tr>
      <w:tr w:rsidR="00462845" w:rsidRPr="00061DD6" w:rsidTr="00616121">
        <w:tc>
          <w:tcPr>
            <w:tcW w:w="5070" w:type="dxa"/>
          </w:tcPr>
          <w:p w:rsidR="00462845" w:rsidRPr="00061DD6" w:rsidRDefault="00462845" w:rsidP="00462845">
            <w:pPr>
              <w:autoSpaceDE w:val="0"/>
              <w:autoSpaceDN w:val="0"/>
              <w:adjustRightInd w:val="0"/>
              <w:jc w:val="both"/>
              <w:rPr>
                <w:rFonts w:ascii="Times New Roman" w:hAnsi="Times New Roman" w:cs="Times New Roman"/>
                <w:sz w:val="16"/>
                <w:szCs w:val="16"/>
              </w:rPr>
            </w:pPr>
            <w:r w:rsidRPr="00061DD6">
              <w:rPr>
                <w:rFonts w:ascii="Times New Roman" w:hAnsi="Times New Roman" w:cs="Times New Roman"/>
                <w:sz w:val="16"/>
                <w:szCs w:val="16"/>
              </w:rPr>
              <w:t>дзюдо</w:t>
            </w:r>
          </w:p>
        </w:tc>
        <w:tc>
          <w:tcPr>
            <w:tcW w:w="1417"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3</w:t>
            </w:r>
          </w:p>
        </w:tc>
        <w:tc>
          <w:tcPr>
            <w:tcW w:w="1701"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2</w:t>
            </w:r>
          </w:p>
        </w:tc>
        <w:tc>
          <w:tcPr>
            <w:tcW w:w="1559"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3</w:t>
            </w:r>
          </w:p>
        </w:tc>
      </w:tr>
      <w:tr w:rsidR="00462845" w:rsidRPr="00061DD6" w:rsidTr="00616121">
        <w:tc>
          <w:tcPr>
            <w:tcW w:w="5070" w:type="dxa"/>
          </w:tcPr>
          <w:p w:rsidR="00462845" w:rsidRPr="00061DD6" w:rsidRDefault="00462845" w:rsidP="00462845">
            <w:pPr>
              <w:autoSpaceDE w:val="0"/>
              <w:autoSpaceDN w:val="0"/>
              <w:adjustRightInd w:val="0"/>
              <w:jc w:val="both"/>
              <w:rPr>
                <w:rFonts w:ascii="Times New Roman" w:hAnsi="Times New Roman" w:cs="Times New Roman"/>
                <w:sz w:val="16"/>
                <w:szCs w:val="16"/>
              </w:rPr>
            </w:pPr>
            <w:r w:rsidRPr="00061DD6">
              <w:rPr>
                <w:rFonts w:ascii="Times New Roman" w:hAnsi="Times New Roman" w:cs="Times New Roman"/>
                <w:sz w:val="16"/>
                <w:szCs w:val="16"/>
              </w:rPr>
              <w:t>Вольная борьба</w:t>
            </w:r>
          </w:p>
        </w:tc>
        <w:tc>
          <w:tcPr>
            <w:tcW w:w="1417"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2</w:t>
            </w:r>
          </w:p>
        </w:tc>
        <w:tc>
          <w:tcPr>
            <w:tcW w:w="1701"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2</w:t>
            </w:r>
          </w:p>
        </w:tc>
        <w:tc>
          <w:tcPr>
            <w:tcW w:w="1559"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2</w:t>
            </w:r>
          </w:p>
        </w:tc>
      </w:tr>
      <w:tr w:rsidR="00462845" w:rsidRPr="00061DD6" w:rsidTr="00616121">
        <w:tc>
          <w:tcPr>
            <w:tcW w:w="5070" w:type="dxa"/>
          </w:tcPr>
          <w:p w:rsidR="00462845" w:rsidRPr="00061DD6" w:rsidRDefault="00462845" w:rsidP="00462845">
            <w:pPr>
              <w:autoSpaceDE w:val="0"/>
              <w:autoSpaceDN w:val="0"/>
              <w:adjustRightInd w:val="0"/>
              <w:jc w:val="both"/>
              <w:rPr>
                <w:rFonts w:ascii="Times New Roman" w:hAnsi="Times New Roman" w:cs="Times New Roman"/>
                <w:sz w:val="16"/>
                <w:szCs w:val="16"/>
              </w:rPr>
            </w:pPr>
            <w:r w:rsidRPr="00061DD6">
              <w:rPr>
                <w:rFonts w:ascii="Times New Roman" w:hAnsi="Times New Roman" w:cs="Times New Roman"/>
                <w:sz w:val="16"/>
                <w:szCs w:val="16"/>
              </w:rPr>
              <w:t>теннис</w:t>
            </w:r>
          </w:p>
        </w:tc>
        <w:tc>
          <w:tcPr>
            <w:tcW w:w="1417"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12</w:t>
            </w:r>
          </w:p>
        </w:tc>
        <w:tc>
          <w:tcPr>
            <w:tcW w:w="1701"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9</w:t>
            </w:r>
          </w:p>
        </w:tc>
        <w:tc>
          <w:tcPr>
            <w:tcW w:w="1559"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9</w:t>
            </w:r>
          </w:p>
        </w:tc>
      </w:tr>
      <w:tr w:rsidR="00462845" w:rsidRPr="00061DD6" w:rsidTr="00616121">
        <w:tc>
          <w:tcPr>
            <w:tcW w:w="5070" w:type="dxa"/>
          </w:tcPr>
          <w:p w:rsidR="00462845" w:rsidRPr="00061DD6" w:rsidRDefault="00462845" w:rsidP="00462845">
            <w:pPr>
              <w:autoSpaceDE w:val="0"/>
              <w:autoSpaceDN w:val="0"/>
              <w:adjustRightInd w:val="0"/>
              <w:jc w:val="both"/>
              <w:rPr>
                <w:rFonts w:ascii="Times New Roman" w:hAnsi="Times New Roman" w:cs="Times New Roman"/>
                <w:sz w:val="16"/>
                <w:szCs w:val="16"/>
              </w:rPr>
            </w:pPr>
            <w:r w:rsidRPr="00061DD6">
              <w:rPr>
                <w:rFonts w:ascii="Times New Roman" w:hAnsi="Times New Roman" w:cs="Times New Roman"/>
                <w:sz w:val="16"/>
                <w:szCs w:val="16"/>
              </w:rPr>
              <w:t>Гребной слалом</w:t>
            </w:r>
          </w:p>
        </w:tc>
        <w:tc>
          <w:tcPr>
            <w:tcW w:w="1417"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1</w:t>
            </w:r>
          </w:p>
        </w:tc>
        <w:tc>
          <w:tcPr>
            <w:tcW w:w="1701"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1</w:t>
            </w:r>
          </w:p>
        </w:tc>
        <w:tc>
          <w:tcPr>
            <w:tcW w:w="1559"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1</w:t>
            </w:r>
          </w:p>
        </w:tc>
      </w:tr>
      <w:tr w:rsidR="00462845" w:rsidRPr="00061DD6" w:rsidTr="00616121">
        <w:tc>
          <w:tcPr>
            <w:tcW w:w="5070" w:type="dxa"/>
          </w:tcPr>
          <w:p w:rsidR="00462845" w:rsidRPr="00061DD6" w:rsidRDefault="00462845" w:rsidP="00462845">
            <w:pPr>
              <w:autoSpaceDE w:val="0"/>
              <w:autoSpaceDN w:val="0"/>
              <w:adjustRightInd w:val="0"/>
              <w:jc w:val="both"/>
              <w:rPr>
                <w:rFonts w:ascii="Times New Roman" w:hAnsi="Times New Roman" w:cs="Times New Roman"/>
                <w:sz w:val="16"/>
                <w:szCs w:val="16"/>
              </w:rPr>
            </w:pPr>
            <w:r w:rsidRPr="00061DD6">
              <w:rPr>
                <w:rFonts w:ascii="Times New Roman" w:hAnsi="Times New Roman" w:cs="Times New Roman"/>
                <w:sz w:val="16"/>
                <w:szCs w:val="16"/>
              </w:rPr>
              <w:t>гимнастика</w:t>
            </w:r>
          </w:p>
        </w:tc>
        <w:tc>
          <w:tcPr>
            <w:tcW w:w="1417"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w:t>
            </w:r>
          </w:p>
        </w:tc>
        <w:tc>
          <w:tcPr>
            <w:tcW w:w="1701"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w:t>
            </w:r>
          </w:p>
        </w:tc>
        <w:tc>
          <w:tcPr>
            <w:tcW w:w="1559"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w:t>
            </w:r>
          </w:p>
        </w:tc>
      </w:tr>
      <w:tr w:rsidR="00462845" w:rsidRPr="00061DD6" w:rsidTr="00616121">
        <w:tc>
          <w:tcPr>
            <w:tcW w:w="5070" w:type="dxa"/>
          </w:tcPr>
          <w:p w:rsidR="00462845" w:rsidRPr="00061DD6" w:rsidRDefault="00462845" w:rsidP="00462845">
            <w:pPr>
              <w:autoSpaceDE w:val="0"/>
              <w:autoSpaceDN w:val="0"/>
              <w:adjustRightInd w:val="0"/>
              <w:jc w:val="both"/>
              <w:rPr>
                <w:rFonts w:ascii="Times New Roman" w:hAnsi="Times New Roman" w:cs="Times New Roman"/>
                <w:b/>
                <w:sz w:val="16"/>
                <w:szCs w:val="16"/>
              </w:rPr>
            </w:pPr>
            <w:r w:rsidRPr="00061DD6">
              <w:rPr>
                <w:rFonts w:ascii="Times New Roman" w:hAnsi="Times New Roman" w:cs="Times New Roman"/>
                <w:b/>
                <w:sz w:val="16"/>
                <w:szCs w:val="16"/>
              </w:rPr>
              <w:t>ИТОГО</w:t>
            </w:r>
          </w:p>
        </w:tc>
        <w:tc>
          <w:tcPr>
            <w:tcW w:w="1417" w:type="dxa"/>
          </w:tcPr>
          <w:p w:rsidR="00462845" w:rsidRPr="00061DD6" w:rsidRDefault="00462845" w:rsidP="00462845">
            <w:pPr>
              <w:autoSpaceDE w:val="0"/>
              <w:autoSpaceDN w:val="0"/>
              <w:adjustRightInd w:val="0"/>
              <w:jc w:val="center"/>
              <w:rPr>
                <w:rFonts w:ascii="Times New Roman" w:hAnsi="Times New Roman" w:cs="Times New Roman"/>
                <w:b/>
                <w:sz w:val="16"/>
                <w:szCs w:val="16"/>
              </w:rPr>
            </w:pPr>
            <w:r w:rsidRPr="00061DD6">
              <w:rPr>
                <w:rFonts w:ascii="Times New Roman" w:hAnsi="Times New Roman" w:cs="Times New Roman"/>
                <w:b/>
                <w:sz w:val="16"/>
                <w:szCs w:val="16"/>
              </w:rPr>
              <w:t>18</w:t>
            </w:r>
          </w:p>
        </w:tc>
        <w:tc>
          <w:tcPr>
            <w:tcW w:w="1701" w:type="dxa"/>
          </w:tcPr>
          <w:p w:rsidR="00462845" w:rsidRPr="00061DD6" w:rsidRDefault="00462845" w:rsidP="00462845">
            <w:pPr>
              <w:autoSpaceDE w:val="0"/>
              <w:autoSpaceDN w:val="0"/>
              <w:adjustRightInd w:val="0"/>
              <w:jc w:val="center"/>
              <w:rPr>
                <w:rFonts w:ascii="Times New Roman" w:hAnsi="Times New Roman" w:cs="Times New Roman"/>
                <w:b/>
                <w:sz w:val="16"/>
                <w:szCs w:val="16"/>
              </w:rPr>
            </w:pPr>
            <w:r w:rsidRPr="00061DD6">
              <w:rPr>
                <w:rFonts w:ascii="Times New Roman" w:hAnsi="Times New Roman" w:cs="Times New Roman"/>
                <w:b/>
                <w:sz w:val="16"/>
                <w:szCs w:val="16"/>
              </w:rPr>
              <w:t>14</w:t>
            </w:r>
          </w:p>
        </w:tc>
        <w:tc>
          <w:tcPr>
            <w:tcW w:w="1559" w:type="dxa"/>
          </w:tcPr>
          <w:p w:rsidR="00462845" w:rsidRPr="00061DD6" w:rsidRDefault="00462845" w:rsidP="00462845">
            <w:pPr>
              <w:autoSpaceDE w:val="0"/>
              <w:autoSpaceDN w:val="0"/>
              <w:adjustRightInd w:val="0"/>
              <w:jc w:val="center"/>
              <w:rPr>
                <w:rFonts w:ascii="Times New Roman" w:hAnsi="Times New Roman" w:cs="Times New Roman"/>
                <w:b/>
                <w:sz w:val="16"/>
                <w:szCs w:val="16"/>
              </w:rPr>
            </w:pPr>
            <w:r w:rsidRPr="00061DD6">
              <w:rPr>
                <w:rFonts w:ascii="Times New Roman" w:hAnsi="Times New Roman" w:cs="Times New Roman"/>
                <w:b/>
                <w:sz w:val="16"/>
                <w:szCs w:val="16"/>
              </w:rPr>
              <w:t>15</w:t>
            </w:r>
          </w:p>
        </w:tc>
      </w:tr>
      <w:tr w:rsidR="00462845" w:rsidRPr="00061DD6" w:rsidTr="00616121">
        <w:tc>
          <w:tcPr>
            <w:tcW w:w="5070" w:type="dxa"/>
          </w:tcPr>
          <w:p w:rsidR="00462845" w:rsidRPr="00061DD6" w:rsidRDefault="00462845" w:rsidP="00462845">
            <w:pPr>
              <w:autoSpaceDE w:val="0"/>
              <w:autoSpaceDN w:val="0"/>
              <w:adjustRightInd w:val="0"/>
              <w:jc w:val="both"/>
              <w:rPr>
                <w:rFonts w:ascii="Times New Roman" w:hAnsi="Times New Roman" w:cs="Times New Roman"/>
                <w:sz w:val="16"/>
                <w:szCs w:val="16"/>
              </w:rPr>
            </w:pPr>
            <w:r w:rsidRPr="00061DD6">
              <w:rPr>
                <w:rFonts w:ascii="Times New Roman" w:hAnsi="Times New Roman" w:cs="Times New Roman"/>
                <w:sz w:val="16"/>
                <w:szCs w:val="16"/>
              </w:rPr>
              <w:t>Шахматы (обучающийся принят в Колледж в октябре 2016 года)</w:t>
            </w:r>
          </w:p>
        </w:tc>
        <w:tc>
          <w:tcPr>
            <w:tcW w:w="1417"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w:t>
            </w:r>
          </w:p>
        </w:tc>
        <w:tc>
          <w:tcPr>
            <w:tcW w:w="1701"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w:t>
            </w:r>
          </w:p>
        </w:tc>
        <w:tc>
          <w:tcPr>
            <w:tcW w:w="1559" w:type="dxa"/>
          </w:tcPr>
          <w:p w:rsidR="00462845" w:rsidRPr="00061DD6" w:rsidRDefault="00462845" w:rsidP="00462845">
            <w:pPr>
              <w:autoSpaceDE w:val="0"/>
              <w:autoSpaceDN w:val="0"/>
              <w:adjustRightInd w:val="0"/>
              <w:jc w:val="center"/>
              <w:rPr>
                <w:rFonts w:ascii="Times New Roman" w:hAnsi="Times New Roman" w:cs="Times New Roman"/>
                <w:sz w:val="16"/>
                <w:szCs w:val="16"/>
              </w:rPr>
            </w:pPr>
            <w:r w:rsidRPr="00061DD6">
              <w:rPr>
                <w:rFonts w:ascii="Times New Roman" w:hAnsi="Times New Roman" w:cs="Times New Roman"/>
                <w:sz w:val="16"/>
                <w:szCs w:val="16"/>
              </w:rPr>
              <w:t>1</w:t>
            </w:r>
          </w:p>
        </w:tc>
      </w:tr>
    </w:tbl>
    <w:p w:rsidR="00462845" w:rsidRDefault="00462845" w:rsidP="00462845">
      <w:pPr>
        <w:autoSpaceDE w:val="0"/>
        <w:autoSpaceDN w:val="0"/>
        <w:adjustRightInd w:val="0"/>
        <w:spacing w:after="0" w:line="240" w:lineRule="auto"/>
        <w:jc w:val="both"/>
        <w:rPr>
          <w:rFonts w:ascii="Times New Roman" w:hAnsi="Times New Roman" w:cs="Times New Roman"/>
          <w:sz w:val="26"/>
          <w:szCs w:val="26"/>
        </w:rPr>
      </w:pP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Следует отметить, что в соответствии с частью 3 подпункта 1.2.2 пункта 1.2 Методических рекомендаций по организации спортивной подготовки в Российской Федерации (письмо Министерства спорта Российской Федерации от 12.05.2014                            № ВМ-04-10/2554), предназначенных для использования, в том числе органами государственной власти субъектов Российской Федерации, руководителями и специалистами организаций, осуществляющих спортивную подготовку… (далее – Методические рекомендации по организации спортивной подготовки),  при организации деятельности  Учреждению рекомендуется ориентироваться на базовые виды спорта, развиваемые в автономном округе (согласно Перечню базовых видов спорта на 2014-2018 годы, утвержденному приказом Министерства спорта Российской Федерации от 14.02.2014 № 83, базовые виды спорта в автономном округе – баскетбол, бокс, водное поло, волейбол, дзюдо, легкая атлетика, плавание, синхронное плавание, спортивная борьба, тхэквондо, тяжелая атлетика, биатлон, лыжные гонки, сноуборд, спорт лиц с поражением ОДА, шахматы). Следовательно, в Колледже развивается 5 видов спорта, не включенных в указанный выше перечень базовых видов спорта (хоккей, вольная борьба, теннис, гребной слалом и гимнастика).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Учреждением заключе</w:t>
      </w:r>
      <w:r w:rsidR="00CA69F8">
        <w:rPr>
          <w:rFonts w:ascii="Times New Roman" w:hAnsi="Times New Roman" w:cs="Times New Roman"/>
          <w:sz w:val="26"/>
          <w:szCs w:val="26"/>
        </w:rPr>
        <w:t>ны Соглашения о сотрудничестве (</w:t>
      </w:r>
      <w:r>
        <w:rPr>
          <w:rFonts w:ascii="Times New Roman" w:hAnsi="Times New Roman" w:cs="Times New Roman"/>
          <w:sz w:val="26"/>
          <w:szCs w:val="26"/>
        </w:rPr>
        <w:t>вступающие в силу с момента подписания их сторонами, без окончания срока дейст</w:t>
      </w:r>
      <w:r w:rsidR="00CA69F8">
        <w:rPr>
          <w:rFonts w:ascii="Times New Roman" w:hAnsi="Times New Roman" w:cs="Times New Roman"/>
          <w:sz w:val="26"/>
          <w:szCs w:val="26"/>
        </w:rPr>
        <w:t xml:space="preserve">вия) </w:t>
      </w:r>
      <w:r>
        <w:rPr>
          <w:rFonts w:ascii="Times New Roman" w:hAnsi="Times New Roman" w:cs="Times New Roman"/>
          <w:sz w:val="26"/>
          <w:szCs w:val="26"/>
        </w:rPr>
        <w:t xml:space="preserve">№ 18-11/Б от 10.11.2011 (с изменениями от 01.09.2014), № 21-12/б от 18.10.2012 (с изменениями от 14.01.2013) и № 32-14/б от 25.09.2014, заключенные с Некоммерческими партнерствами "Хоккейный клуб "Югра", "Спортивный клуб "Суперлига" и "Ватерпольный клуб "Югра" соответственно (далее – Хоккейный клуб, Суперлига и Ватерпольный клуб соответственно, Клубы). Предметом указанных Соглашений  является "совместная деятельность сторон по развитию соответствующих видов спорта  в автономном округе, осуществление взаимодействия по организации спортивной подготовки и участию в "Первенстве России по видам спорта", совместная деятельность сторон по подготовке обучающихся до уровня высшего </w:t>
      </w:r>
      <w:r>
        <w:rPr>
          <w:rFonts w:ascii="Times New Roman" w:hAnsi="Times New Roman" w:cs="Times New Roman"/>
          <w:sz w:val="26"/>
          <w:szCs w:val="26"/>
        </w:rPr>
        <w:lastRenderedPageBreak/>
        <w:t>спортивного мастерства, достижения ими высоких спортивных результатов на официальных всероссийских и международных соревнованиях".</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Соглашениям Колледж предоставляет услуги по получению основного общего, среднего полного общего, начального и среднего профессионального образования, по организации и научно-методическому сопровождению тренировочного процесса, медицинскому обеспечению, предоставляет места для проживания в общежитии, обеспечивает питанием обучающихся Колледжа (далее – спортсменов), а Клубы участвуют в обеспечении, организации и проведении учебно-тренировочного процесса.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Соглашениями утверждены обязанности Колледжа: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согласно Соглашению с Хоккейным клубом  - организация образовательного и воспитательного процессов спортсменов, предоставление мест для проживания, обеспечение питанием и пр.;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согласно Соглашению с Суперлигой - организация образовательного и воспитательного процессов спортсменов, осуществление качественной организации и проведения тренировочного и соревновательного процессов подготовки спортсменов, а также научно-методическое и медицинское обеспечение процесса подготовки за счет собственных и привлеченных ресурсов; ввод в штатное расписание 1 ставки тренера-преподавателя, рекомендованного Клубом;  предоставление спортсменам места для проживания в общежитии, обеспечение питанием в столовой Колледжа, экипировкой и необходимым спортивным инвентарем; предоставление времени в игровом зале для проведения учебно-тренировочного процесса 6 дней в неделю по     4 часа; оказание помощи Клубу в период участия команды на базе спортивных объектов Колледжа (организация и проведение домашних туров команды на базе спортивных объектов Колледжа; выделение транспорта для проезда команд-гостей к месту тренировок и игр; выделение транспорта для проезда спортсменов к месту участия в гостевых турах в пределах округа, а также к железнодорожной станции "Демьянка")  и др.);</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согласно Соглашению с Ватерпольным клубом - организация образовательного и воспитательного процессов спортсменов, участие в организации и проведении учебно-тренировочного и соревновательного процессов подготовки спортсменов на базе спортивных объектов Колледжа, Клуба и города Ханты-Мансийска с использованием собственных и привлеченных ресурсов, в том числе Клуба; предоставлением спортсменам мест для проживания, обеспечение питанием.</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обязанности: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Хоккейного клуба входит осуществление организации учебно-тренировочного, соревновательного и воспитательного процессов спортсменов, в том числе: сформировать группу из количества спортсменов не менее 16-ти человек, но не более 25 человек; приобретение экипировки, специализированного инвентаря и оборудования; транспортное обслуживание учебно-тренировочной, соревновательной деятельности; командировать спортсменов и тренеров на учебно-тренировочные сборы, соревнования и прочие спортивные мероприятия; обеспечить участие учащихся в официальных соревнованиях, проводимых Федерацией хоккея России.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Следует отметить, что пунктом 3.3 Соглашения установлено, что "вместе стороны обязуются: осуществлять обеспечение учащихся необходимой экипировкой и специальным спортивным инвентарем, в соответствии с нормативами", что согласно разделу </w:t>
      </w:r>
      <w:r>
        <w:rPr>
          <w:rFonts w:ascii="Times New Roman" w:hAnsi="Times New Roman" w:cs="Times New Roman"/>
          <w:sz w:val="26"/>
          <w:szCs w:val="26"/>
          <w:lang w:val="en-US"/>
        </w:rPr>
        <w:t>III</w:t>
      </w:r>
      <w:r>
        <w:rPr>
          <w:rFonts w:ascii="Times New Roman" w:hAnsi="Times New Roman" w:cs="Times New Roman"/>
          <w:sz w:val="26"/>
          <w:szCs w:val="26"/>
        </w:rPr>
        <w:t xml:space="preserve">  Соглашения, относиться к обязанностям Хоккейного клуба.  Также, вместе стороны обязуются осуществлять подготовку спортсменов до уровня </w:t>
      </w:r>
      <w:r>
        <w:rPr>
          <w:rFonts w:ascii="Times New Roman" w:hAnsi="Times New Roman" w:cs="Times New Roman"/>
          <w:sz w:val="26"/>
          <w:szCs w:val="26"/>
        </w:rPr>
        <w:lastRenderedPageBreak/>
        <w:t>высшего спортивного мастерства, в том числе учебно-тренировочную и соревновательную деятельность, ее финансовое, материально-техническое, научно-методическое и медицинское обеспечение;</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Суперлиги</w:t>
      </w:r>
      <w:r w:rsidRPr="00D536F6">
        <w:rPr>
          <w:rFonts w:ascii="Times New Roman" w:hAnsi="Times New Roman" w:cs="Times New Roman"/>
          <w:sz w:val="26"/>
          <w:szCs w:val="26"/>
        </w:rPr>
        <w:t xml:space="preserve"> </w:t>
      </w:r>
      <w:r>
        <w:rPr>
          <w:rFonts w:ascii="Times New Roman" w:hAnsi="Times New Roman" w:cs="Times New Roman"/>
          <w:sz w:val="26"/>
          <w:szCs w:val="26"/>
        </w:rPr>
        <w:t>входит: сформировать группу из количества спортсменов не менее 16-ти человек, но не более 20 человек; произвести полную экипировку спортсменов для участия в Чемпионате России.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этом пунктом 2.5 Соглашения установлено, что вместе стороны обязуются осуществлять обеспечение учащихся необходимой экипировкой и специальным спортивным инвентарем, в соответствии с нормативами; оказывать содействие по социальной и материально-технической поддержке приглашенных специалистов в области волейбола.</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Следует отметить, что согласно пункту 5.2 Соглашения Суперлига обязана заключить с Колледжем договор о переходе спортсмена и выплатить компенсацию за подготовку согласно приложению 1 к Соглашению. При этом: договоры о переходе спортсмена между Колледжем и Суперлигой не заключались, компенсация за подготовку Колледжу не выплачивалась;</w:t>
      </w:r>
    </w:p>
    <w:p w:rsidR="00462845" w:rsidRDefault="00462845" w:rsidP="004628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Ватерпольного клуба входит  формирование группы из количества спортсменов не менее 16 человек, но не более 25 человек, приобретение экипировки, специализированного инвентаря и оборудования, транспортное обслуживание учебно-тренировочной, соревновательной деятельности, помощь в организации и оснащении мест учебно-тренировочных занятий в соответствии с правилами соревнований, командировать спортсменов и тренеров на учебно-тренировочные сборы, соревнования и прочие спортивные мероприятия, обеспечение учащихся в официальных соревнованиях, проводимых Федерацией водного поло России  и пр.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Следует отметить, что пунктом 3.2.5 Соглашения установлено, что "вместе стороны обязуются: осуществлять обеспечение учащихся необходимой экипировкой и специальным спортивным инвентарем, в соответствии с нормативами", что согласно разделу </w:t>
      </w:r>
      <w:r>
        <w:rPr>
          <w:rFonts w:ascii="Times New Roman" w:hAnsi="Times New Roman" w:cs="Times New Roman"/>
          <w:sz w:val="26"/>
          <w:szCs w:val="26"/>
          <w:lang w:val="en-US"/>
        </w:rPr>
        <w:t>III</w:t>
      </w:r>
      <w:r>
        <w:rPr>
          <w:rFonts w:ascii="Times New Roman" w:hAnsi="Times New Roman" w:cs="Times New Roman"/>
          <w:sz w:val="26"/>
          <w:szCs w:val="26"/>
        </w:rPr>
        <w:t xml:space="preserve">  Соглашения, относиться к обязанностям Ватерпольного клуба.  Также, вместе стороны обязуются осуществлять подготовку спортсменов до уровня высшего спортивного мастерства, в том числе учебно-тренировочную и соревновательную деятельность, ее финансовое, материально-техническое, научно-методическое и медицинское обеспечение.</w:t>
      </w:r>
    </w:p>
    <w:p w:rsidR="00462845" w:rsidRPr="005C31A8"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Пояснениям и.о. начальника отдела спортивной подготовки Учреждения от 15.12.2016 договоры о сотрудничестве с федерациями тенниса и шахмат (Шахматной академией) Учреждением не заключались, так как спортсмены по указанным видам спорта обучаются в Колледже на основании ходатайств Депспорта Югры и пункта 11 Особенностей организации № 1125. Относительно данных спортсменов реализуется только образовательная программа на базе учреждения. Финансирование спортивной </w:t>
      </w:r>
      <w:r w:rsidR="00394744">
        <w:rPr>
          <w:rFonts w:ascii="Times New Roman" w:hAnsi="Times New Roman" w:cs="Times New Roman"/>
          <w:sz w:val="26"/>
          <w:szCs w:val="26"/>
        </w:rPr>
        <w:t>подготовки осуществляется за сч</w:t>
      </w:r>
      <w:r>
        <w:rPr>
          <w:rFonts w:ascii="Times New Roman" w:hAnsi="Times New Roman" w:cs="Times New Roman"/>
          <w:sz w:val="26"/>
          <w:szCs w:val="26"/>
        </w:rPr>
        <w:t>ет средств Шахматной академии и Центра спортивной подготовки сборных команд Югры отделения тенниса. Спортсмены по видам спорта гребной слалом и вольная борьба  находятся на спортивной подготовке и финансируются Учреждением на основании годового плана по спортивной подготовке (тренировочный или учебный план – Особенности организации № 1125). Данные спортсмены находятся в комплектовании на этапе высшего спортивного мастерства по реализации программы по соответствующему виду спорта.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Во исполнение  части 1 статьи 100 Закона № 273-ФЗ, пункта 1 статьи 8 Закона № 68-оз (согласно которым число обучающихся по образовательным программам </w:t>
      </w:r>
      <w:r>
        <w:rPr>
          <w:rFonts w:ascii="Times New Roman" w:hAnsi="Times New Roman" w:cs="Times New Roman"/>
          <w:sz w:val="26"/>
          <w:szCs w:val="26"/>
        </w:rPr>
        <w:lastRenderedPageBreak/>
        <w:t xml:space="preserve">среднего профессионального и высшего образования за счет бюджетных ассигнований… бюджетов субъектов Российской Федерации… определяется на основе </w:t>
      </w:r>
      <w:r w:rsidRPr="00DB2BB5">
        <w:rPr>
          <w:rFonts w:ascii="Times New Roman" w:hAnsi="Times New Roman" w:cs="Times New Roman"/>
          <w:i/>
          <w:sz w:val="26"/>
          <w:szCs w:val="26"/>
        </w:rPr>
        <w:t>контрольных цифр</w:t>
      </w:r>
      <w:r>
        <w:rPr>
          <w:rFonts w:ascii="Times New Roman" w:hAnsi="Times New Roman" w:cs="Times New Roman"/>
          <w:sz w:val="26"/>
          <w:szCs w:val="26"/>
        </w:rPr>
        <w:t xml:space="preserve"> </w:t>
      </w:r>
      <w:r w:rsidRPr="00DB2BB5">
        <w:rPr>
          <w:rFonts w:ascii="Times New Roman" w:hAnsi="Times New Roman" w:cs="Times New Roman"/>
          <w:i/>
          <w:sz w:val="26"/>
          <w:szCs w:val="26"/>
        </w:rPr>
        <w:t>приема</w:t>
      </w:r>
      <w:r>
        <w:rPr>
          <w:rFonts w:ascii="Times New Roman" w:hAnsi="Times New Roman" w:cs="Times New Roman"/>
          <w:sz w:val="26"/>
          <w:szCs w:val="26"/>
        </w:rPr>
        <w:t xml:space="preserve">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бюджетных ассигнований… бюджетов субъектов Российской Федерации…) пунктом 7 раздела 1 Правил приема (очное обучение) предусмотрен прием граждан, обучающихся по программам СПО за счет средств бюджета автономного округа, на основании контрольных цифр приема, установленных Депспортом Югры в количестве 32 места (на каждый учебный год).</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Следует отметить, что согласно пункту 2 статьи 8 Закона № 68-оз</w:t>
      </w:r>
      <w:r w:rsidRPr="00832CA9">
        <w:rPr>
          <w:rFonts w:ascii="Times New Roman" w:hAnsi="Times New Roman" w:cs="Times New Roman"/>
          <w:sz w:val="26"/>
          <w:szCs w:val="26"/>
        </w:rPr>
        <w:t xml:space="preserve"> </w:t>
      </w:r>
      <w:r>
        <w:rPr>
          <w:rFonts w:ascii="Times New Roman" w:hAnsi="Times New Roman" w:cs="Times New Roman"/>
          <w:sz w:val="26"/>
          <w:szCs w:val="26"/>
        </w:rPr>
        <w:t>контрольные цифры приема устанавливаются организациям, осуществляющим образовательную деятельность…, уполномоченным органом в сфере образования.</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основании пункта 3 статьи 8 Закона № 68-оз постановлением Правительства автономного округа от 08.05.2015 № 136-п утвержден Порядок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пункту 3 данного Порядка контрольные цифры приема устанавливаются образовательным организациям на основании определенного Департаментом образования и молодежной политики Ханты-Мансийского автономного округа - Югры  (а не Депспортом Югры согласно пункту 7 Правил приема (очное обучение)) общего объема контрольных цифр приема.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Фактически Депспорт</w:t>
      </w:r>
      <w:r w:rsidRPr="008272D9">
        <w:rPr>
          <w:rFonts w:ascii="Times New Roman" w:hAnsi="Times New Roman" w:cs="Times New Roman"/>
          <w:sz w:val="26"/>
          <w:szCs w:val="26"/>
        </w:rPr>
        <w:t xml:space="preserve"> Югры на основании приказов Департамента образования и молодежной политики автономного округа "Об утверждении контро</w:t>
      </w:r>
      <w:r>
        <w:rPr>
          <w:rFonts w:ascii="Times New Roman" w:hAnsi="Times New Roman" w:cs="Times New Roman"/>
          <w:sz w:val="26"/>
          <w:szCs w:val="26"/>
        </w:rPr>
        <w:t xml:space="preserve">льных цифр приема…" утверждал </w:t>
      </w:r>
      <w:r w:rsidRPr="008272D9">
        <w:rPr>
          <w:rFonts w:ascii="Times New Roman" w:hAnsi="Times New Roman" w:cs="Times New Roman"/>
          <w:sz w:val="26"/>
          <w:szCs w:val="26"/>
        </w:rPr>
        <w:t>и</w:t>
      </w:r>
      <w:r>
        <w:rPr>
          <w:rFonts w:ascii="Times New Roman" w:hAnsi="Times New Roman" w:cs="Times New Roman"/>
          <w:sz w:val="26"/>
          <w:szCs w:val="26"/>
        </w:rPr>
        <w:t xml:space="preserve"> доводил до Учреждения План набора в Учреждение на каждый учебный год</w:t>
      </w:r>
      <w:r w:rsidRPr="008272D9">
        <w:rPr>
          <w:rFonts w:ascii="Times New Roman" w:hAnsi="Times New Roman" w:cs="Times New Roman"/>
          <w:sz w:val="26"/>
          <w:szCs w:val="26"/>
        </w:rPr>
        <w:t xml:space="preserve"> </w:t>
      </w:r>
      <w:r>
        <w:rPr>
          <w:rFonts w:ascii="Times New Roman" w:hAnsi="Times New Roman" w:cs="Times New Roman"/>
          <w:sz w:val="26"/>
          <w:szCs w:val="26"/>
        </w:rPr>
        <w:t xml:space="preserve">по специальности 49.02.01 "Физическая культура и спорт" </w:t>
      </w:r>
      <w:r w:rsidRPr="008272D9">
        <w:rPr>
          <w:rFonts w:ascii="Times New Roman" w:hAnsi="Times New Roman" w:cs="Times New Roman"/>
          <w:sz w:val="26"/>
          <w:szCs w:val="26"/>
        </w:rPr>
        <w:t>(приказы № 28/1 от 18.02.2014, № 28/1 от 09.02.2015</w:t>
      </w:r>
      <w:r>
        <w:rPr>
          <w:rFonts w:ascii="Times New Roman" w:hAnsi="Times New Roman" w:cs="Times New Roman"/>
          <w:sz w:val="26"/>
          <w:szCs w:val="26"/>
        </w:rPr>
        <w:t xml:space="preserve"> и дополнение к нему от 09.02.2015 № 28/2, </w:t>
      </w:r>
      <w:r w:rsidRPr="008272D9">
        <w:rPr>
          <w:rFonts w:ascii="Times New Roman" w:hAnsi="Times New Roman" w:cs="Times New Roman"/>
          <w:sz w:val="26"/>
          <w:szCs w:val="26"/>
        </w:rPr>
        <w:t xml:space="preserve"> № 30/1 от 11.02.2016)</w:t>
      </w:r>
      <w:r>
        <w:rPr>
          <w:rFonts w:ascii="Times New Roman" w:hAnsi="Times New Roman" w:cs="Times New Roman"/>
          <w:sz w:val="26"/>
          <w:szCs w:val="26"/>
        </w:rPr>
        <w:t>, а именно:</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На 2014/2015 учебный год –</w:t>
      </w:r>
      <w:r w:rsidR="005939E5">
        <w:rPr>
          <w:rFonts w:ascii="Times New Roman" w:hAnsi="Times New Roman" w:cs="Times New Roman"/>
          <w:sz w:val="26"/>
          <w:szCs w:val="26"/>
        </w:rPr>
        <w:t xml:space="preserve"> 32 человека. Приказом</w:t>
      </w:r>
      <w:r>
        <w:rPr>
          <w:rFonts w:ascii="Times New Roman" w:hAnsi="Times New Roman" w:cs="Times New Roman"/>
          <w:sz w:val="26"/>
          <w:szCs w:val="26"/>
        </w:rPr>
        <w:t xml:space="preserve">  Учреждения от 25.08.2014 № 313-од "О зачислении…" зачислено на 1 курс 22 абитуриента (в т.ч. на базе 9 классов - 11 абитуриентов, на базе 11 классов – 11 абитуриентов).</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На 2015/2016 учебный год – 32 человека (очная форма обучения) и 11 человек – заочная форма обучения. Приказами Учреждения от 21.08.2015 № 285-од "О зачислении…"  и от 20.10.2015 № 366-од "О зачислении на заочное отделение" зачислено:</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 1 курс (очное обучение) 30 абитуриентов (в т.ч. на базе 9 класса -                21 абитуриент, на базе 11 класса – 9 абитуриентов);</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 1 курс заочного отделения 9 абитуриентов, на 3 курс путем перевода с очного обучения – 2 студента, что соответствует контрольным цифрам приема.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2016/2017 учебный год – 32 человека (очное отделение), 25 человек (заочное отделение). При этом </w:t>
      </w:r>
      <w:r w:rsidRPr="003F514D">
        <w:rPr>
          <w:rFonts w:ascii="Times New Roman" w:hAnsi="Times New Roman" w:cs="Times New Roman"/>
          <w:sz w:val="26"/>
          <w:szCs w:val="26"/>
        </w:rPr>
        <w:t>Правил</w:t>
      </w:r>
      <w:r>
        <w:rPr>
          <w:rFonts w:ascii="Times New Roman" w:hAnsi="Times New Roman" w:cs="Times New Roman"/>
          <w:sz w:val="26"/>
          <w:szCs w:val="26"/>
        </w:rPr>
        <w:t>ами</w:t>
      </w:r>
      <w:r w:rsidRPr="003F514D">
        <w:rPr>
          <w:rFonts w:ascii="Times New Roman" w:hAnsi="Times New Roman" w:cs="Times New Roman"/>
          <w:sz w:val="26"/>
          <w:szCs w:val="26"/>
        </w:rPr>
        <w:t xml:space="preserve"> приема (очное обучение) на </w:t>
      </w:r>
      <w:r>
        <w:rPr>
          <w:rFonts w:ascii="Times New Roman" w:hAnsi="Times New Roman" w:cs="Times New Roman"/>
          <w:sz w:val="26"/>
          <w:szCs w:val="26"/>
        </w:rPr>
        <w:t xml:space="preserve">          </w:t>
      </w:r>
      <w:r w:rsidRPr="003F514D">
        <w:rPr>
          <w:rFonts w:ascii="Times New Roman" w:hAnsi="Times New Roman" w:cs="Times New Roman"/>
          <w:sz w:val="26"/>
          <w:szCs w:val="26"/>
        </w:rPr>
        <w:t>2016/201</w:t>
      </w:r>
      <w:r>
        <w:rPr>
          <w:rFonts w:ascii="Times New Roman" w:hAnsi="Times New Roman" w:cs="Times New Roman"/>
          <w:sz w:val="26"/>
          <w:szCs w:val="26"/>
        </w:rPr>
        <w:t>7 учебный год</w:t>
      </w:r>
      <w:r w:rsidRPr="003F514D">
        <w:rPr>
          <w:rFonts w:ascii="Times New Roman" w:hAnsi="Times New Roman" w:cs="Times New Roman"/>
          <w:sz w:val="26"/>
          <w:szCs w:val="26"/>
        </w:rPr>
        <w:t xml:space="preserve"> контрольные цифры приема граждан, обучающихся за счет средств бюджета автономного округа</w:t>
      </w:r>
      <w:r>
        <w:rPr>
          <w:rFonts w:ascii="Times New Roman" w:hAnsi="Times New Roman" w:cs="Times New Roman"/>
          <w:sz w:val="26"/>
          <w:szCs w:val="26"/>
        </w:rPr>
        <w:t>,</w:t>
      </w:r>
      <w:r w:rsidRPr="003F514D">
        <w:rPr>
          <w:rFonts w:ascii="Times New Roman" w:hAnsi="Times New Roman" w:cs="Times New Roman"/>
          <w:sz w:val="26"/>
          <w:szCs w:val="26"/>
        </w:rPr>
        <w:t xml:space="preserve"> установлен</w:t>
      </w:r>
      <w:r>
        <w:rPr>
          <w:rFonts w:ascii="Times New Roman" w:hAnsi="Times New Roman" w:cs="Times New Roman"/>
          <w:sz w:val="26"/>
          <w:szCs w:val="26"/>
        </w:rPr>
        <w:t>н</w:t>
      </w:r>
      <w:r w:rsidRPr="003F514D">
        <w:rPr>
          <w:rFonts w:ascii="Times New Roman" w:hAnsi="Times New Roman" w:cs="Times New Roman"/>
          <w:sz w:val="26"/>
          <w:szCs w:val="26"/>
        </w:rPr>
        <w:t>ы</w:t>
      </w:r>
      <w:r>
        <w:rPr>
          <w:rFonts w:ascii="Times New Roman" w:hAnsi="Times New Roman" w:cs="Times New Roman"/>
          <w:sz w:val="26"/>
          <w:szCs w:val="26"/>
        </w:rPr>
        <w:t>е</w:t>
      </w:r>
      <w:r w:rsidRPr="003F514D">
        <w:rPr>
          <w:rFonts w:ascii="Times New Roman" w:hAnsi="Times New Roman" w:cs="Times New Roman"/>
          <w:sz w:val="26"/>
          <w:szCs w:val="26"/>
        </w:rPr>
        <w:t xml:space="preserve"> Депспортом Югры</w:t>
      </w:r>
      <w:r>
        <w:rPr>
          <w:rFonts w:ascii="Times New Roman" w:hAnsi="Times New Roman" w:cs="Times New Roman"/>
          <w:sz w:val="26"/>
          <w:szCs w:val="26"/>
        </w:rPr>
        <w:t>, составили только</w:t>
      </w:r>
      <w:r w:rsidRPr="003F51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F514D">
        <w:rPr>
          <w:rFonts w:ascii="Times New Roman" w:hAnsi="Times New Roman" w:cs="Times New Roman"/>
          <w:sz w:val="26"/>
          <w:szCs w:val="26"/>
        </w:rPr>
        <w:t>32 мест</w:t>
      </w:r>
      <w:r>
        <w:rPr>
          <w:rFonts w:ascii="Times New Roman" w:hAnsi="Times New Roman" w:cs="Times New Roman"/>
          <w:sz w:val="26"/>
          <w:szCs w:val="26"/>
        </w:rPr>
        <w:t>а</w:t>
      </w:r>
      <w:r w:rsidRPr="003F514D">
        <w:rPr>
          <w:rFonts w:ascii="Times New Roman" w:hAnsi="Times New Roman" w:cs="Times New Roman"/>
          <w:sz w:val="26"/>
          <w:szCs w:val="26"/>
        </w:rPr>
        <w:t>.</w:t>
      </w:r>
      <w:r>
        <w:rPr>
          <w:rFonts w:ascii="Times New Roman" w:hAnsi="Times New Roman" w:cs="Times New Roman"/>
          <w:sz w:val="26"/>
          <w:szCs w:val="26"/>
        </w:rPr>
        <w:t xml:space="preserve"> Согласно приказам Учреждения от 25.08.2016 № 344-од "Об </w:t>
      </w:r>
      <w:r>
        <w:rPr>
          <w:rFonts w:ascii="Times New Roman" w:hAnsi="Times New Roman" w:cs="Times New Roman"/>
          <w:sz w:val="26"/>
          <w:szCs w:val="26"/>
        </w:rPr>
        <w:lastRenderedPageBreak/>
        <w:t>утверждении классов-комплектов…" и от 29.09.2016 № 395-од "О зачислении на заочное отделение"  зачислено:</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на 1 курс (очное обучение) 46 абитуриентов (в т.ч. на базе 9 класса –              24 абитуриента, на базе 11 класса – 22 абитуриента), что на 14 мест больше контрольных цифр приема. Из Пояснений заместителя директора по учебной работе Учреждения от 14.12.2016 следует, что пунктом 4 Положения и Инструкции о порядке перевода, отчисления и восстановления на обучение обучающихся Учреждения, </w:t>
      </w:r>
      <w:r w:rsidR="005939E5">
        <w:rPr>
          <w:rFonts w:ascii="Times New Roman" w:hAnsi="Times New Roman" w:cs="Times New Roman"/>
          <w:sz w:val="26"/>
          <w:szCs w:val="26"/>
        </w:rPr>
        <w:t>утвержденного приказом Учреждения</w:t>
      </w:r>
      <w:r>
        <w:rPr>
          <w:rFonts w:ascii="Times New Roman" w:hAnsi="Times New Roman" w:cs="Times New Roman"/>
          <w:sz w:val="26"/>
          <w:szCs w:val="26"/>
        </w:rPr>
        <w:t xml:space="preserve"> от 03.09.2014 № 319-од, предусмотрен перевод с одной образовательной программы на другую на вакантные места. В Учреждении количество соответствующих свободных мест, финансируемых за счет средств субсидии на выполнение государственного задания, определяется как разница между контрольными цифрами приема соответствующего учебного года и фактической численностью обучающихся за счет средств субсидии на выполнение государственного задания. В связи с тем, что среднегодовая численность студентов, получающих образование по программам СПО не превысила установленного количество, Учреждением был увеличен набор обучающихся на 1 курс на базе основного общего образования, осваивающих на 1 и 2 курсе программы общего среднего образования. Вместе с тем, если в образовательной организации имеются соответствующие свободные места, финансируемые за счет средств указанной выше субсидии, до данное учреждение не вправе предлагать обучающемуся, получающему СПО переход на обучение с оплатой стоимости по договору (письмо Министерства образования и науки Российской Федерации от 04.06.2015 № 06-656 "Законодательное и нормативно-правовое обеспечение СПО в части приема, перевода и отчисления обучающихся");</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Также, пунктом 7 раздела 1 Правил приема (очное обучение) установлено, что распределение контрольных цифр приема по уровню образования (на базе основного общего образования и среднего общего образования) утверждается приказом по Колледжу до начала вступительных испытаний. При этом данные приказы в Колледже отсутствуют.</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Разделами 2 и 3 Правил приема (очное обучение) утверждены: организация приема в Колледж (о создании составов приемной, экзаменационной и апелляционной  комиссий);  организация информирования поступающих, что соответствует разделам </w:t>
      </w:r>
      <w:r>
        <w:rPr>
          <w:rFonts w:ascii="Times New Roman" w:hAnsi="Times New Roman" w:cs="Times New Roman"/>
          <w:sz w:val="26"/>
          <w:szCs w:val="26"/>
          <w:lang w:val="en-US"/>
        </w:rPr>
        <w:t>II</w:t>
      </w:r>
      <w:r w:rsidRPr="00DE0011">
        <w:rPr>
          <w:rFonts w:ascii="Times New Roman" w:hAnsi="Times New Roman" w:cs="Times New Roman"/>
          <w:sz w:val="26"/>
          <w:szCs w:val="26"/>
        </w:rPr>
        <w:t xml:space="preserve"> </w:t>
      </w:r>
      <w:r>
        <w:rPr>
          <w:rFonts w:ascii="Times New Roman" w:hAnsi="Times New Roman" w:cs="Times New Roman"/>
          <w:sz w:val="26"/>
          <w:szCs w:val="26"/>
        </w:rPr>
        <w:t xml:space="preserve"> и </w:t>
      </w:r>
      <w:r>
        <w:rPr>
          <w:rFonts w:ascii="Times New Roman" w:hAnsi="Times New Roman" w:cs="Times New Roman"/>
          <w:sz w:val="26"/>
          <w:szCs w:val="26"/>
          <w:lang w:val="en-US"/>
        </w:rPr>
        <w:t>III</w:t>
      </w:r>
      <w:r>
        <w:rPr>
          <w:rFonts w:ascii="Times New Roman" w:hAnsi="Times New Roman" w:cs="Times New Roman"/>
          <w:sz w:val="26"/>
          <w:szCs w:val="26"/>
        </w:rPr>
        <w:t xml:space="preserve"> Порядка приема № 36.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Пунктом 28 раздела 4 Правил приема (очное обучение) прием документов для обучения в Колледже по образовательным программам СПО производится с 1 июня текущего года (что соответствует требованиям пункта  20 Порядка приема № 36, согласно которому прием документов начинается не позднее 20 июня) по 1 августа текущего года, а при наличии свободных мест прием документов продлевается до       1 октября текущего года (что не соответствует требованиям пункта 20 указанного Порядка – до 15 августа, а при наличии свободных мест – до 25 ноября.  Прием заявлений у лиц, поступающих для обучения по специальностям, требующим у поступающих определенных творческих способностей, физических и (или) психологических качеств, осуществляется до 10 августа).</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пунктам 31, 39 раздела 4 Правил приема (очное обучение)  при подаче заявления о приеме в Колледж абитуриент, в том числе граждане Российской Федерации и иностранцы  (1 курс на базе 9 классов, 1 курс на базе 11 классов), обязаны представить, в том числе следующие документы: оригинал или копию документа государственного образца об образовании; </w:t>
      </w:r>
      <w:r w:rsidRPr="002E05CC">
        <w:rPr>
          <w:rFonts w:ascii="Times New Roman" w:hAnsi="Times New Roman" w:cs="Times New Roman"/>
          <w:sz w:val="26"/>
          <w:szCs w:val="26"/>
        </w:rPr>
        <w:t xml:space="preserve">письмо-ходатайство федерации </w:t>
      </w:r>
      <w:r w:rsidRPr="002E05CC">
        <w:rPr>
          <w:rFonts w:ascii="Times New Roman" w:hAnsi="Times New Roman" w:cs="Times New Roman"/>
          <w:sz w:val="26"/>
          <w:szCs w:val="26"/>
        </w:rPr>
        <w:lastRenderedPageBreak/>
        <w:t>автономного округа по виду спорта или профессионального спортивного клуба с</w:t>
      </w:r>
      <w:r>
        <w:rPr>
          <w:rFonts w:ascii="Times New Roman" w:hAnsi="Times New Roman" w:cs="Times New Roman"/>
          <w:sz w:val="26"/>
          <w:szCs w:val="26"/>
        </w:rPr>
        <w:t xml:space="preserve"> приложением протокола соревнований, подтверждающего лучший спортивный результат текущего года; приказ о присвоении разряда или удостоверение о присвоения звания (подлинник или копию); личное дело абитуриента, выданное учреждением, в котором он обучался ранее; медицинские документы для прохождения углубленного медицинского обследования в медицинском центре Колледжа с целью определения профессиональной пригодности; индивидуальная программа реабилитации инвалида (если поступающий – лицо с ограниченными возможностями здоровья). На каждого абитуриента Колледжем заводится личное дело, в котором хранятся все сданные документы.</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69186C">
        <w:rPr>
          <w:rFonts w:ascii="Times New Roman" w:hAnsi="Times New Roman" w:cs="Times New Roman"/>
          <w:sz w:val="26"/>
          <w:szCs w:val="26"/>
        </w:rPr>
        <w:t xml:space="preserve">В ходе выборочной проверки </w:t>
      </w:r>
      <w:r>
        <w:rPr>
          <w:rFonts w:ascii="Times New Roman" w:hAnsi="Times New Roman" w:cs="Times New Roman"/>
          <w:sz w:val="26"/>
          <w:szCs w:val="26"/>
        </w:rPr>
        <w:t>личных дел:</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10-ти студентов Колледжа  (Керимханов М.З., Капитонова В.Г., Одинцева Е.К., Аммаев Ш.С., Кудинова М.Д., Егоров Е.И., Кужелева П.А., Евсеев Е.С., Гаврилова В.А. и Вахрутдинов Т.В.) установлено следующее:</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пунктом 10 Правил приема (очное обучение) установлено, что в Колледж на обучение по программам СПО принимаются граждане, имеющие спортивную квалификацию не ниже кандидата в мастера спорта (в исключительных случаях первого спортивного разряда для игровых видов спорта), при этом во всех личных делах документы </w:t>
      </w:r>
      <w:r w:rsidRPr="00052E39">
        <w:rPr>
          <w:rFonts w:ascii="Times New Roman" w:hAnsi="Times New Roman" w:cs="Times New Roman"/>
          <w:sz w:val="26"/>
          <w:szCs w:val="26"/>
        </w:rPr>
        <w:t>о присвоении звания (спортивного разряда)</w:t>
      </w:r>
      <w:r>
        <w:rPr>
          <w:rFonts w:ascii="Times New Roman" w:hAnsi="Times New Roman" w:cs="Times New Roman"/>
          <w:sz w:val="26"/>
          <w:szCs w:val="26"/>
        </w:rPr>
        <w:t xml:space="preserve"> отсутствуют. </w:t>
      </w:r>
      <w:r w:rsidRPr="00052E39">
        <w:rPr>
          <w:rFonts w:ascii="Times New Roman" w:hAnsi="Times New Roman" w:cs="Times New Roman"/>
          <w:sz w:val="26"/>
          <w:szCs w:val="26"/>
        </w:rPr>
        <w:t>Информация на всех обучающихся</w:t>
      </w:r>
      <w:r>
        <w:rPr>
          <w:rFonts w:ascii="Times New Roman" w:hAnsi="Times New Roman" w:cs="Times New Roman"/>
          <w:sz w:val="26"/>
          <w:szCs w:val="26"/>
        </w:rPr>
        <w:t xml:space="preserve"> о присвоенных им спортивных званий и (или) разрядов прилагается;</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также во всех личных делах отсутствуют письма-ходатайства с приложенными протоколами соревнований, медицинских заключений, в результате чего не представляется возможным проверить исполнение требований пунктов 9 и 31 указанных Правил. Фактически в наличии Учреждения имеется папка с ходатайствами организаций о зачислении отдельных спортсменов, к которым приложены протоколы соревнований, подтверждающие спортивные результаты спортсменов, в ходе проверки которых установлено, что в нарушение пункта 9 Правил приема (очное обучение) контингент обучающихся Колледжа скомплектован в проверяемом периоде не только из числа спортсменов, рекомендованных региональными спортивными федерациями или профессиональными спортивными клубами автономного округа по виду спорта, но и другими организациями (бюджетные учреждения автономного округа "Центр адаптивного спорта" и "Центр спортивной подготовки сборных команд Югры",  МО "Ленский район" республики Саха (Якутия) МАУ "Комитет по физической культуре и спорту" (бокс), Управление социальной политики  Администрации г. Югорска (лыжные гонки), Федерация тяжелой атлетики Республики Северная Осетия-Алания,  МАОУ ДО "СДЮСШОР" Сургутского района (лыжные гонки). Дополнительная информация о рекомендациях (ходатайствах) изложена в Пояснениях заместителя директора по учебной работе Учреждения от 23.11.2016;</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8-ми личных делах из 10-ти имеются договоры (кроме личных дел      Егорова Е.И. и Кудиновой М.Д.) об оказании услуг, заключенные Учреждением со студентами или их законными представителями, предметом которых является "совместная деятельность под руководством тренера-преподавателя по спортивной подготовке обучающегося для вхождения в состав сборных команд автономного округа, Уральского федерального округа и Российской Федерации, а также деятельность, связанная с образованием и воспитанием обучающегося в рамках </w:t>
      </w:r>
      <w:r>
        <w:rPr>
          <w:rFonts w:ascii="Times New Roman" w:hAnsi="Times New Roman" w:cs="Times New Roman"/>
          <w:sz w:val="26"/>
          <w:szCs w:val="26"/>
        </w:rPr>
        <w:lastRenderedPageBreak/>
        <w:t>начального, основного общего, среднего общего и среднего профессионального образования".</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6B362F">
        <w:rPr>
          <w:rFonts w:ascii="Times New Roman" w:hAnsi="Times New Roman" w:cs="Times New Roman"/>
          <w:sz w:val="26"/>
          <w:szCs w:val="26"/>
        </w:rPr>
        <w:t>В нарушение части 2 статьи 54 Закона № 273-ФЗ в 5-ти пр</w:t>
      </w:r>
      <w:r>
        <w:rPr>
          <w:rFonts w:ascii="Times New Roman" w:hAnsi="Times New Roman" w:cs="Times New Roman"/>
          <w:sz w:val="26"/>
          <w:szCs w:val="26"/>
        </w:rPr>
        <w:t>оверенных договорах</w:t>
      </w:r>
      <w:r w:rsidRPr="006B362F">
        <w:rPr>
          <w:rFonts w:ascii="Times New Roman" w:hAnsi="Times New Roman" w:cs="Times New Roman"/>
          <w:sz w:val="26"/>
          <w:szCs w:val="26"/>
        </w:rPr>
        <w:t>, заключенных с Капитоновой В.Г., Вахрутдиновым Т.В., Аммаевым Ш.С., Одинцевой Е.К., Керимхановым М.З., не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62845" w:rsidRDefault="00462845" w:rsidP="00462845">
      <w:pPr>
        <w:tabs>
          <w:tab w:val="left" w:pos="1903"/>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Документы на обучение приняты в установленные пунктом 28 Правил приема (очное обучение) сроки.</w:t>
      </w:r>
    </w:p>
    <w:p w:rsidR="00462845" w:rsidRDefault="00462845" w:rsidP="00462845">
      <w:pPr>
        <w:tabs>
          <w:tab w:val="left" w:pos="1903"/>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 10-ти личных дел школьников (Дроздова В.И., Грибанова Е.П., Яремчук А.Ю., Прохоров Е.В., Казибеков Р.Р., Зайдензал Р.В., Кириллейченко М.В., Кучуков А.Р.), в том числе 2-х личных дел школьников – иностранцев (Соснин Н.С.,    Мушенко Н.О.), установлено следующее:</w:t>
      </w:r>
    </w:p>
    <w:p w:rsidR="00462845" w:rsidRDefault="00462845" w:rsidP="00462845">
      <w:pPr>
        <w:tabs>
          <w:tab w:val="left" w:pos="1903"/>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на основании пунктов 22.1, 31 раздела 4 Правил приема (очное обучение) все личные дела сформированы из следующих документов: заявление о приеме, копия документа, удостоверяющего личность, копия аттестата об основном общем образовании (при поступлении в 10, 11 классы), личная карточка обучающегося, документы иностранных граждан переведены на русский язык (в соответствии с частью 13 статьи 107 Закона № 273-ФЗ,  пунктом 33 Правил приема (очное обучение)), другие документы.</w:t>
      </w:r>
    </w:p>
    <w:p w:rsidR="00462845" w:rsidRDefault="00462845" w:rsidP="00462845">
      <w:pPr>
        <w:tabs>
          <w:tab w:val="left" w:pos="1903"/>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На основании части 8 статьи 55 Закона № 273-ФЗ, в соответствии с разделами </w:t>
      </w:r>
      <w:r>
        <w:rPr>
          <w:rFonts w:ascii="Times New Roman" w:hAnsi="Times New Roman" w:cs="Times New Roman"/>
          <w:sz w:val="26"/>
          <w:szCs w:val="26"/>
          <w:lang w:val="en-US"/>
        </w:rPr>
        <w:t>V</w:t>
      </w:r>
      <w:r w:rsidRPr="00CE48EE">
        <w:rPr>
          <w:rFonts w:ascii="Times New Roman" w:hAnsi="Times New Roman" w:cs="Times New Roman"/>
          <w:sz w:val="26"/>
          <w:szCs w:val="26"/>
        </w:rPr>
        <w:t xml:space="preserve"> </w:t>
      </w:r>
      <w:r>
        <w:rPr>
          <w:rFonts w:ascii="Times New Roman" w:hAnsi="Times New Roman" w:cs="Times New Roman"/>
          <w:sz w:val="26"/>
          <w:szCs w:val="26"/>
        </w:rPr>
        <w:t xml:space="preserve">и </w:t>
      </w:r>
      <w:r>
        <w:rPr>
          <w:rFonts w:ascii="Times New Roman" w:hAnsi="Times New Roman" w:cs="Times New Roman"/>
          <w:sz w:val="26"/>
          <w:szCs w:val="26"/>
          <w:lang w:val="en-US"/>
        </w:rPr>
        <w:t>VI</w:t>
      </w:r>
      <w:r>
        <w:rPr>
          <w:rFonts w:ascii="Times New Roman" w:hAnsi="Times New Roman" w:cs="Times New Roman"/>
          <w:sz w:val="26"/>
          <w:szCs w:val="26"/>
        </w:rPr>
        <w:t xml:space="preserve"> Порядка приема № 36 Правилами приема (очное обучение) предусмотрены </w:t>
      </w:r>
      <w:r w:rsidRPr="00CE48EE">
        <w:rPr>
          <w:rFonts w:ascii="Times New Roman" w:hAnsi="Times New Roman" w:cs="Times New Roman"/>
          <w:i/>
          <w:sz w:val="26"/>
          <w:szCs w:val="26"/>
        </w:rPr>
        <w:t>вступительные испытания</w:t>
      </w:r>
      <w:r>
        <w:rPr>
          <w:rFonts w:ascii="Times New Roman" w:hAnsi="Times New Roman" w:cs="Times New Roman"/>
          <w:sz w:val="26"/>
          <w:szCs w:val="26"/>
        </w:rPr>
        <w:t xml:space="preserve"> для абитуриентов, в том числе для лиц с ограниченными возможностями здоровья, проводимые с целью выявления у абитуриентов физических и психологических качеств (экзамен по определению уровня психологических качеств – в форме тестирования, экзамен по определению уровня физической подготовленности – в форме сдачи практических нормативов).</w:t>
      </w:r>
    </w:p>
    <w:p w:rsidR="00462845" w:rsidRDefault="00462845" w:rsidP="00462845">
      <w:pPr>
        <w:tabs>
          <w:tab w:val="left" w:pos="1903"/>
        </w:tabs>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Указанные вступительные испытания соответствуют Перечню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утвержденному приказом Министерства образования и науки Российской Федерации от 30.12.2013 № 1422.</w:t>
      </w:r>
    </w:p>
    <w:p w:rsidR="00462845" w:rsidRDefault="00462845" w:rsidP="00462845">
      <w:pPr>
        <w:tabs>
          <w:tab w:val="left" w:pos="1903"/>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A9037B">
        <w:rPr>
          <w:rFonts w:ascii="Times New Roman" w:hAnsi="Times New Roman" w:cs="Times New Roman"/>
          <w:sz w:val="26"/>
          <w:szCs w:val="26"/>
        </w:rPr>
        <w:t>Фактически результаты вступительных испытаний обучающихся подтверждают "</w:t>
      </w:r>
      <w:r>
        <w:rPr>
          <w:rFonts w:ascii="Times New Roman" w:hAnsi="Times New Roman" w:cs="Times New Roman"/>
          <w:sz w:val="26"/>
          <w:szCs w:val="26"/>
        </w:rPr>
        <w:t xml:space="preserve">Заключения по результатам просмотрового тренировочного мероприятия спортсменов-кандидатов на поступление в Колледж на отделения по видам спорта", утвержденные тренерским советом Учреждения, которыми предусмотрены цель и направленность просмотра (определение профессиональной пригодности к занятиям в избранном виде спорта…). В Заключениях показаны оценки по основным параметрам просмотра работы на тренировочном мероприятии: общая и специальная физическая подготовленность, спортивно-технические, медицинские показатели, функциональный потенциал и рекомендации к зачислению. Также к Заключениям приложены ведомости с видами контрольных испытаний. </w:t>
      </w:r>
    </w:p>
    <w:p w:rsidR="00462845" w:rsidRPr="0013142E" w:rsidRDefault="00462845" w:rsidP="00462845">
      <w:pPr>
        <w:spacing w:after="0" w:line="240" w:lineRule="auto"/>
        <w:ind w:firstLine="709"/>
        <w:jc w:val="both"/>
        <w:rPr>
          <w:rFonts w:ascii="Times New Roman" w:hAnsi="Times New Roman" w:cs="Times New Roman"/>
          <w:sz w:val="26"/>
          <w:szCs w:val="26"/>
        </w:rPr>
      </w:pPr>
      <w:r w:rsidRPr="0013142E">
        <w:rPr>
          <w:rFonts w:ascii="Times New Roman" w:hAnsi="Times New Roman" w:cs="Times New Roman"/>
          <w:sz w:val="26"/>
          <w:szCs w:val="26"/>
        </w:rPr>
        <w:t>Согласно</w:t>
      </w:r>
      <w:r>
        <w:rPr>
          <w:rFonts w:ascii="Times New Roman" w:hAnsi="Times New Roman" w:cs="Times New Roman"/>
          <w:sz w:val="26"/>
          <w:szCs w:val="26"/>
        </w:rPr>
        <w:t xml:space="preserve"> положениям пункта 2 статьи 4 Закона № 174-ФЗ Учреждение в проверяемом периоде осуществляло свою деятельность на основании </w:t>
      </w:r>
      <w:r>
        <w:rPr>
          <w:rFonts w:ascii="Times New Roman" w:hAnsi="Times New Roman" w:cs="Times New Roman"/>
          <w:sz w:val="26"/>
          <w:szCs w:val="26"/>
        </w:rPr>
        <w:lastRenderedPageBreak/>
        <w:t>государственных заданий, сформированных в соответствии с основными видами деятельности, предусмотренными Уставом Учреждения.</w:t>
      </w:r>
    </w:p>
    <w:p w:rsidR="00462845" w:rsidRPr="00E106FA" w:rsidRDefault="00462845" w:rsidP="00462845">
      <w:pPr>
        <w:spacing w:after="0" w:line="240" w:lineRule="auto"/>
        <w:ind w:firstLine="709"/>
        <w:jc w:val="both"/>
        <w:rPr>
          <w:rFonts w:ascii="Times New Roman" w:hAnsi="Times New Roman" w:cs="Times New Roman"/>
          <w:i/>
          <w:sz w:val="26"/>
          <w:szCs w:val="26"/>
        </w:rPr>
      </w:pPr>
      <w:r w:rsidRPr="0017383C">
        <w:rPr>
          <w:rFonts w:ascii="Times New Roman" w:hAnsi="Times New Roman"/>
          <w:sz w:val="26"/>
          <w:szCs w:val="26"/>
        </w:rPr>
        <w:t xml:space="preserve">На основании </w:t>
      </w:r>
      <w:r>
        <w:rPr>
          <w:rFonts w:ascii="Times New Roman" w:hAnsi="Times New Roman"/>
          <w:sz w:val="26"/>
          <w:szCs w:val="26"/>
        </w:rPr>
        <w:t xml:space="preserve">статьи 4 Закона № 174-ФЗ, пункта 6.3 Положения о Департаменте физической культуры и спорта Ханты-Мансийского автономного округа – Югры, утвержденного постановлением Губернатора автономного округа от 08.07.2010 № 123, </w:t>
      </w:r>
      <w:r w:rsidRPr="0017383C">
        <w:rPr>
          <w:rFonts w:ascii="Times New Roman" w:hAnsi="Times New Roman"/>
          <w:sz w:val="26"/>
          <w:szCs w:val="26"/>
        </w:rPr>
        <w:t>пункта</w:t>
      </w:r>
      <w:r>
        <w:rPr>
          <w:rFonts w:ascii="Times New Roman" w:hAnsi="Times New Roman"/>
          <w:sz w:val="26"/>
          <w:szCs w:val="26"/>
        </w:rPr>
        <w:t xml:space="preserve"> 3.1.3 раздела 3 Устава Учреждения </w:t>
      </w:r>
      <w:r>
        <w:rPr>
          <w:rFonts w:ascii="Times New Roman" w:hAnsi="Times New Roman"/>
          <w:bCs/>
          <w:sz w:val="26"/>
          <w:szCs w:val="26"/>
        </w:rPr>
        <w:t xml:space="preserve">Депспортом </w:t>
      </w:r>
      <w:r w:rsidRPr="00FB32F0">
        <w:rPr>
          <w:rFonts w:ascii="Times New Roman" w:hAnsi="Times New Roman"/>
          <w:bCs/>
          <w:sz w:val="26"/>
          <w:szCs w:val="26"/>
        </w:rPr>
        <w:t>Югры</w:t>
      </w:r>
      <w:r w:rsidRPr="00552F3A">
        <w:rPr>
          <w:rFonts w:ascii="Times New Roman" w:hAnsi="Times New Roman"/>
          <w:sz w:val="26"/>
          <w:szCs w:val="26"/>
        </w:rPr>
        <w:t xml:space="preserve"> </w:t>
      </w:r>
      <w:r>
        <w:rPr>
          <w:rFonts w:ascii="Times New Roman" w:hAnsi="Times New Roman"/>
          <w:sz w:val="26"/>
          <w:szCs w:val="26"/>
        </w:rPr>
        <w:t>с</w:t>
      </w:r>
      <w:r w:rsidRPr="00552F3A">
        <w:rPr>
          <w:rFonts w:ascii="Times New Roman" w:hAnsi="Times New Roman"/>
          <w:sz w:val="26"/>
          <w:szCs w:val="26"/>
        </w:rPr>
        <w:t>формир</w:t>
      </w:r>
      <w:r>
        <w:rPr>
          <w:rFonts w:ascii="Times New Roman" w:hAnsi="Times New Roman"/>
          <w:sz w:val="26"/>
          <w:szCs w:val="26"/>
        </w:rPr>
        <w:t xml:space="preserve">ованы </w:t>
      </w:r>
      <w:r w:rsidRPr="00552F3A">
        <w:rPr>
          <w:rFonts w:ascii="Times New Roman" w:hAnsi="Times New Roman"/>
          <w:sz w:val="26"/>
          <w:szCs w:val="26"/>
        </w:rPr>
        <w:t xml:space="preserve"> и утвержд</w:t>
      </w:r>
      <w:r>
        <w:rPr>
          <w:rFonts w:ascii="Times New Roman" w:hAnsi="Times New Roman"/>
          <w:sz w:val="26"/>
          <w:szCs w:val="26"/>
        </w:rPr>
        <w:t>ены</w:t>
      </w:r>
      <w:r w:rsidRPr="00552F3A">
        <w:rPr>
          <w:rFonts w:ascii="Times New Roman" w:hAnsi="Times New Roman"/>
          <w:sz w:val="26"/>
          <w:szCs w:val="26"/>
        </w:rPr>
        <w:t xml:space="preserve"> </w:t>
      </w:r>
      <w:r>
        <w:rPr>
          <w:rFonts w:ascii="Times New Roman" w:hAnsi="Times New Roman" w:cs="Times New Roman"/>
          <w:sz w:val="26"/>
          <w:szCs w:val="26"/>
        </w:rPr>
        <w:t xml:space="preserve">приказами государственные задания Учреждению на 2015 </w:t>
      </w:r>
      <w:r w:rsidRPr="003F4FC7">
        <w:rPr>
          <w:rFonts w:ascii="Times New Roman" w:hAnsi="Times New Roman" w:cs="Times New Roman"/>
          <w:sz w:val="26"/>
          <w:szCs w:val="26"/>
        </w:rPr>
        <w:t xml:space="preserve">год </w:t>
      </w:r>
      <w:r>
        <w:rPr>
          <w:rFonts w:ascii="Times New Roman" w:hAnsi="Times New Roman" w:cs="Times New Roman"/>
          <w:sz w:val="26"/>
          <w:szCs w:val="26"/>
        </w:rPr>
        <w:t xml:space="preserve">и </w:t>
      </w:r>
      <w:r w:rsidRPr="003F4FC7">
        <w:rPr>
          <w:rFonts w:ascii="Times New Roman" w:hAnsi="Times New Roman" w:cs="Times New Roman"/>
          <w:sz w:val="26"/>
          <w:szCs w:val="26"/>
        </w:rPr>
        <w:t xml:space="preserve"> плановый период</w:t>
      </w:r>
      <w:r>
        <w:rPr>
          <w:rFonts w:ascii="Times New Roman" w:hAnsi="Times New Roman" w:cs="Times New Roman"/>
          <w:sz w:val="26"/>
          <w:szCs w:val="26"/>
        </w:rPr>
        <w:t xml:space="preserve"> 2016 и 2017 годов и на 2016 год со следующими объемами финансового обеспечения:</w:t>
      </w:r>
    </w:p>
    <w:p w:rsidR="00462845" w:rsidRPr="00394744" w:rsidRDefault="00462845" w:rsidP="00462845">
      <w:pPr>
        <w:spacing w:after="0" w:line="240" w:lineRule="auto"/>
        <w:jc w:val="right"/>
        <w:rPr>
          <w:rFonts w:ascii="Times New Roman" w:hAnsi="Times New Roman" w:cs="Times New Roman"/>
          <w:sz w:val="16"/>
          <w:szCs w:val="16"/>
        </w:rPr>
      </w:pPr>
      <w:r w:rsidRPr="00394744">
        <w:rPr>
          <w:rFonts w:ascii="Times New Roman" w:hAnsi="Times New Roman" w:cs="Times New Roman"/>
          <w:sz w:val="16"/>
          <w:szCs w:val="16"/>
        </w:rPr>
        <w:t>Таблица 8</w:t>
      </w:r>
    </w:p>
    <w:tbl>
      <w:tblPr>
        <w:tblStyle w:val="a3"/>
        <w:tblW w:w="5000" w:type="pct"/>
        <w:tblLook w:val="04A0" w:firstRow="1" w:lastRow="0" w:firstColumn="1" w:lastColumn="0" w:noHBand="0" w:noVBand="1"/>
      </w:tblPr>
      <w:tblGrid>
        <w:gridCol w:w="3794"/>
        <w:gridCol w:w="1133"/>
        <w:gridCol w:w="989"/>
        <w:gridCol w:w="993"/>
        <w:gridCol w:w="985"/>
        <w:gridCol w:w="989"/>
        <w:gridCol w:w="970"/>
      </w:tblGrid>
      <w:tr w:rsidR="00462845" w:rsidRPr="00394744" w:rsidTr="00462845">
        <w:trPr>
          <w:trHeight w:val="238"/>
        </w:trPr>
        <w:tc>
          <w:tcPr>
            <w:tcW w:w="5000" w:type="pct"/>
            <w:gridSpan w:val="7"/>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Государственные задания на 2015 год</w:t>
            </w:r>
          </w:p>
        </w:tc>
      </w:tr>
      <w:tr w:rsidR="00462845" w:rsidRPr="00394744" w:rsidTr="00462845">
        <w:trPr>
          <w:trHeight w:val="263"/>
        </w:trPr>
        <w:tc>
          <w:tcPr>
            <w:tcW w:w="1925" w:type="pct"/>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Государственные услуги (работы)</w:t>
            </w:r>
          </w:p>
        </w:tc>
        <w:tc>
          <w:tcPr>
            <w:tcW w:w="575" w:type="pct"/>
            <w:vAlign w:val="center"/>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от 15.12.14</w:t>
            </w:r>
          </w:p>
        </w:tc>
        <w:tc>
          <w:tcPr>
            <w:tcW w:w="502" w:type="pct"/>
            <w:tcBorders>
              <w:top w:val="single" w:sz="4" w:space="0" w:color="auto"/>
            </w:tcBorders>
            <w:vAlign w:val="center"/>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30.01.15</w:t>
            </w:r>
          </w:p>
        </w:tc>
        <w:tc>
          <w:tcPr>
            <w:tcW w:w="504" w:type="pct"/>
            <w:tcBorders>
              <w:top w:val="single" w:sz="4" w:space="0" w:color="auto"/>
              <w:right w:val="single" w:sz="4" w:space="0" w:color="auto"/>
            </w:tcBorders>
            <w:vAlign w:val="center"/>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28.02.15</w:t>
            </w:r>
          </w:p>
        </w:tc>
        <w:tc>
          <w:tcPr>
            <w:tcW w:w="500" w:type="pct"/>
            <w:tcBorders>
              <w:top w:val="single" w:sz="4" w:space="0" w:color="auto"/>
              <w:left w:val="single" w:sz="4" w:space="0" w:color="auto"/>
            </w:tcBorders>
            <w:vAlign w:val="center"/>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14.04.15</w:t>
            </w:r>
          </w:p>
        </w:tc>
        <w:tc>
          <w:tcPr>
            <w:tcW w:w="502" w:type="pct"/>
            <w:tcBorders>
              <w:top w:val="single" w:sz="4" w:space="0" w:color="auto"/>
            </w:tcBorders>
            <w:vAlign w:val="center"/>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31.08.15</w:t>
            </w:r>
          </w:p>
        </w:tc>
        <w:tc>
          <w:tcPr>
            <w:tcW w:w="491" w:type="pct"/>
            <w:tcBorders>
              <w:top w:val="single" w:sz="4" w:space="0" w:color="auto"/>
            </w:tcBorders>
            <w:vAlign w:val="center"/>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26.11.15</w:t>
            </w:r>
          </w:p>
        </w:tc>
      </w:tr>
      <w:tr w:rsidR="00462845" w:rsidRPr="00394744" w:rsidTr="00462845">
        <w:tc>
          <w:tcPr>
            <w:tcW w:w="1925" w:type="pct"/>
          </w:tcPr>
          <w:p w:rsidR="00462845" w:rsidRPr="00394744" w:rsidRDefault="00462845" w:rsidP="00462845">
            <w:pPr>
              <w:suppressAutoHyphens/>
              <w:jc w:val="both"/>
              <w:rPr>
                <w:rFonts w:ascii="Times New Roman" w:hAnsi="Times New Roman" w:cs="Times New Roman"/>
                <w:sz w:val="16"/>
                <w:szCs w:val="16"/>
              </w:rPr>
            </w:pPr>
            <w:r w:rsidRPr="00394744">
              <w:rPr>
                <w:rFonts w:ascii="Times New Roman" w:hAnsi="Times New Roman" w:cs="Times New Roman"/>
                <w:sz w:val="16"/>
                <w:szCs w:val="16"/>
              </w:rPr>
              <w:t xml:space="preserve">Реализация профессиональных образовательных программ СПО в колледжах физической культуры </w:t>
            </w:r>
          </w:p>
          <w:p w:rsidR="00462845" w:rsidRPr="00394744" w:rsidRDefault="00462845" w:rsidP="00462845">
            <w:pPr>
              <w:suppressAutoHyphens/>
              <w:jc w:val="both"/>
              <w:rPr>
                <w:rFonts w:ascii="Times New Roman" w:hAnsi="Times New Roman" w:cs="Times New Roman"/>
                <w:sz w:val="16"/>
                <w:szCs w:val="16"/>
              </w:rPr>
            </w:pPr>
            <w:r w:rsidRPr="00394744">
              <w:rPr>
                <w:rFonts w:ascii="Times New Roman" w:hAnsi="Times New Roman" w:cs="Times New Roman"/>
                <w:sz w:val="16"/>
                <w:szCs w:val="16"/>
              </w:rPr>
              <w:t xml:space="preserve">(далее  - Услуга № 1/15) </w:t>
            </w:r>
          </w:p>
        </w:tc>
        <w:tc>
          <w:tcPr>
            <w:tcW w:w="575"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69 553,1</w:t>
            </w:r>
          </w:p>
        </w:tc>
        <w:tc>
          <w:tcPr>
            <w:tcW w:w="502" w:type="pct"/>
            <w:vAlign w:val="center"/>
          </w:tcPr>
          <w:p w:rsidR="00462845" w:rsidRPr="00394744" w:rsidRDefault="00462845" w:rsidP="00462845">
            <w:pPr>
              <w:jc w:val="center"/>
              <w:rPr>
                <w:rFonts w:ascii="Times New Roman" w:hAnsi="Times New Roman" w:cs="Times New Roman"/>
                <w:sz w:val="16"/>
                <w:szCs w:val="16"/>
              </w:rPr>
            </w:pPr>
            <w:r w:rsidRPr="00394744">
              <w:rPr>
                <w:rFonts w:ascii="Times New Roman" w:hAnsi="Times New Roman" w:cs="Times New Roman"/>
                <w:sz w:val="16"/>
                <w:szCs w:val="16"/>
              </w:rPr>
              <w:t>69 553,1</w:t>
            </w:r>
          </w:p>
        </w:tc>
        <w:tc>
          <w:tcPr>
            <w:tcW w:w="504" w:type="pct"/>
            <w:tcBorders>
              <w:righ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69 553,1</w:t>
            </w:r>
          </w:p>
        </w:tc>
        <w:tc>
          <w:tcPr>
            <w:tcW w:w="500" w:type="pct"/>
            <w:tcBorders>
              <w:lef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60 211,4</w:t>
            </w:r>
          </w:p>
        </w:tc>
        <w:tc>
          <w:tcPr>
            <w:tcW w:w="502"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70 407,0</w:t>
            </w:r>
          </w:p>
        </w:tc>
        <w:tc>
          <w:tcPr>
            <w:tcW w:w="491"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65 286,1</w:t>
            </w:r>
          </w:p>
        </w:tc>
      </w:tr>
      <w:tr w:rsidR="00462845" w:rsidRPr="00394744" w:rsidTr="00462845">
        <w:tc>
          <w:tcPr>
            <w:tcW w:w="1925" w:type="pct"/>
            <w:vAlign w:val="center"/>
          </w:tcPr>
          <w:p w:rsidR="00462845" w:rsidRPr="00394744" w:rsidRDefault="00462845" w:rsidP="00462845">
            <w:pPr>
              <w:shd w:val="clear" w:color="auto" w:fill="FFFFFF"/>
              <w:jc w:val="both"/>
              <w:rPr>
                <w:rFonts w:ascii="Times New Roman" w:hAnsi="Times New Roman" w:cs="Times New Roman"/>
                <w:sz w:val="16"/>
                <w:szCs w:val="16"/>
              </w:rPr>
            </w:pPr>
            <w:r w:rsidRPr="00394744">
              <w:rPr>
                <w:rFonts w:ascii="Times New Roman" w:hAnsi="Times New Roman" w:cs="Times New Roman"/>
                <w:sz w:val="16"/>
                <w:szCs w:val="16"/>
              </w:rPr>
              <w:t>Реализация общеобразовательных программ начального общего, основного общего, среднего (полного) общего образования, обеспечивающих дополнительную (углубленную) подготовку обучающихся по физической культуре (далее - Услуга № 2/15)</w:t>
            </w:r>
          </w:p>
        </w:tc>
        <w:tc>
          <w:tcPr>
            <w:tcW w:w="575"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120110,9</w:t>
            </w:r>
          </w:p>
        </w:tc>
        <w:tc>
          <w:tcPr>
            <w:tcW w:w="502" w:type="pct"/>
            <w:vAlign w:val="center"/>
          </w:tcPr>
          <w:p w:rsidR="00462845" w:rsidRPr="00394744" w:rsidRDefault="00462845" w:rsidP="00462845">
            <w:pPr>
              <w:jc w:val="center"/>
              <w:rPr>
                <w:rFonts w:ascii="Times New Roman" w:hAnsi="Times New Roman" w:cs="Times New Roman"/>
                <w:sz w:val="16"/>
                <w:szCs w:val="16"/>
              </w:rPr>
            </w:pPr>
            <w:r w:rsidRPr="00394744">
              <w:rPr>
                <w:rFonts w:ascii="Times New Roman" w:hAnsi="Times New Roman" w:cs="Times New Roman"/>
                <w:sz w:val="16"/>
                <w:szCs w:val="16"/>
              </w:rPr>
              <w:t>120110,9</w:t>
            </w:r>
          </w:p>
        </w:tc>
        <w:tc>
          <w:tcPr>
            <w:tcW w:w="504" w:type="pct"/>
            <w:tcBorders>
              <w:right w:val="single" w:sz="4" w:space="0" w:color="auto"/>
            </w:tcBorders>
            <w:vAlign w:val="center"/>
          </w:tcPr>
          <w:p w:rsidR="00462845" w:rsidRPr="00394744" w:rsidRDefault="00462845" w:rsidP="00462845">
            <w:pPr>
              <w:jc w:val="center"/>
              <w:rPr>
                <w:rFonts w:ascii="Times New Roman" w:hAnsi="Times New Roman" w:cs="Times New Roman"/>
                <w:sz w:val="16"/>
                <w:szCs w:val="16"/>
              </w:rPr>
            </w:pPr>
            <w:r w:rsidRPr="00394744">
              <w:rPr>
                <w:rFonts w:ascii="Times New Roman" w:hAnsi="Times New Roman" w:cs="Times New Roman"/>
                <w:sz w:val="16"/>
                <w:szCs w:val="16"/>
              </w:rPr>
              <w:t>120110,9</w:t>
            </w:r>
          </w:p>
        </w:tc>
        <w:tc>
          <w:tcPr>
            <w:tcW w:w="500" w:type="pct"/>
            <w:tcBorders>
              <w:lef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96 554,8</w:t>
            </w:r>
          </w:p>
        </w:tc>
        <w:tc>
          <w:tcPr>
            <w:tcW w:w="502"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105573,8</w:t>
            </w:r>
          </w:p>
        </w:tc>
        <w:tc>
          <w:tcPr>
            <w:tcW w:w="491"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105340,2</w:t>
            </w:r>
          </w:p>
        </w:tc>
      </w:tr>
      <w:tr w:rsidR="00462845" w:rsidRPr="00394744" w:rsidTr="00462845">
        <w:tc>
          <w:tcPr>
            <w:tcW w:w="1925" w:type="pct"/>
          </w:tcPr>
          <w:p w:rsidR="00462845" w:rsidRPr="00394744" w:rsidRDefault="00462845" w:rsidP="00462845">
            <w:pPr>
              <w:suppressAutoHyphens/>
              <w:jc w:val="both"/>
              <w:rPr>
                <w:rFonts w:ascii="Times New Roman" w:hAnsi="Times New Roman" w:cs="Times New Roman"/>
                <w:sz w:val="16"/>
                <w:szCs w:val="16"/>
              </w:rPr>
            </w:pPr>
            <w:r w:rsidRPr="00394744">
              <w:rPr>
                <w:rFonts w:ascii="Times New Roman" w:hAnsi="Times New Roman" w:cs="Times New Roman"/>
                <w:sz w:val="16"/>
                <w:szCs w:val="16"/>
              </w:rPr>
              <w:t>Выполнение работ по подготовке спортивных сборных команд (далее – Работа №  1/15)</w:t>
            </w:r>
          </w:p>
        </w:tc>
        <w:tc>
          <w:tcPr>
            <w:tcW w:w="575"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104 162,4</w:t>
            </w:r>
          </w:p>
        </w:tc>
        <w:tc>
          <w:tcPr>
            <w:tcW w:w="502" w:type="pct"/>
            <w:vAlign w:val="center"/>
          </w:tcPr>
          <w:p w:rsidR="00462845" w:rsidRPr="00394744" w:rsidRDefault="00462845" w:rsidP="00462845">
            <w:pPr>
              <w:jc w:val="center"/>
              <w:rPr>
                <w:rFonts w:ascii="Times New Roman" w:hAnsi="Times New Roman" w:cs="Times New Roman"/>
                <w:sz w:val="16"/>
                <w:szCs w:val="16"/>
              </w:rPr>
            </w:pPr>
            <w:r w:rsidRPr="00394744">
              <w:rPr>
                <w:rFonts w:ascii="Times New Roman" w:hAnsi="Times New Roman" w:cs="Times New Roman"/>
                <w:sz w:val="16"/>
                <w:szCs w:val="16"/>
              </w:rPr>
              <w:t>104162,4</w:t>
            </w:r>
          </w:p>
        </w:tc>
        <w:tc>
          <w:tcPr>
            <w:tcW w:w="504" w:type="pct"/>
            <w:tcBorders>
              <w:righ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104162,4</w:t>
            </w:r>
          </w:p>
        </w:tc>
        <w:tc>
          <w:tcPr>
            <w:tcW w:w="500" w:type="pct"/>
            <w:tcBorders>
              <w:lef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104548,3</w:t>
            </w:r>
          </w:p>
        </w:tc>
        <w:tc>
          <w:tcPr>
            <w:tcW w:w="502" w:type="pct"/>
            <w:vAlign w:val="center"/>
          </w:tcPr>
          <w:p w:rsidR="00462845" w:rsidRPr="00394744" w:rsidRDefault="00462845" w:rsidP="00462845">
            <w:pPr>
              <w:suppressAutoHyphens/>
              <w:rPr>
                <w:rFonts w:ascii="Times New Roman" w:hAnsi="Times New Roman" w:cs="Times New Roman"/>
                <w:sz w:val="16"/>
                <w:szCs w:val="16"/>
              </w:rPr>
            </w:pPr>
            <w:r w:rsidRPr="00394744">
              <w:rPr>
                <w:rFonts w:ascii="Times New Roman" w:hAnsi="Times New Roman" w:cs="Times New Roman"/>
                <w:sz w:val="16"/>
                <w:szCs w:val="16"/>
              </w:rPr>
              <w:t>109697,7</w:t>
            </w:r>
          </w:p>
        </w:tc>
        <w:tc>
          <w:tcPr>
            <w:tcW w:w="491" w:type="pct"/>
            <w:vAlign w:val="center"/>
          </w:tcPr>
          <w:p w:rsidR="00462845" w:rsidRPr="00394744" w:rsidRDefault="00462845" w:rsidP="00462845">
            <w:pPr>
              <w:suppressAutoHyphens/>
              <w:rPr>
                <w:rFonts w:ascii="Times New Roman" w:hAnsi="Times New Roman" w:cs="Times New Roman"/>
                <w:sz w:val="16"/>
                <w:szCs w:val="16"/>
              </w:rPr>
            </w:pPr>
            <w:r w:rsidRPr="00394744">
              <w:rPr>
                <w:rFonts w:ascii="Times New Roman" w:hAnsi="Times New Roman" w:cs="Times New Roman"/>
                <w:sz w:val="16"/>
                <w:szCs w:val="16"/>
              </w:rPr>
              <w:t>115052,2</w:t>
            </w:r>
          </w:p>
        </w:tc>
      </w:tr>
      <w:tr w:rsidR="00462845" w:rsidRPr="00394744" w:rsidTr="00462845">
        <w:tc>
          <w:tcPr>
            <w:tcW w:w="1925" w:type="pct"/>
          </w:tcPr>
          <w:p w:rsidR="00462845" w:rsidRPr="00394744" w:rsidRDefault="00462845" w:rsidP="00462845">
            <w:pPr>
              <w:suppressAutoHyphens/>
              <w:jc w:val="both"/>
              <w:rPr>
                <w:rFonts w:ascii="Times New Roman" w:hAnsi="Times New Roman" w:cs="Times New Roman"/>
                <w:sz w:val="16"/>
                <w:szCs w:val="16"/>
              </w:rPr>
            </w:pPr>
            <w:r w:rsidRPr="00394744">
              <w:rPr>
                <w:rFonts w:ascii="Times New Roman" w:hAnsi="Times New Roman" w:cs="Times New Roman"/>
                <w:sz w:val="16"/>
                <w:szCs w:val="16"/>
              </w:rPr>
              <w:t>Выполнение работ в сфере физической культуры и спорта (далее - Работа        №2/15), в том числе:</w:t>
            </w:r>
          </w:p>
          <w:p w:rsidR="00462845" w:rsidRPr="00394744" w:rsidRDefault="00462845" w:rsidP="00462845">
            <w:pPr>
              <w:suppressAutoHyphens/>
              <w:jc w:val="both"/>
              <w:rPr>
                <w:rFonts w:ascii="Times New Roman" w:hAnsi="Times New Roman" w:cs="Times New Roman"/>
                <w:sz w:val="16"/>
                <w:szCs w:val="16"/>
              </w:rPr>
            </w:pPr>
            <w:r w:rsidRPr="00394744">
              <w:rPr>
                <w:rFonts w:ascii="Times New Roman" w:hAnsi="Times New Roman" w:cs="Times New Roman"/>
                <w:sz w:val="16"/>
                <w:szCs w:val="16"/>
              </w:rPr>
              <w:t>- создание на базе Учреждения центра тестирования, подготовки кадрового состава и проведение мониторинга внедрения ВФСК "ГТО", далее – Работа № 2.1/15;</w:t>
            </w:r>
          </w:p>
          <w:p w:rsidR="00462845" w:rsidRPr="00394744" w:rsidRDefault="00462845" w:rsidP="00462845">
            <w:pPr>
              <w:suppressAutoHyphens/>
              <w:jc w:val="both"/>
              <w:rPr>
                <w:rFonts w:ascii="Times New Roman" w:hAnsi="Times New Roman" w:cs="Times New Roman"/>
                <w:sz w:val="16"/>
                <w:szCs w:val="16"/>
              </w:rPr>
            </w:pPr>
            <w:r w:rsidRPr="00394744">
              <w:rPr>
                <w:rFonts w:ascii="Times New Roman" w:hAnsi="Times New Roman" w:cs="Times New Roman"/>
                <w:sz w:val="16"/>
                <w:szCs w:val="16"/>
              </w:rPr>
              <w:t>- развитие системы подготовки и переподготовки физ-спорт.кадров для региона, формирование условий для непрерывного образования, далее – Работа № 2.2\15</w:t>
            </w:r>
          </w:p>
        </w:tc>
        <w:tc>
          <w:tcPr>
            <w:tcW w:w="575"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1 100,0</w:t>
            </w:r>
          </w:p>
        </w:tc>
        <w:tc>
          <w:tcPr>
            <w:tcW w:w="502" w:type="pct"/>
            <w:vAlign w:val="center"/>
          </w:tcPr>
          <w:p w:rsidR="00462845" w:rsidRPr="00394744" w:rsidRDefault="00462845" w:rsidP="00462845">
            <w:pPr>
              <w:jc w:val="center"/>
              <w:rPr>
                <w:rFonts w:ascii="Times New Roman" w:hAnsi="Times New Roman" w:cs="Times New Roman"/>
                <w:sz w:val="16"/>
                <w:szCs w:val="16"/>
              </w:rPr>
            </w:pPr>
            <w:r w:rsidRPr="00394744">
              <w:rPr>
                <w:rFonts w:ascii="Times New Roman" w:hAnsi="Times New Roman" w:cs="Times New Roman"/>
                <w:sz w:val="16"/>
                <w:szCs w:val="16"/>
              </w:rPr>
              <w:t>1 100,0</w:t>
            </w:r>
          </w:p>
        </w:tc>
        <w:tc>
          <w:tcPr>
            <w:tcW w:w="504" w:type="pct"/>
            <w:tcBorders>
              <w:righ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10 100,0</w:t>
            </w:r>
          </w:p>
        </w:tc>
        <w:tc>
          <w:tcPr>
            <w:tcW w:w="500" w:type="pct"/>
            <w:tcBorders>
              <w:lef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10 100,0</w:t>
            </w:r>
          </w:p>
        </w:tc>
        <w:tc>
          <w:tcPr>
            <w:tcW w:w="502"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38 300,0</w:t>
            </w:r>
          </w:p>
        </w:tc>
        <w:tc>
          <w:tcPr>
            <w:tcW w:w="491"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38 475,0</w:t>
            </w:r>
          </w:p>
        </w:tc>
      </w:tr>
      <w:tr w:rsidR="00462845" w:rsidRPr="00394744" w:rsidTr="00462845">
        <w:tc>
          <w:tcPr>
            <w:tcW w:w="1925" w:type="pct"/>
          </w:tcPr>
          <w:p w:rsidR="00462845" w:rsidRPr="00394744" w:rsidRDefault="00462845" w:rsidP="00462845">
            <w:pPr>
              <w:suppressAutoHyphens/>
              <w:jc w:val="both"/>
              <w:rPr>
                <w:rFonts w:ascii="Times New Roman" w:hAnsi="Times New Roman" w:cs="Times New Roman"/>
                <w:sz w:val="16"/>
                <w:szCs w:val="16"/>
              </w:rPr>
            </w:pPr>
            <w:r w:rsidRPr="00394744">
              <w:rPr>
                <w:rFonts w:ascii="Times New Roman" w:hAnsi="Times New Roman" w:cs="Times New Roman"/>
                <w:sz w:val="16"/>
                <w:szCs w:val="16"/>
              </w:rPr>
              <w:t>Содержание имущества</w:t>
            </w:r>
          </w:p>
        </w:tc>
        <w:tc>
          <w:tcPr>
            <w:tcW w:w="575"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4 845,3</w:t>
            </w:r>
          </w:p>
        </w:tc>
        <w:tc>
          <w:tcPr>
            <w:tcW w:w="502" w:type="pct"/>
            <w:vAlign w:val="center"/>
          </w:tcPr>
          <w:p w:rsidR="00462845" w:rsidRPr="00394744" w:rsidRDefault="00462845" w:rsidP="00462845">
            <w:pPr>
              <w:jc w:val="center"/>
              <w:rPr>
                <w:rFonts w:ascii="Times New Roman" w:hAnsi="Times New Roman" w:cs="Times New Roman"/>
                <w:sz w:val="16"/>
                <w:szCs w:val="16"/>
              </w:rPr>
            </w:pPr>
            <w:r w:rsidRPr="00394744">
              <w:rPr>
                <w:rFonts w:ascii="Times New Roman" w:hAnsi="Times New Roman" w:cs="Times New Roman"/>
                <w:sz w:val="16"/>
                <w:szCs w:val="16"/>
              </w:rPr>
              <w:t>4 845,3</w:t>
            </w:r>
          </w:p>
        </w:tc>
        <w:tc>
          <w:tcPr>
            <w:tcW w:w="504" w:type="pct"/>
            <w:tcBorders>
              <w:righ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4 845,3</w:t>
            </w:r>
          </w:p>
        </w:tc>
        <w:tc>
          <w:tcPr>
            <w:tcW w:w="500" w:type="pct"/>
            <w:tcBorders>
              <w:lef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4 845,3</w:t>
            </w:r>
          </w:p>
        </w:tc>
        <w:tc>
          <w:tcPr>
            <w:tcW w:w="502"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4 845,3</w:t>
            </w:r>
          </w:p>
        </w:tc>
        <w:tc>
          <w:tcPr>
            <w:tcW w:w="491"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4 845,3</w:t>
            </w:r>
          </w:p>
        </w:tc>
      </w:tr>
      <w:tr w:rsidR="00462845" w:rsidRPr="00394744" w:rsidTr="00462845">
        <w:tc>
          <w:tcPr>
            <w:tcW w:w="1925" w:type="pct"/>
          </w:tcPr>
          <w:p w:rsidR="00462845" w:rsidRPr="00394744" w:rsidRDefault="00462845" w:rsidP="00462845">
            <w:pPr>
              <w:suppressAutoHyphens/>
              <w:jc w:val="both"/>
              <w:rPr>
                <w:rFonts w:ascii="Times New Roman" w:hAnsi="Times New Roman" w:cs="Times New Roman"/>
                <w:sz w:val="16"/>
                <w:szCs w:val="16"/>
              </w:rPr>
            </w:pPr>
            <w:r w:rsidRPr="00394744">
              <w:rPr>
                <w:rFonts w:ascii="Times New Roman" w:hAnsi="Times New Roman" w:cs="Times New Roman"/>
                <w:sz w:val="16"/>
                <w:szCs w:val="16"/>
              </w:rPr>
              <w:t>Налог на имущество</w:t>
            </w:r>
          </w:p>
        </w:tc>
        <w:tc>
          <w:tcPr>
            <w:tcW w:w="575"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502" w:type="pct"/>
            <w:vAlign w:val="center"/>
          </w:tcPr>
          <w:p w:rsidR="00462845" w:rsidRPr="00394744" w:rsidRDefault="00462845" w:rsidP="00462845">
            <w:pPr>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504" w:type="pct"/>
            <w:tcBorders>
              <w:righ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500" w:type="pct"/>
            <w:tcBorders>
              <w:left w:val="single" w:sz="4" w:space="0" w:color="auto"/>
            </w:tcBorders>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12 675,0</w:t>
            </w:r>
          </w:p>
        </w:tc>
        <w:tc>
          <w:tcPr>
            <w:tcW w:w="502"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12 675,0</w:t>
            </w:r>
          </w:p>
        </w:tc>
        <w:tc>
          <w:tcPr>
            <w:tcW w:w="491" w:type="pct"/>
            <w:vAlign w:val="center"/>
          </w:tcPr>
          <w:p w:rsidR="00462845" w:rsidRPr="00394744" w:rsidRDefault="00462845" w:rsidP="00462845">
            <w:pPr>
              <w:suppressAutoHyphens/>
              <w:jc w:val="center"/>
              <w:rPr>
                <w:rFonts w:ascii="Times New Roman" w:hAnsi="Times New Roman" w:cs="Times New Roman"/>
                <w:sz w:val="16"/>
                <w:szCs w:val="16"/>
              </w:rPr>
            </w:pPr>
            <w:r w:rsidRPr="00394744">
              <w:rPr>
                <w:rFonts w:ascii="Times New Roman" w:hAnsi="Times New Roman" w:cs="Times New Roman"/>
                <w:sz w:val="16"/>
                <w:szCs w:val="16"/>
              </w:rPr>
              <w:t>9 100,0</w:t>
            </w:r>
          </w:p>
        </w:tc>
      </w:tr>
      <w:tr w:rsidR="00462845" w:rsidRPr="00394744" w:rsidTr="00462845">
        <w:tc>
          <w:tcPr>
            <w:tcW w:w="1925" w:type="pct"/>
          </w:tcPr>
          <w:p w:rsidR="00462845" w:rsidRPr="00394744" w:rsidRDefault="00462845" w:rsidP="00462845">
            <w:pPr>
              <w:suppressAutoHyphens/>
              <w:jc w:val="both"/>
              <w:rPr>
                <w:rFonts w:ascii="Times New Roman" w:hAnsi="Times New Roman" w:cs="Times New Roman"/>
                <w:b/>
                <w:sz w:val="16"/>
                <w:szCs w:val="16"/>
              </w:rPr>
            </w:pPr>
            <w:r w:rsidRPr="00394744">
              <w:rPr>
                <w:rFonts w:ascii="Times New Roman" w:hAnsi="Times New Roman" w:cs="Times New Roman"/>
                <w:b/>
                <w:sz w:val="16"/>
                <w:szCs w:val="16"/>
              </w:rPr>
              <w:t>Итого:</w:t>
            </w:r>
          </w:p>
        </w:tc>
        <w:tc>
          <w:tcPr>
            <w:tcW w:w="575" w:type="pct"/>
            <w:vAlign w:val="center"/>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299 771,7</w:t>
            </w:r>
          </w:p>
        </w:tc>
        <w:tc>
          <w:tcPr>
            <w:tcW w:w="502" w:type="pct"/>
            <w:vAlign w:val="center"/>
          </w:tcPr>
          <w:p w:rsidR="00462845" w:rsidRPr="00394744" w:rsidRDefault="00462845" w:rsidP="00462845">
            <w:pPr>
              <w:jc w:val="center"/>
              <w:rPr>
                <w:rFonts w:ascii="Times New Roman" w:hAnsi="Times New Roman" w:cs="Times New Roman"/>
                <w:b/>
                <w:sz w:val="16"/>
                <w:szCs w:val="16"/>
              </w:rPr>
            </w:pPr>
            <w:r w:rsidRPr="00394744">
              <w:rPr>
                <w:rFonts w:ascii="Times New Roman" w:hAnsi="Times New Roman" w:cs="Times New Roman"/>
                <w:b/>
                <w:sz w:val="16"/>
                <w:szCs w:val="16"/>
              </w:rPr>
              <w:t>299771,7</w:t>
            </w:r>
          </w:p>
        </w:tc>
        <w:tc>
          <w:tcPr>
            <w:tcW w:w="504" w:type="pct"/>
            <w:tcBorders>
              <w:right w:val="single" w:sz="4" w:space="0" w:color="auto"/>
            </w:tcBorders>
            <w:vAlign w:val="center"/>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308771,7</w:t>
            </w:r>
          </w:p>
        </w:tc>
        <w:tc>
          <w:tcPr>
            <w:tcW w:w="500" w:type="pct"/>
            <w:tcBorders>
              <w:left w:val="single" w:sz="4" w:space="0" w:color="auto"/>
            </w:tcBorders>
            <w:vAlign w:val="center"/>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288934,8</w:t>
            </w:r>
          </w:p>
        </w:tc>
        <w:tc>
          <w:tcPr>
            <w:tcW w:w="502" w:type="pct"/>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341498,8</w:t>
            </w:r>
          </w:p>
        </w:tc>
        <w:tc>
          <w:tcPr>
            <w:tcW w:w="491" w:type="pct"/>
          </w:tcPr>
          <w:p w:rsidR="00462845" w:rsidRPr="00394744" w:rsidRDefault="00462845" w:rsidP="00462845">
            <w:pPr>
              <w:suppressAutoHyphens/>
              <w:jc w:val="center"/>
              <w:rPr>
                <w:rFonts w:ascii="Times New Roman" w:hAnsi="Times New Roman" w:cs="Times New Roman"/>
                <w:b/>
                <w:sz w:val="16"/>
                <w:szCs w:val="16"/>
              </w:rPr>
            </w:pPr>
            <w:r w:rsidRPr="00394744">
              <w:rPr>
                <w:rFonts w:ascii="Times New Roman" w:hAnsi="Times New Roman" w:cs="Times New Roman"/>
                <w:b/>
                <w:sz w:val="16"/>
                <w:szCs w:val="16"/>
              </w:rPr>
              <w:t>338098,8</w:t>
            </w:r>
          </w:p>
        </w:tc>
      </w:tr>
    </w:tbl>
    <w:p w:rsidR="00462845" w:rsidRPr="00394744" w:rsidRDefault="00462845" w:rsidP="00462845">
      <w:pPr>
        <w:spacing w:after="0" w:line="240" w:lineRule="auto"/>
        <w:jc w:val="right"/>
        <w:rPr>
          <w:rFonts w:ascii="Times New Roman" w:hAnsi="Times New Roman" w:cs="Times New Roman"/>
          <w:sz w:val="16"/>
          <w:szCs w:val="16"/>
        </w:rPr>
      </w:pPr>
    </w:p>
    <w:p w:rsidR="00462845" w:rsidRPr="00394744" w:rsidRDefault="00462845" w:rsidP="00462845">
      <w:pPr>
        <w:spacing w:after="0" w:line="240" w:lineRule="auto"/>
        <w:jc w:val="right"/>
        <w:rPr>
          <w:rFonts w:ascii="Times New Roman" w:hAnsi="Times New Roman" w:cs="Times New Roman"/>
          <w:sz w:val="16"/>
          <w:szCs w:val="16"/>
        </w:rPr>
      </w:pPr>
      <w:r w:rsidRPr="00394744">
        <w:rPr>
          <w:rFonts w:ascii="Times New Roman" w:hAnsi="Times New Roman" w:cs="Times New Roman"/>
          <w:sz w:val="16"/>
          <w:szCs w:val="16"/>
        </w:rPr>
        <w:t>Таблица 9</w:t>
      </w:r>
    </w:p>
    <w:tbl>
      <w:tblPr>
        <w:tblStyle w:val="a3"/>
        <w:tblW w:w="9852" w:type="dxa"/>
        <w:tblLook w:val="04A0" w:firstRow="1" w:lastRow="0" w:firstColumn="1" w:lastColumn="0" w:noHBand="0" w:noVBand="1"/>
      </w:tblPr>
      <w:tblGrid>
        <w:gridCol w:w="3085"/>
        <w:gridCol w:w="927"/>
        <w:gridCol w:w="916"/>
        <w:gridCol w:w="992"/>
        <w:gridCol w:w="992"/>
        <w:gridCol w:w="993"/>
        <w:gridCol w:w="992"/>
        <w:gridCol w:w="955"/>
      </w:tblGrid>
      <w:tr w:rsidR="00462845" w:rsidRPr="00394744" w:rsidTr="00462845">
        <w:trPr>
          <w:trHeight w:val="463"/>
        </w:trPr>
        <w:tc>
          <w:tcPr>
            <w:tcW w:w="9852" w:type="dxa"/>
            <w:gridSpan w:val="8"/>
            <w:vAlign w:val="center"/>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Государственное задание  на 2016 год</w:t>
            </w:r>
          </w:p>
          <w:p w:rsidR="00462845" w:rsidRPr="00394744" w:rsidRDefault="00462845" w:rsidP="00462845">
            <w:pPr>
              <w:autoSpaceDE w:val="0"/>
              <w:autoSpaceDN w:val="0"/>
              <w:adjustRightInd w:val="0"/>
              <w:jc w:val="center"/>
              <w:rPr>
                <w:rFonts w:ascii="Times New Roman" w:hAnsi="Times New Roman" w:cs="Times New Roman"/>
                <w:b/>
                <w:sz w:val="16"/>
                <w:szCs w:val="16"/>
              </w:rPr>
            </w:pPr>
          </w:p>
        </w:tc>
      </w:tr>
      <w:tr w:rsidR="00462845" w:rsidRPr="00394744" w:rsidTr="00462845">
        <w:trPr>
          <w:trHeight w:val="283"/>
        </w:trPr>
        <w:tc>
          <w:tcPr>
            <w:tcW w:w="3085" w:type="dxa"/>
            <w:vAlign w:val="center"/>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Услуга (работа)</w:t>
            </w:r>
          </w:p>
        </w:tc>
        <w:tc>
          <w:tcPr>
            <w:tcW w:w="927" w:type="dxa"/>
            <w:tcBorders>
              <w:top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29.12.15</w:t>
            </w:r>
          </w:p>
        </w:tc>
        <w:tc>
          <w:tcPr>
            <w:tcW w:w="916" w:type="dxa"/>
            <w:tcBorders>
              <w:top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17.02.16</w:t>
            </w:r>
          </w:p>
        </w:tc>
        <w:tc>
          <w:tcPr>
            <w:tcW w:w="992" w:type="dxa"/>
            <w:tcBorders>
              <w:top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10.05.16</w:t>
            </w:r>
          </w:p>
        </w:tc>
        <w:tc>
          <w:tcPr>
            <w:tcW w:w="992" w:type="dxa"/>
            <w:tcBorders>
              <w:top w:val="single" w:sz="4" w:space="0" w:color="auto"/>
              <w:right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30.05.16</w:t>
            </w:r>
          </w:p>
        </w:tc>
        <w:tc>
          <w:tcPr>
            <w:tcW w:w="993" w:type="dxa"/>
            <w:tcBorders>
              <w:top w:val="single" w:sz="4" w:space="0" w:color="auto"/>
              <w:left w:val="single" w:sz="4" w:space="0" w:color="auto"/>
              <w:right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30.06.16</w:t>
            </w:r>
          </w:p>
        </w:tc>
        <w:tc>
          <w:tcPr>
            <w:tcW w:w="992" w:type="dxa"/>
            <w:tcBorders>
              <w:top w:val="single" w:sz="4" w:space="0" w:color="auto"/>
              <w:left w:val="single" w:sz="4" w:space="0" w:color="auto"/>
              <w:right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10.10.16</w:t>
            </w:r>
          </w:p>
        </w:tc>
        <w:tc>
          <w:tcPr>
            <w:tcW w:w="955" w:type="dxa"/>
            <w:tcBorders>
              <w:top w:val="single" w:sz="4" w:space="0" w:color="auto"/>
              <w:left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07.11.16</w:t>
            </w:r>
          </w:p>
        </w:tc>
      </w:tr>
      <w:tr w:rsidR="00462845" w:rsidRPr="00394744" w:rsidTr="00462845">
        <w:tc>
          <w:tcPr>
            <w:tcW w:w="3085" w:type="dxa"/>
          </w:tcPr>
          <w:p w:rsidR="00462845" w:rsidRPr="00394744" w:rsidRDefault="00462845" w:rsidP="00462845">
            <w:pPr>
              <w:autoSpaceDE w:val="0"/>
              <w:autoSpaceDN w:val="0"/>
              <w:adjustRightInd w:val="0"/>
              <w:jc w:val="both"/>
              <w:rPr>
                <w:rFonts w:ascii="Times New Roman" w:hAnsi="Times New Roman" w:cs="Times New Roman"/>
                <w:sz w:val="16"/>
                <w:szCs w:val="16"/>
              </w:rPr>
            </w:pPr>
            <w:r w:rsidRPr="00394744">
              <w:rPr>
                <w:rFonts w:ascii="Times New Roman" w:hAnsi="Times New Roman" w:cs="Times New Roman"/>
                <w:sz w:val="16"/>
                <w:szCs w:val="16"/>
              </w:rPr>
              <w:t xml:space="preserve">Реализация основных общеобразовательных программ среднего общего образования - интегрированные образовательные программы в области ФКС (далее – Услуга </w:t>
            </w:r>
          </w:p>
          <w:p w:rsidR="00462845" w:rsidRPr="00394744" w:rsidRDefault="00462845" w:rsidP="00462845">
            <w:pPr>
              <w:autoSpaceDE w:val="0"/>
              <w:autoSpaceDN w:val="0"/>
              <w:adjustRightInd w:val="0"/>
              <w:jc w:val="both"/>
              <w:rPr>
                <w:rFonts w:ascii="Times New Roman" w:hAnsi="Times New Roman" w:cs="Times New Roman"/>
                <w:sz w:val="16"/>
                <w:szCs w:val="16"/>
              </w:rPr>
            </w:pPr>
            <w:r w:rsidRPr="00394744">
              <w:rPr>
                <w:rFonts w:ascii="Times New Roman" w:hAnsi="Times New Roman" w:cs="Times New Roman"/>
                <w:sz w:val="16"/>
                <w:szCs w:val="16"/>
              </w:rPr>
              <w:t>№ 1/16)</w:t>
            </w:r>
          </w:p>
        </w:tc>
        <w:tc>
          <w:tcPr>
            <w:tcW w:w="927"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62 323,7</w:t>
            </w:r>
          </w:p>
        </w:tc>
        <w:tc>
          <w:tcPr>
            <w:tcW w:w="916"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62 362,1</w:t>
            </w:r>
          </w:p>
        </w:tc>
        <w:tc>
          <w:tcPr>
            <w:tcW w:w="992"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59 733,9</w:t>
            </w:r>
          </w:p>
        </w:tc>
        <w:tc>
          <w:tcPr>
            <w:tcW w:w="992" w:type="dxa"/>
            <w:tcBorders>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59 733,9</w:t>
            </w:r>
          </w:p>
        </w:tc>
        <w:tc>
          <w:tcPr>
            <w:tcW w:w="993"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59 449,2</w:t>
            </w:r>
          </w:p>
        </w:tc>
        <w:tc>
          <w:tcPr>
            <w:tcW w:w="992"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59 449,2</w:t>
            </w:r>
          </w:p>
        </w:tc>
        <w:tc>
          <w:tcPr>
            <w:tcW w:w="955" w:type="dxa"/>
            <w:tcBorders>
              <w:lef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59 449,2</w:t>
            </w:r>
          </w:p>
        </w:tc>
      </w:tr>
      <w:tr w:rsidR="00462845" w:rsidRPr="00394744" w:rsidTr="00462845">
        <w:tc>
          <w:tcPr>
            <w:tcW w:w="3085" w:type="dxa"/>
            <w:vAlign w:val="center"/>
          </w:tcPr>
          <w:p w:rsidR="00462845" w:rsidRPr="00394744" w:rsidRDefault="00462845" w:rsidP="00462845">
            <w:pPr>
              <w:pStyle w:val="afa"/>
              <w:jc w:val="both"/>
              <w:rPr>
                <w:rFonts w:ascii="Times New Roman" w:hAnsi="Times New Roman" w:cs="Times New Roman"/>
                <w:sz w:val="16"/>
                <w:szCs w:val="16"/>
              </w:rPr>
            </w:pPr>
            <w:r w:rsidRPr="00394744">
              <w:rPr>
                <w:rFonts w:ascii="Times New Roman" w:hAnsi="Times New Roman" w:cs="Times New Roman"/>
                <w:sz w:val="16"/>
                <w:szCs w:val="16"/>
              </w:rPr>
              <w:t>Реализация основных общеобразовательных программ основного общего образования - интегрированные образовательные программы в области ФКС (далее – Услуга   № 2/16)</w:t>
            </w:r>
            <w:r w:rsidRPr="00394744">
              <w:rPr>
                <w:rFonts w:ascii="Times New Roman" w:hAnsi="Times New Roman" w:cs="Times New Roman"/>
                <w:sz w:val="16"/>
                <w:szCs w:val="16"/>
              </w:rPr>
              <w:tab/>
            </w:r>
          </w:p>
        </w:tc>
        <w:tc>
          <w:tcPr>
            <w:tcW w:w="927"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51 935,9</w:t>
            </w:r>
          </w:p>
        </w:tc>
        <w:tc>
          <w:tcPr>
            <w:tcW w:w="916"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51 967,9</w:t>
            </w:r>
          </w:p>
        </w:tc>
        <w:tc>
          <w:tcPr>
            <w:tcW w:w="992"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49 777,7</w:t>
            </w:r>
          </w:p>
        </w:tc>
        <w:tc>
          <w:tcPr>
            <w:tcW w:w="992" w:type="dxa"/>
            <w:tcBorders>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49 777,7</w:t>
            </w:r>
          </w:p>
        </w:tc>
        <w:tc>
          <w:tcPr>
            <w:tcW w:w="993"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49 540,5</w:t>
            </w:r>
          </w:p>
        </w:tc>
        <w:tc>
          <w:tcPr>
            <w:tcW w:w="992"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49 540,5</w:t>
            </w:r>
          </w:p>
        </w:tc>
        <w:tc>
          <w:tcPr>
            <w:tcW w:w="955" w:type="dxa"/>
            <w:tcBorders>
              <w:lef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49 540,5</w:t>
            </w:r>
          </w:p>
        </w:tc>
      </w:tr>
      <w:tr w:rsidR="00462845" w:rsidRPr="00394744" w:rsidTr="00462845">
        <w:tc>
          <w:tcPr>
            <w:tcW w:w="3085" w:type="dxa"/>
            <w:vMerge w:val="restart"/>
            <w:vAlign w:val="center"/>
          </w:tcPr>
          <w:p w:rsidR="00462845" w:rsidRPr="00394744" w:rsidRDefault="00462845" w:rsidP="00462845">
            <w:pPr>
              <w:autoSpaceDE w:val="0"/>
              <w:autoSpaceDN w:val="0"/>
              <w:adjustRightInd w:val="0"/>
              <w:jc w:val="both"/>
              <w:rPr>
                <w:rFonts w:ascii="Times New Roman" w:hAnsi="Times New Roman" w:cs="Times New Roman"/>
                <w:sz w:val="16"/>
                <w:szCs w:val="16"/>
              </w:rPr>
            </w:pPr>
            <w:r w:rsidRPr="00394744">
              <w:rPr>
                <w:rFonts w:ascii="Times New Roman" w:hAnsi="Times New Roman" w:cs="Times New Roman"/>
                <w:sz w:val="16"/>
                <w:szCs w:val="16"/>
              </w:rPr>
              <w:t>Реализация основных профессиональных образовательных программ СПО - программ подготовки специалистов среднего звена на базе основного общего образования по укрупненной группе направлений подготовки и специальностей (профессий) "050000 ОБРАЗОВАНИЕ И ПЕДАГОГИКА" (далее – Услуга № 3/16)</w:t>
            </w:r>
          </w:p>
        </w:tc>
        <w:tc>
          <w:tcPr>
            <w:tcW w:w="927"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38 820,6</w:t>
            </w:r>
          </w:p>
          <w:p w:rsidR="00462845" w:rsidRPr="00394744" w:rsidRDefault="00462845" w:rsidP="00462845">
            <w:pPr>
              <w:autoSpaceDE w:val="0"/>
              <w:autoSpaceDN w:val="0"/>
              <w:adjustRightInd w:val="0"/>
              <w:rPr>
                <w:rFonts w:ascii="Times New Roman" w:hAnsi="Times New Roman" w:cs="Times New Roman"/>
                <w:sz w:val="16"/>
                <w:szCs w:val="16"/>
              </w:rPr>
            </w:pPr>
          </w:p>
        </w:tc>
        <w:tc>
          <w:tcPr>
            <w:tcW w:w="916"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38 844,6</w:t>
            </w:r>
          </w:p>
        </w:tc>
        <w:tc>
          <w:tcPr>
            <w:tcW w:w="992"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37 207,5</w:t>
            </w:r>
          </w:p>
        </w:tc>
        <w:tc>
          <w:tcPr>
            <w:tcW w:w="992" w:type="dxa"/>
            <w:tcBorders>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37 207,5</w:t>
            </w:r>
          </w:p>
        </w:tc>
        <w:tc>
          <w:tcPr>
            <w:tcW w:w="993"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37 030,1</w:t>
            </w:r>
          </w:p>
        </w:tc>
        <w:tc>
          <w:tcPr>
            <w:tcW w:w="992"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37 030,1</w:t>
            </w:r>
          </w:p>
        </w:tc>
        <w:tc>
          <w:tcPr>
            <w:tcW w:w="955" w:type="dxa"/>
            <w:tcBorders>
              <w:lef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37 030,1</w:t>
            </w:r>
          </w:p>
        </w:tc>
      </w:tr>
      <w:tr w:rsidR="00462845" w:rsidRPr="00394744" w:rsidTr="00462845">
        <w:tc>
          <w:tcPr>
            <w:tcW w:w="3085" w:type="dxa"/>
            <w:vMerge/>
          </w:tcPr>
          <w:p w:rsidR="00462845" w:rsidRPr="00394744" w:rsidRDefault="00462845" w:rsidP="00462845">
            <w:pPr>
              <w:autoSpaceDE w:val="0"/>
              <w:autoSpaceDN w:val="0"/>
              <w:adjustRightInd w:val="0"/>
              <w:rPr>
                <w:rFonts w:ascii="Times New Roman" w:hAnsi="Times New Roman" w:cs="Times New Roman"/>
                <w:sz w:val="16"/>
                <w:szCs w:val="16"/>
              </w:rPr>
            </w:pPr>
          </w:p>
        </w:tc>
        <w:tc>
          <w:tcPr>
            <w:tcW w:w="927"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106,0</w:t>
            </w:r>
          </w:p>
        </w:tc>
        <w:tc>
          <w:tcPr>
            <w:tcW w:w="916"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106,0</w:t>
            </w:r>
          </w:p>
        </w:tc>
        <w:tc>
          <w:tcPr>
            <w:tcW w:w="992"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101,5</w:t>
            </w:r>
          </w:p>
        </w:tc>
        <w:tc>
          <w:tcPr>
            <w:tcW w:w="992" w:type="dxa"/>
            <w:tcBorders>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101,5</w:t>
            </w:r>
          </w:p>
        </w:tc>
        <w:tc>
          <w:tcPr>
            <w:tcW w:w="993"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101,1</w:t>
            </w:r>
          </w:p>
        </w:tc>
        <w:tc>
          <w:tcPr>
            <w:tcW w:w="992"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367,7</w:t>
            </w:r>
          </w:p>
        </w:tc>
        <w:tc>
          <w:tcPr>
            <w:tcW w:w="955" w:type="dxa"/>
            <w:tcBorders>
              <w:lef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367,7</w:t>
            </w:r>
          </w:p>
        </w:tc>
      </w:tr>
      <w:tr w:rsidR="00462845" w:rsidRPr="00394744" w:rsidTr="00462845">
        <w:tc>
          <w:tcPr>
            <w:tcW w:w="3085" w:type="dxa"/>
          </w:tcPr>
          <w:p w:rsidR="00462845" w:rsidRPr="00394744" w:rsidRDefault="00462845" w:rsidP="00462845">
            <w:pPr>
              <w:autoSpaceDE w:val="0"/>
              <w:autoSpaceDN w:val="0"/>
              <w:adjustRightInd w:val="0"/>
              <w:jc w:val="both"/>
              <w:rPr>
                <w:rFonts w:ascii="Times New Roman" w:hAnsi="Times New Roman" w:cs="Times New Roman"/>
                <w:sz w:val="16"/>
                <w:szCs w:val="16"/>
              </w:rPr>
            </w:pPr>
            <w:r w:rsidRPr="00394744">
              <w:rPr>
                <w:rFonts w:ascii="Times New Roman" w:hAnsi="Times New Roman" w:cs="Times New Roman"/>
                <w:sz w:val="16"/>
                <w:szCs w:val="16"/>
              </w:rPr>
              <w:t xml:space="preserve">Реализация основных профессиональных образовательных программ СПО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"050000 </w:t>
            </w:r>
            <w:r w:rsidRPr="00394744">
              <w:rPr>
                <w:rFonts w:ascii="Times New Roman" w:hAnsi="Times New Roman" w:cs="Times New Roman"/>
                <w:sz w:val="16"/>
                <w:szCs w:val="16"/>
              </w:rPr>
              <w:lastRenderedPageBreak/>
              <w:t>ОБРАЗОВАНИЕ И ПЕДАГОГИКА" (далее – Услуга № 4/16)</w:t>
            </w:r>
          </w:p>
        </w:tc>
        <w:tc>
          <w:tcPr>
            <w:tcW w:w="927"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lastRenderedPageBreak/>
              <w:t>21 205,5</w:t>
            </w:r>
          </w:p>
        </w:tc>
        <w:tc>
          <w:tcPr>
            <w:tcW w:w="916"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21 218,6</w:t>
            </w:r>
          </w:p>
        </w:tc>
        <w:tc>
          <w:tcPr>
            <w:tcW w:w="992"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20 324,3</w:t>
            </w:r>
          </w:p>
        </w:tc>
        <w:tc>
          <w:tcPr>
            <w:tcW w:w="992" w:type="dxa"/>
            <w:tcBorders>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20 324,3</w:t>
            </w:r>
          </w:p>
        </w:tc>
        <w:tc>
          <w:tcPr>
            <w:tcW w:w="993"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20 227,4</w:t>
            </w:r>
          </w:p>
        </w:tc>
        <w:tc>
          <w:tcPr>
            <w:tcW w:w="992"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20 227,4</w:t>
            </w:r>
          </w:p>
        </w:tc>
        <w:tc>
          <w:tcPr>
            <w:tcW w:w="955" w:type="dxa"/>
            <w:tcBorders>
              <w:lef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20 227,4</w:t>
            </w:r>
          </w:p>
        </w:tc>
      </w:tr>
      <w:tr w:rsidR="00462845" w:rsidRPr="00394744" w:rsidTr="00462845">
        <w:tc>
          <w:tcPr>
            <w:tcW w:w="3085" w:type="dxa"/>
          </w:tcPr>
          <w:p w:rsidR="00462845" w:rsidRPr="00394744" w:rsidRDefault="00462845" w:rsidP="00462845">
            <w:pPr>
              <w:autoSpaceDE w:val="0"/>
              <w:autoSpaceDN w:val="0"/>
              <w:adjustRightInd w:val="0"/>
              <w:jc w:val="both"/>
              <w:rPr>
                <w:rFonts w:ascii="Times New Roman" w:hAnsi="Times New Roman" w:cs="Times New Roman"/>
                <w:sz w:val="16"/>
                <w:szCs w:val="16"/>
              </w:rPr>
            </w:pPr>
            <w:r w:rsidRPr="00394744">
              <w:rPr>
                <w:rFonts w:ascii="Times New Roman" w:hAnsi="Times New Roman" w:cs="Times New Roman"/>
                <w:sz w:val="16"/>
                <w:szCs w:val="16"/>
              </w:rPr>
              <w:lastRenderedPageBreak/>
              <w:t>Организация и обеспечение подготовки спортивного резерва (далее – Работа № 1\16)</w:t>
            </w:r>
          </w:p>
        </w:tc>
        <w:tc>
          <w:tcPr>
            <w:tcW w:w="927"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182324,8</w:t>
            </w:r>
          </w:p>
        </w:tc>
        <w:tc>
          <w:tcPr>
            <w:tcW w:w="916"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167316,2</w:t>
            </w:r>
          </w:p>
        </w:tc>
        <w:tc>
          <w:tcPr>
            <w:tcW w:w="992"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161234,5</w:t>
            </w:r>
          </w:p>
        </w:tc>
        <w:tc>
          <w:tcPr>
            <w:tcW w:w="992" w:type="dxa"/>
            <w:tcBorders>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161234,5</w:t>
            </w:r>
          </w:p>
        </w:tc>
        <w:tc>
          <w:tcPr>
            <w:tcW w:w="993"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160481,1</w:t>
            </w:r>
          </w:p>
        </w:tc>
        <w:tc>
          <w:tcPr>
            <w:tcW w:w="992"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160481,1</w:t>
            </w:r>
          </w:p>
        </w:tc>
        <w:tc>
          <w:tcPr>
            <w:tcW w:w="955" w:type="dxa"/>
            <w:tcBorders>
              <w:lef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160481,1</w:t>
            </w:r>
          </w:p>
        </w:tc>
      </w:tr>
      <w:tr w:rsidR="00462845" w:rsidRPr="00394744" w:rsidTr="00462845">
        <w:tc>
          <w:tcPr>
            <w:tcW w:w="3085" w:type="dxa"/>
          </w:tcPr>
          <w:p w:rsidR="00462845" w:rsidRPr="00394744" w:rsidRDefault="00462845" w:rsidP="00462845">
            <w:pPr>
              <w:autoSpaceDE w:val="0"/>
              <w:autoSpaceDN w:val="0"/>
              <w:adjustRightInd w:val="0"/>
              <w:jc w:val="both"/>
              <w:rPr>
                <w:rFonts w:ascii="Times New Roman" w:hAnsi="Times New Roman" w:cs="Times New Roman"/>
                <w:sz w:val="16"/>
                <w:szCs w:val="16"/>
              </w:rPr>
            </w:pPr>
            <w:r w:rsidRPr="00394744">
              <w:rPr>
                <w:rFonts w:ascii="Times New Roman" w:hAnsi="Times New Roman" w:cs="Times New Roman"/>
                <w:sz w:val="16"/>
                <w:szCs w:val="16"/>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(далее – Работа № 2/16)</w:t>
            </w:r>
          </w:p>
        </w:tc>
        <w:tc>
          <w:tcPr>
            <w:tcW w:w="927"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916"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14 901,0</w:t>
            </w:r>
          </w:p>
        </w:tc>
        <w:tc>
          <w:tcPr>
            <w:tcW w:w="992"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14 263,7</w:t>
            </w:r>
          </w:p>
        </w:tc>
        <w:tc>
          <w:tcPr>
            <w:tcW w:w="992" w:type="dxa"/>
            <w:tcBorders>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19 263,7</w:t>
            </w:r>
          </w:p>
        </w:tc>
        <w:tc>
          <w:tcPr>
            <w:tcW w:w="993"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29 409,2</w:t>
            </w:r>
          </w:p>
        </w:tc>
        <w:tc>
          <w:tcPr>
            <w:tcW w:w="992"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29 409,2</w:t>
            </w:r>
          </w:p>
        </w:tc>
        <w:tc>
          <w:tcPr>
            <w:tcW w:w="955" w:type="dxa"/>
            <w:tcBorders>
              <w:lef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22 388,4</w:t>
            </w:r>
          </w:p>
        </w:tc>
      </w:tr>
      <w:tr w:rsidR="00462845" w:rsidRPr="00394744" w:rsidTr="00462845">
        <w:tc>
          <w:tcPr>
            <w:tcW w:w="3085" w:type="dxa"/>
          </w:tcPr>
          <w:p w:rsidR="00462845" w:rsidRPr="00394744" w:rsidRDefault="00462845" w:rsidP="00462845">
            <w:pPr>
              <w:autoSpaceDE w:val="0"/>
              <w:autoSpaceDN w:val="0"/>
              <w:adjustRightInd w:val="0"/>
              <w:jc w:val="both"/>
              <w:rPr>
                <w:rFonts w:ascii="Times New Roman" w:hAnsi="Times New Roman" w:cs="Times New Roman"/>
                <w:sz w:val="16"/>
                <w:szCs w:val="16"/>
              </w:rPr>
            </w:pPr>
            <w:r w:rsidRPr="00394744">
              <w:rPr>
                <w:rFonts w:ascii="Times New Roman" w:hAnsi="Times New Roman" w:cs="Times New Roman"/>
                <w:sz w:val="16"/>
                <w:szCs w:val="16"/>
              </w:rPr>
              <w:t>"Проведение тестирования выполнения нормативов испытаний (тестов) комплекса ГТО" (далее – Работа № 3/16)</w:t>
            </w:r>
          </w:p>
        </w:tc>
        <w:tc>
          <w:tcPr>
            <w:tcW w:w="927"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916"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992" w:type="dxa"/>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992" w:type="dxa"/>
            <w:tcBorders>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993"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992"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955" w:type="dxa"/>
            <w:tcBorders>
              <w:lef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7 020,8</w:t>
            </w:r>
          </w:p>
        </w:tc>
      </w:tr>
      <w:tr w:rsidR="00462845" w:rsidRPr="00394744" w:rsidTr="00462845">
        <w:tc>
          <w:tcPr>
            <w:tcW w:w="3085" w:type="dxa"/>
            <w:vAlign w:val="center"/>
          </w:tcPr>
          <w:p w:rsidR="00462845" w:rsidRPr="00394744" w:rsidRDefault="00462845" w:rsidP="00462845">
            <w:pPr>
              <w:autoSpaceDE w:val="0"/>
              <w:autoSpaceDN w:val="0"/>
              <w:adjustRightInd w:val="0"/>
              <w:rPr>
                <w:rFonts w:ascii="Times New Roman" w:hAnsi="Times New Roman" w:cs="Times New Roman"/>
                <w:sz w:val="16"/>
                <w:szCs w:val="16"/>
              </w:rPr>
            </w:pPr>
            <w:r w:rsidRPr="00394744">
              <w:rPr>
                <w:rFonts w:ascii="Times New Roman" w:hAnsi="Times New Roman" w:cs="Times New Roman"/>
                <w:sz w:val="16"/>
                <w:szCs w:val="16"/>
              </w:rPr>
              <w:t>Налог на имущество</w:t>
            </w:r>
          </w:p>
        </w:tc>
        <w:tc>
          <w:tcPr>
            <w:tcW w:w="927" w:type="dxa"/>
            <w:vAlign w:val="center"/>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916" w:type="dxa"/>
            <w:vAlign w:val="center"/>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0</w:t>
            </w:r>
          </w:p>
        </w:tc>
        <w:tc>
          <w:tcPr>
            <w:tcW w:w="992" w:type="dxa"/>
            <w:vAlign w:val="center"/>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7 243,3</w:t>
            </w:r>
          </w:p>
        </w:tc>
        <w:tc>
          <w:tcPr>
            <w:tcW w:w="992" w:type="dxa"/>
            <w:tcBorders>
              <w:right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7 243,3</w:t>
            </w:r>
          </w:p>
        </w:tc>
        <w:tc>
          <w:tcPr>
            <w:tcW w:w="993" w:type="dxa"/>
            <w:tcBorders>
              <w:left w:val="single" w:sz="4" w:space="0" w:color="auto"/>
              <w:right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10 464,8</w:t>
            </w:r>
          </w:p>
        </w:tc>
        <w:tc>
          <w:tcPr>
            <w:tcW w:w="992" w:type="dxa"/>
            <w:tcBorders>
              <w:left w:val="single" w:sz="4" w:space="0" w:color="auto"/>
              <w:right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11 964,8</w:t>
            </w:r>
          </w:p>
        </w:tc>
        <w:tc>
          <w:tcPr>
            <w:tcW w:w="955" w:type="dxa"/>
            <w:tcBorders>
              <w:left w:val="single" w:sz="4" w:space="0" w:color="auto"/>
            </w:tcBorders>
            <w:vAlign w:val="center"/>
          </w:tcPr>
          <w:p w:rsidR="00462845" w:rsidRPr="00394744" w:rsidRDefault="00462845" w:rsidP="00462845">
            <w:pPr>
              <w:autoSpaceDE w:val="0"/>
              <w:autoSpaceDN w:val="0"/>
              <w:adjustRightInd w:val="0"/>
              <w:jc w:val="center"/>
              <w:rPr>
                <w:rFonts w:ascii="Times New Roman" w:hAnsi="Times New Roman" w:cs="Times New Roman"/>
                <w:sz w:val="16"/>
                <w:szCs w:val="16"/>
              </w:rPr>
            </w:pPr>
            <w:r w:rsidRPr="00394744">
              <w:rPr>
                <w:rFonts w:ascii="Times New Roman" w:hAnsi="Times New Roman" w:cs="Times New Roman"/>
                <w:sz w:val="16"/>
                <w:szCs w:val="16"/>
              </w:rPr>
              <w:t>11 964,8</w:t>
            </w:r>
          </w:p>
        </w:tc>
      </w:tr>
      <w:tr w:rsidR="00462845" w:rsidRPr="00394744" w:rsidTr="00462845">
        <w:tc>
          <w:tcPr>
            <w:tcW w:w="3085" w:type="dxa"/>
          </w:tcPr>
          <w:p w:rsidR="00462845" w:rsidRPr="00394744" w:rsidRDefault="00462845" w:rsidP="00462845">
            <w:pPr>
              <w:autoSpaceDE w:val="0"/>
              <w:autoSpaceDN w:val="0"/>
              <w:adjustRightInd w:val="0"/>
              <w:rPr>
                <w:rFonts w:ascii="Times New Roman" w:hAnsi="Times New Roman" w:cs="Times New Roman"/>
                <w:b/>
                <w:sz w:val="16"/>
                <w:szCs w:val="16"/>
              </w:rPr>
            </w:pPr>
            <w:r w:rsidRPr="00394744">
              <w:rPr>
                <w:rFonts w:ascii="Times New Roman" w:hAnsi="Times New Roman" w:cs="Times New Roman"/>
                <w:b/>
                <w:sz w:val="16"/>
                <w:szCs w:val="16"/>
              </w:rPr>
              <w:t>Итого:</w:t>
            </w:r>
          </w:p>
        </w:tc>
        <w:tc>
          <w:tcPr>
            <w:tcW w:w="927" w:type="dxa"/>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356716,4</w:t>
            </w:r>
          </w:p>
        </w:tc>
        <w:tc>
          <w:tcPr>
            <w:tcW w:w="916" w:type="dxa"/>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356716,4</w:t>
            </w:r>
          </w:p>
        </w:tc>
        <w:tc>
          <w:tcPr>
            <w:tcW w:w="992" w:type="dxa"/>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349886,4</w:t>
            </w:r>
          </w:p>
        </w:tc>
        <w:tc>
          <w:tcPr>
            <w:tcW w:w="992" w:type="dxa"/>
            <w:tcBorders>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354886,4</w:t>
            </w:r>
          </w:p>
        </w:tc>
        <w:tc>
          <w:tcPr>
            <w:tcW w:w="993"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366703,4</w:t>
            </w:r>
          </w:p>
        </w:tc>
        <w:tc>
          <w:tcPr>
            <w:tcW w:w="992" w:type="dxa"/>
            <w:tcBorders>
              <w:left w:val="single" w:sz="4" w:space="0" w:color="auto"/>
              <w:righ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368470,0</w:t>
            </w:r>
          </w:p>
        </w:tc>
        <w:tc>
          <w:tcPr>
            <w:tcW w:w="955" w:type="dxa"/>
            <w:tcBorders>
              <w:left w:val="single" w:sz="4" w:space="0" w:color="auto"/>
            </w:tcBorders>
          </w:tcPr>
          <w:p w:rsidR="00462845" w:rsidRPr="00394744" w:rsidRDefault="00462845" w:rsidP="00462845">
            <w:pPr>
              <w:autoSpaceDE w:val="0"/>
              <w:autoSpaceDN w:val="0"/>
              <w:adjustRightInd w:val="0"/>
              <w:jc w:val="center"/>
              <w:rPr>
                <w:rFonts w:ascii="Times New Roman" w:hAnsi="Times New Roman" w:cs="Times New Roman"/>
                <w:b/>
                <w:sz w:val="16"/>
                <w:szCs w:val="16"/>
              </w:rPr>
            </w:pPr>
            <w:r w:rsidRPr="00394744">
              <w:rPr>
                <w:rFonts w:ascii="Times New Roman" w:hAnsi="Times New Roman" w:cs="Times New Roman"/>
                <w:b/>
                <w:sz w:val="16"/>
                <w:szCs w:val="16"/>
              </w:rPr>
              <w:t>368470,0</w:t>
            </w:r>
          </w:p>
        </w:tc>
      </w:tr>
    </w:tbl>
    <w:p w:rsidR="00462845" w:rsidRPr="00394744" w:rsidRDefault="00462845" w:rsidP="00462845">
      <w:pPr>
        <w:spacing w:after="0" w:line="240" w:lineRule="auto"/>
        <w:jc w:val="both"/>
        <w:rPr>
          <w:rFonts w:ascii="Times New Roman" w:hAnsi="Times New Roman" w:cs="Times New Roman"/>
          <w:sz w:val="16"/>
          <w:szCs w:val="16"/>
        </w:rPr>
      </w:pP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4C6D59">
        <w:rPr>
          <w:rFonts w:ascii="Times New Roman" w:hAnsi="Times New Roman" w:cs="Times New Roman"/>
          <w:sz w:val="26"/>
          <w:szCs w:val="26"/>
        </w:rPr>
        <w:t>В соот</w:t>
      </w:r>
      <w:r>
        <w:rPr>
          <w:rFonts w:ascii="Times New Roman" w:hAnsi="Times New Roman" w:cs="Times New Roman"/>
          <w:sz w:val="26"/>
          <w:szCs w:val="26"/>
        </w:rPr>
        <w:t>в</w:t>
      </w:r>
      <w:r w:rsidRPr="004C6D59">
        <w:rPr>
          <w:rFonts w:ascii="Times New Roman" w:hAnsi="Times New Roman" w:cs="Times New Roman"/>
          <w:sz w:val="26"/>
          <w:szCs w:val="26"/>
        </w:rPr>
        <w:t>етствии с пунктом 5 Порядка формирования государственного задания в отношении государственных учреждений Ханты-Мансийского автономного округа – Югры и финансового обеспечения выполнения государственного задания, утвержденного постановлением Правительства автономного округа от 08.10.2010      № 229-п</w:t>
      </w:r>
      <w:r>
        <w:rPr>
          <w:rFonts w:ascii="Times New Roman" w:hAnsi="Times New Roman" w:cs="Times New Roman"/>
          <w:sz w:val="26"/>
          <w:szCs w:val="26"/>
        </w:rPr>
        <w:t xml:space="preserve"> (далее – Порядок № 229-п)</w:t>
      </w:r>
      <w:r w:rsidRPr="004C6D59">
        <w:rPr>
          <w:rFonts w:ascii="Times New Roman" w:hAnsi="Times New Roman" w:cs="Times New Roman"/>
          <w:sz w:val="26"/>
          <w:szCs w:val="26"/>
        </w:rPr>
        <w:t xml:space="preserve">,  </w:t>
      </w:r>
      <w:r w:rsidRPr="00FF6E50">
        <w:rPr>
          <w:rFonts w:ascii="Times New Roman" w:hAnsi="Times New Roman" w:cs="Times New Roman"/>
          <w:sz w:val="26"/>
          <w:szCs w:val="26"/>
        </w:rPr>
        <w:t>пунктом 9 Положения о формировании государственного задания на оказание государственных услуг (выполнение работ) государственными учреждениями Ханты-Мансийского автономного округа – Югры и финансового обеспечения его выполнения, утвержденного постановлением Правительства автономного округа от 11.09.2015 № 318-п</w:t>
      </w:r>
      <w:r>
        <w:rPr>
          <w:rFonts w:ascii="Times New Roman" w:hAnsi="Times New Roman" w:cs="Times New Roman"/>
          <w:sz w:val="26"/>
          <w:szCs w:val="26"/>
        </w:rPr>
        <w:t xml:space="preserve"> (далее – Положение           № 318-п)</w:t>
      </w:r>
      <w:r w:rsidRPr="00FF6E50">
        <w:rPr>
          <w:rFonts w:ascii="Times New Roman" w:hAnsi="Times New Roman" w:cs="Times New Roman"/>
          <w:sz w:val="26"/>
          <w:szCs w:val="26"/>
        </w:rPr>
        <w:t>,</w:t>
      </w:r>
      <w:r>
        <w:rPr>
          <w:rFonts w:ascii="Times New Roman" w:hAnsi="Times New Roman" w:cs="Times New Roman"/>
          <w:color w:val="FF0000"/>
          <w:sz w:val="26"/>
          <w:szCs w:val="26"/>
        </w:rPr>
        <w:t xml:space="preserve"> </w:t>
      </w:r>
      <w:r w:rsidRPr="004C6D59">
        <w:rPr>
          <w:rFonts w:ascii="Times New Roman" w:hAnsi="Times New Roman" w:cs="Times New Roman"/>
          <w:sz w:val="26"/>
          <w:szCs w:val="26"/>
        </w:rPr>
        <w:t xml:space="preserve">при </w:t>
      </w:r>
      <w:r>
        <w:rPr>
          <w:rFonts w:ascii="Times New Roman" w:hAnsi="Times New Roman" w:cs="Times New Roman"/>
          <w:sz w:val="26"/>
          <w:szCs w:val="26"/>
        </w:rPr>
        <w:t xml:space="preserve">внесении </w:t>
      </w:r>
      <w:r w:rsidRPr="004C6D59">
        <w:rPr>
          <w:rFonts w:ascii="Times New Roman" w:hAnsi="Times New Roman" w:cs="Times New Roman"/>
          <w:sz w:val="26"/>
          <w:szCs w:val="26"/>
        </w:rPr>
        <w:t>изменени</w:t>
      </w:r>
      <w:r>
        <w:rPr>
          <w:rFonts w:ascii="Times New Roman" w:hAnsi="Times New Roman" w:cs="Times New Roman"/>
          <w:sz w:val="26"/>
          <w:szCs w:val="26"/>
        </w:rPr>
        <w:t>й в</w:t>
      </w:r>
      <w:r w:rsidRPr="004C6D59">
        <w:rPr>
          <w:rFonts w:ascii="Times New Roman" w:hAnsi="Times New Roman" w:cs="Times New Roman"/>
          <w:sz w:val="26"/>
          <w:szCs w:val="26"/>
        </w:rPr>
        <w:t xml:space="preserve"> государственны</w:t>
      </w:r>
      <w:r>
        <w:rPr>
          <w:rFonts w:ascii="Times New Roman" w:hAnsi="Times New Roman" w:cs="Times New Roman"/>
          <w:sz w:val="26"/>
          <w:szCs w:val="26"/>
        </w:rPr>
        <w:t>е</w:t>
      </w:r>
      <w:r w:rsidRPr="004C6D59">
        <w:rPr>
          <w:rFonts w:ascii="Times New Roman" w:hAnsi="Times New Roman" w:cs="Times New Roman"/>
          <w:sz w:val="26"/>
          <w:szCs w:val="26"/>
        </w:rPr>
        <w:t xml:space="preserve"> задани</w:t>
      </w:r>
      <w:r>
        <w:rPr>
          <w:rFonts w:ascii="Times New Roman" w:hAnsi="Times New Roman" w:cs="Times New Roman"/>
          <w:sz w:val="26"/>
          <w:szCs w:val="26"/>
        </w:rPr>
        <w:t xml:space="preserve">я Учреждению </w:t>
      </w:r>
      <w:r w:rsidRPr="004C6D59">
        <w:rPr>
          <w:rFonts w:ascii="Times New Roman" w:hAnsi="Times New Roman" w:cs="Times New Roman"/>
          <w:sz w:val="26"/>
          <w:szCs w:val="26"/>
        </w:rPr>
        <w:t xml:space="preserve"> на 2015</w:t>
      </w:r>
      <w:r>
        <w:rPr>
          <w:rFonts w:ascii="Times New Roman" w:hAnsi="Times New Roman" w:cs="Times New Roman"/>
          <w:sz w:val="26"/>
          <w:szCs w:val="26"/>
        </w:rPr>
        <w:t>, 2016</w:t>
      </w:r>
      <w:r w:rsidRPr="004C6D59">
        <w:rPr>
          <w:rFonts w:ascii="Times New Roman" w:hAnsi="Times New Roman" w:cs="Times New Roman"/>
          <w:sz w:val="26"/>
          <w:szCs w:val="26"/>
        </w:rPr>
        <w:t xml:space="preserve"> год</w:t>
      </w:r>
      <w:r>
        <w:rPr>
          <w:rFonts w:ascii="Times New Roman" w:hAnsi="Times New Roman" w:cs="Times New Roman"/>
          <w:sz w:val="26"/>
          <w:szCs w:val="26"/>
        </w:rPr>
        <w:t>ы</w:t>
      </w:r>
      <w:r w:rsidRPr="004C6D59">
        <w:rPr>
          <w:rFonts w:ascii="Times New Roman" w:hAnsi="Times New Roman" w:cs="Times New Roman"/>
          <w:sz w:val="26"/>
          <w:szCs w:val="26"/>
        </w:rPr>
        <w:t xml:space="preserve"> Депспортом Югры сформированы новые государственные задания</w:t>
      </w:r>
      <w:r>
        <w:rPr>
          <w:rFonts w:ascii="Times New Roman" w:hAnsi="Times New Roman" w:cs="Times New Roman"/>
          <w:sz w:val="26"/>
          <w:szCs w:val="26"/>
        </w:rPr>
        <w:t xml:space="preserve"> Учреждению</w:t>
      </w:r>
      <w:r w:rsidRPr="004C6D59">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EA2AF0">
        <w:rPr>
          <w:rFonts w:ascii="Times New Roman" w:hAnsi="Times New Roman" w:cs="Times New Roman"/>
          <w:sz w:val="26"/>
          <w:szCs w:val="26"/>
        </w:rPr>
        <w:t>В нару</w:t>
      </w:r>
      <w:r>
        <w:rPr>
          <w:rFonts w:ascii="Times New Roman" w:hAnsi="Times New Roman" w:cs="Times New Roman"/>
          <w:sz w:val="26"/>
          <w:szCs w:val="26"/>
        </w:rPr>
        <w:t>шение пункта 14 Порядка № 229-п:</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A2AF0">
        <w:rPr>
          <w:rFonts w:ascii="Times New Roman" w:hAnsi="Times New Roman" w:cs="Times New Roman"/>
          <w:sz w:val="26"/>
          <w:szCs w:val="26"/>
        </w:rPr>
        <w:t xml:space="preserve">государственное задание на 2015 год  и отдельные внесенные в него изменения  опубликованы Учреждением в сети Интернет на сайте </w:t>
      </w:r>
      <w:hyperlink r:id="rId15" w:history="1">
        <w:r w:rsidRPr="00394744">
          <w:rPr>
            <w:rStyle w:val="a4"/>
            <w:rFonts w:ascii="Times New Roman" w:hAnsi="Times New Roman" w:cs="Times New Roman"/>
            <w:color w:val="auto"/>
            <w:sz w:val="26"/>
            <w:szCs w:val="26"/>
            <w:u w:val="none"/>
            <w:lang w:val="en-US"/>
          </w:rPr>
          <w:t>www</w:t>
        </w:r>
        <w:r w:rsidRPr="00394744">
          <w:rPr>
            <w:rStyle w:val="a4"/>
            <w:rFonts w:ascii="Times New Roman" w:hAnsi="Times New Roman" w:cs="Times New Roman"/>
            <w:color w:val="auto"/>
            <w:sz w:val="26"/>
            <w:szCs w:val="26"/>
            <w:u w:val="none"/>
          </w:rPr>
          <w:t>.</w:t>
        </w:r>
        <w:r w:rsidRPr="00394744">
          <w:rPr>
            <w:rStyle w:val="a4"/>
            <w:rFonts w:ascii="Times New Roman" w:hAnsi="Times New Roman" w:cs="Times New Roman"/>
            <w:color w:val="auto"/>
            <w:sz w:val="26"/>
            <w:szCs w:val="26"/>
            <w:u w:val="none"/>
            <w:lang w:val="en-US"/>
          </w:rPr>
          <w:t>bus</w:t>
        </w:r>
        <w:r w:rsidRPr="00394744">
          <w:rPr>
            <w:rStyle w:val="a4"/>
            <w:rFonts w:ascii="Times New Roman" w:hAnsi="Times New Roman" w:cs="Times New Roman"/>
            <w:color w:val="auto"/>
            <w:sz w:val="26"/>
            <w:szCs w:val="26"/>
            <w:u w:val="none"/>
          </w:rPr>
          <w:t>.</w:t>
        </w:r>
        <w:r w:rsidRPr="00394744">
          <w:rPr>
            <w:rStyle w:val="a4"/>
            <w:rFonts w:ascii="Times New Roman" w:hAnsi="Times New Roman" w:cs="Times New Roman"/>
            <w:color w:val="auto"/>
            <w:sz w:val="26"/>
            <w:szCs w:val="26"/>
            <w:u w:val="none"/>
            <w:lang w:val="en-US"/>
          </w:rPr>
          <w:t>gov</w:t>
        </w:r>
        <w:r w:rsidRPr="00394744">
          <w:rPr>
            <w:rStyle w:val="a4"/>
            <w:rFonts w:ascii="Times New Roman" w:hAnsi="Times New Roman" w:cs="Times New Roman"/>
            <w:color w:val="auto"/>
            <w:sz w:val="26"/>
            <w:szCs w:val="26"/>
            <w:u w:val="none"/>
          </w:rPr>
          <w:t>.</w:t>
        </w:r>
        <w:r w:rsidRPr="00394744">
          <w:rPr>
            <w:rStyle w:val="a4"/>
            <w:rFonts w:ascii="Times New Roman" w:hAnsi="Times New Roman" w:cs="Times New Roman"/>
            <w:color w:val="auto"/>
            <w:sz w:val="26"/>
            <w:szCs w:val="26"/>
            <w:u w:val="none"/>
            <w:lang w:val="en-US"/>
          </w:rPr>
          <w:t>ru</w:t>
        </w:r>
      </w:hyperlink>
      <w:r w:rsidRPr="00394744">
        <w:rPr>
          <w:rFonts w:ascii="Times New Roman" w:hAnsi="Times New Roman" w:cs="Times New Roman"/>
          <w:sz w:val="26"/>
          <w:szCs w:val="26"/>
        </w:rPr>
        <w:t xml:space="preserve">  </w:t>
      </w:r>
      <w:r w:rsidRPr="00EA2AF0">
        <w:rPr>
          <w:rFonts w:ascii="Times New Roman" w:hAnsi="Times New Roman" w:cs="Times New Roman"/>
          <w:sz w:val="26"/>
          <w:szCs w:val="26"/>
        </w:rPr>
        <w:t>позднее 5-ти рабочих дней после их утверждения Депспортом Югры  (от 15.12.2014, от 30.01.2015, от 28.02.2015 и от 14.04.2015) на 47, 66, 46 и 15 рабочих дней соответственно (02.03.2015, 08.05.2015, 08.05.2015 и 08.05.2015 соответственно)</w:t>
      </w:r>
      <w:r>
        <w:rPr>
          <w:rFonts w:ascii="Times New Roman" w:hAnsi="Times New Roman" w:cs="Times New Roman"/>
          <w:sz w:val="26"/>
          <w:szCs w:val="26"/>
        </w:rPr>
        <w:t xml:space="preserve">. </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Следует отметить, что по данному факту Прокуратурой автономного округа на заместителя директора по экономике и финансам Учреждения было возбуждено          2 дела об административных правонарушениях № 07-19-45-2015 и № 07-19-44-2015. По решению суда указанным выше работником уплачено 2 штрафа по                      10,0 тыс. рублей (документы приложены к Пояснениям указанного работника от 06.12.2016). </w:t>
      </w:r>
    </w:p>
    <w:p w:rsidR="00462845" w:rsidRDefault="00462845" w:rsidP="00462845">
      <w:pPr>
        <w:autoSpaceDE w:val="0"/>
        <w:autoSpaceDN w:val="0"/>
        <w:adjustRightInd w:val="0"/>
        <w:spacing w:after="0" w:line="240" w:lineRule="auto"/>
        <w:ind w:firstLine="540"/>
        <w:jc w:val="both"/>
        <w:rPr>
          <w:rFonts w:ascii="Times New Roman" w:hAnsi="Times New Roman" w:cs="Times New Roman"/>
          <w:sz w:val="26"/>
          <w:szCs w:val="26"/>
        </w:rPr>
      </w:pPr>
      <w:r w:rsidRPr="00E44294">
        <w:rPr>
          <w:rFonts w:ascii="Times New Roman" w:hAnsi="Times New Roman" w:cs="Times New Roman"/>
          <w:sz w:val="26"/>
          <w:szCs w:val="26"/>
        </w:rPr>
        <w:t>В соответствии с пунктом 10 Положения № 318-п государственное задание Учреждению на 2016 год и внесенные в него изменения, а также отчеты о его исполнении за 1 квартал, 1 полугодие и 9 месяцев 2016 года размещены Учреждением на официальном сайте в сети Интернет (www.bus.gov.ru) в срок не позднее 5 рабочих дней после их утверждения Депспортом Югры.</w:t>
      </w:r>
    </w:p>
    <w:p w:rsidR="00462845" w:rsidRPr="00F801C1"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Пунктом 3 разделов государственных заданий Учреждению на 2015, 2016 годы установлены плановые показатели, характеризующие качество и объем государственных услуг (работ) - Приложение 2 к </w:t>
      </w:r>
      <w:r w:rsidR="00394744">
        <w:rPr>
          <w:rFonts w:ascii="Times New Roman" w:hAnsi="Times New Roman" w:cs="Times New Roman"/>
          <w:sz w:val="26"/>
          <w:szCs w:val="26"/>
        </w:rPr>
        <w:t>Акту проверки</w:t>
      </w:r>
      <w:r>
        <w:rPr>
          <w:rFonts w:ascii="Times New Roman" w:hAnsi="Times New Roman" w:cs="Times New Roman"/>
          <w:sz w:val="26"/>
          <w:szCs w:val="26"/>
        </w:rPr>
        <w:t xml:space="preserve">. Согласно Пояснениям заместителя директора по экономике и финансам Учреждения от 07.12.2016 указанные показатели устанавливаются для Учреждения учредителем. Данные о наименовании показателей берутся Учреждением из базовых перечней услуг (работ), опубликованных на официальном сайте в сети Интернет. Расчет показателей производится специалистами  Депспорта Югры на основании Порядка  и Методики оценки потребности в оказании государственных услуг в натуральном и </w:t>
      </w:r>
      <w:r>
        <w:rPr>
          <w:rFonts w:ascii="Times New Roman" w:hAnsi="Times New Roman" w:cs="Times New Roman"/>
          <w:sz w:val="26"/>
          <w:szCs w:val="26"/>
        </w:rPr>
        <w:lastRenderedPageBreak/>
        <w:t xml:space="preserve">стоимостном выражении, утвержденного приказом Депспорта Югры от 10.01.2013 </w:t>
      </w:r>
      <w:r w:rsidR="001414CA">
        <w:rPr>
          <w:rFonts w:ascii="Times New Roman" w:hAnsi="Times New Roman" w:cs="Times New Roman"/>
          <w:sz w:val="26"/>
          <w:szCs w:val="26"/>
        </w:rPr>
        <w:t xml:space="preserve">   </w:t>
      </w:r>
      <w:r>
        <w:rPr>
          <w:rFonts w:ascii="Times New Roman" w:hAnsi="Times New Roman" w:cs="Times New Roman"/>
          <w:sz w:val="26"/>
          <w:szCs w:val="26"/>
        </w:rPr>
        <w:t xml:space="preserve">№ 1/1. </w:t>
      </w:r>
    </w:p>
    <w:p w:rsidR="00462845" w:rsidRPr="00C972F1" w:rsidRDefault="00462845" w:rsidP="00462845">
      <w:pPr>
        <w:spacing w:after="0" w:line="240" w:lineRule="auto"/>
        <w:ind w:firstLine="708"/>
        <w:jc w:val="both"/>
        <w:rPr>
          <w:rFonts w:ascii="Times New Roman" w:hAnsi="Times New Roman" w:cs="Times New Roman"/>
          <w:sz w:val="26"/>
          <w:szCs w:val="26"/>
        </w:rPr>
      </w:pPr>
      <w:r w:rsidRPr="00AF0EBF">
        <w:rPr>
          <w:rFonts w:ascii="Times New Roman" w:hAnsi="Times New Roman" w:cs="Times New Roman"/>
          <w:sz w:val="26"/>
          <w:szCs w:val="26"/>
        </w:rPr>
        <w:t>Согласно Отчетам</w:t>
      </w:r>
      <w:r>
        <w:rPr>
          <w:rFonts w:ascii="Times New Roman" w:hAnsi="Times New Roman" w:cs="Times New Roman"/>
          <w:sz w:val="26"/>
          <w:szCs w:val="26"/>
        </w:rPr>
        <w:t xml:space="preserve"> Учреждения</w:t>
      </w:r>
      <w:r w:rsidRPr="00AF0EBF">
        <w:rPr>
          <w:rFonts w:ascii="Times New Roman" w:hAnsi="Times New Roman" w:cs="Times New Roman"/>
          <w:sz w:val="26"/>
          <w:szCs w:val="26"/>
        </w:rPr>
        <w:t xml:space="preserve"> </w:t>
      </w:r>
      <w:r w:rsidRPr="009B3A64">
        <w:rPr>
          <w:rFonts w:ascii="Times New Roman" w:hAnsi="Times New Roman" w:cs="Times New Roman"/>
          <w:sz w:val="26"/>
          <w:szCs w:val="26"/>
        </w:rPr>
        <w:t>"Итоговый акт приемки услуг государственного задания на оказание государственных услуг (выполнение государственных работ) за 2015 год", "</w:t>
      </w:r>
      <w:r>
        <w:rPr>
          <w:rFonts w:ascii="Times New Roman" w:hAnsi="Times New Roman" w:cs="Times New Roman"/>
          <w:sz w:val="26"/>
          <w:szCs w:val="26"/>
        </w:rPr>
        <w:t>Об исполнении Учреждением плана ФХД" (ф.0503737)"  за 9 месяцев   2016 года"</w:t>
      </w:r>
      <w:r w:rsidR="00C87FBE">
        <w:rPr>
          <w:rFonts w:ascii="Times New Roman" w:hAnsi="Times New Roman" w:cs="Times New Roman"/>
          <w:sz w:val="26"/>
          <w:szCs w:val="26"/>
        </w:rPr>
        <w:t xml:space="preserve"> (далее – Отчет ф.0503737)</w:t>
      </w:r>
      <w:r>
        <w:rPr>
          <w:rFonts w:ascii="Times New Roman" w:hAnsi="Times New Roman" w:cs="Times New Roman"/>
          <w:sz w:val="26"/>
          <w:szCs w:val="26"/>
        </w:rPr>
        <w:t xml:space="preserve"> </w:t>
      </w:r>
      <w:r w:rsidRPr="00AF0EBF">
        <w:rPr>
          <w:rFonts w:ascii="Times New Roman" w:hAnsi="Times New Roman" w:cs="Times New Roman"/>
          <w:sz w:val="26"/>
          <w:szCs w:val="26"/>
        </w:rPr>
        <w:t>средства субсидий освоены Учреждени</w:t>
      </w:r>
      <w:r>
        <w:rPr>
          <w:rFonts w:ascii="Times New Roman" w:hAnsi="Times New Roman" w:cs="Times New Roman"/>
          <w:sz w:val="26"/>
          <w:szCs w:val="26"/>
        </w:rPr>
        <w:t>ями</w:t>
      </w:r>
      <w:r w:rsidRPr="00AF0EBF">
        <w:rPr>
          <w:rFonts w:ascii="Times New Roman" w:hAnsi="Times New Roman" w:cs="Times New Roman"/>
          <w:sz w:val="26"/>
          <w:szCs w:val="26"/>
        </w:rPr>
        <w:t>: в 201</w:t>
      </w:r>
      <w:r>
        <w:rPr>
          <w:rFonts w:ascii="Times New Roman" w:hAnsi="Times New Roman" w:cs="Times New Roman"/>
          <w:sz w:val="26"/>
          <w:szCs w:val="26"/>
        </w:rPr>
        <w:t>5</w:t>
      </w:r>
      <w:r w:rsidRPr="00AF0EBF">
        <w:rPr>
          <w:rFonts w:ascii="Times New Roman" w:hAnsi="Times New Roman" w:cs="Times New Roman"/>
          <w:sz w:val="26"/>
          <w:szCs w:val="26"/>
        </w:rPr>
        <w:t xml:space="preserve"> году</w:t>
      </w:r>
      <w:r>
        <w:rPr>
          <w:rFonts w:ascii="Times New Roman" w:hAnsi="Times New Roman" w:cs="Times New Roman"/>
          <w:sz w:val="26"/>
          <w:szCs w:val="26"/>
        </w:rPr>
        <w:t xml:space="preserve"> -</w:t>
      </w:r>
      <w:r w:rsidRPr="00AF0EBF">
        <w:rPr>
          <w:rFonts w:ascii="Times New Roman" w:hAnsi="Times New Roman" w:cs="Times New Roman"/>
          <w:sz w:val="26"/>
          <w:szCs w:val="26"/>
        </w:rPr>
        <w:t xml:space="preserve"> на 100%</w:t>
      </w:r>
      <w:r w:rsidR="00C87FBE">
        <w:rPr>
          <w:rFonts w:ascii="Times New Roman" w:hAnsi="Times New Roman" w:cs="Times New Roman"/>
          <w:sz w:val="26"/>
          <w:szCs w:val="26"/>
        </w:rPr>
        <w:t xml:space="preserve">, за   </w:t>
      </w:r>
      <w:r>
        <w:rPr>
          <w:rFonts w:ascii="Times New Roman" w:hAnsi="Times New Roman" w:cs="Times New Roman"/>
          <w:sz w:val="26"/>
          <w:szCs w:val="26"/>
        </w:rPr>
        <w:t xml:space="preserve">9 месяцев 2016 года </w:t>
      </w:r>
      <w:r w:rsidRPr="00AF0EBF">
        <w:rPr>
          <w:rFonts w:ascii="Times New Roman" w:hAnsi="Times New Roman" w:cs="Times New Roman"/>
          <w:sz w:val="26"/>
          <w:szCs w:val="26"/>
        </w:rPr>
        <w:t xml:space="preserve">– на </w:t>
      </w:r>
      <w:r>
        <w:rPr>
          <w:rFonts w:ascii="Times New Roman" w:hAnsi="Times New Roman" w:cs="Times New Roman"/>
          <w:sz w:val="26"/>
          <w:szCs w:val="26"/>
        </w:rPr>
        <w:t>65</w:t>
      </w:r>
      <w:r w:rsidRPr="00AF0EBF">
        <w:rPr>
          <w:rFonts w:ascii="Times New Roman" w:hAnsi="Times New Roman" w:cs="Times New Roman"/>
          <w:sz w:val="26"/>
          <w:szCs w:val="26"/>
        </w:rPr>
        <w:t xml:space="preserve">% </w:t>
      </w:r>
      <w:r>
        <w:rPr>
          <w:rFonts w:ascii="Times New Roman" w:hAnsi="Times New Roman" w:cs="Times New Roman"/>
          <w:sz w:val="26"/>
          <w:szCs w:val="26"/>
        </w:rPr>
        <w:t xml:space="preserve">от перечисленной субсидии за 9 месяцев </w:t>
      </w:r>
      <w:r w:rsidRPr="00AF0EBF">
        <w:rPr>
          <w:rFonts w:ascii="Times New Roman" w:hAnsi="Times New Roman" w:cs="Times New Roman"/>
          <w:sz w:val="26"/>
          <w:szCs w:val="26"/>
        </w:rPr>
        <w:t>201</w:t>
      </w:r>
      <w:r>
        <w:rPr>
          <w:rFonts w:ascii="Times New Roman" w:hAnsi="Times New Roman" w:cs="Times New Roman"/>
          <w:sz w:val="26"/>
          <w:szCs w:val="26"/>
        </w:rPr>
        <w:t>6</w:t>
      </w:r>
      <w:r w:rsidRPr="00AF0EBF">
        <w:rPr>
          <w:rFonts w:ascii="Times New Roman" w:hAnsi="Times New Roman" w:cs="Times New Roman"/>
          <w:sz w:val="26"/>
          <w:szCs w:val="26"/>
        </w:rPr>
        <w:t xml:space="preserve"> года</w:t>
      </w:r>
      <w:r>
        <w:rPr>
          <w:rFonts w:ascii="Times New Roman" w:hAnsi="Times New Roman" w:cs="Times New Roman"/>
          <w:sz w:val="26"/>
          <w:szCs w:val="26"/>
        </w:rPr>
        <w:t xml:space="preserve">   </w:t>
      </w:r>
      <w:r w:rsidRPr="00AF0EBF">
        <w:rPr>
          <w:rFonts w:ascii="Times New Roman" w:hAnsi="Times New Roman" w:cs="Times New Roman"/>
          <w:sz w:val="26"/>
          <w:szCs w:val="26"/>
        </w:rPr>
        <w:t xml:space="preserve"> (</w:t>
      </w:r>
      <w:r>
        <w:rPr>
          <w:rFonts w:ascii="Times New Roman" w:hAnsi="Times New Roman" w:cs="Times New Roman"/>
          <w:sz w:val="26"/>
          <w:szCs w:val="26"/>
        </w:rPr>
        <w:t xml:space="preserve">238  421,1  </w:t>
      </w:r>
      <w:r w:rsidRPr="00AF0EBF">
        <w:rPr>
          <w:rFonts w:ascii="Times New Roman" w:hAnsi="Times New Roman" w:cs="Times New Roman"/>
          <w:sz w:val="26"/>
          <w:szCs w:val="26"/>
        </w:rPr>
        <w:t>тыс. рублей</w:t>
      </w:r>
      <w:r>
        <w:rPr>
          <w:rFonts w:ascii="Times New Roman" w:hAnsi="Times New Roman" w:cs="Times New Roman"/>
          <w:sz w:val="26"/>
          <w:szCs w:val="26"/>
        </w:rPr>
        <w:t>).</w:t>
      </w:r>
    </w:p>
    <w:p w:rsidR="00462845" w:rsidRDefault="00462845" w:rsidP="004628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отчетам Учреждения "Сведения о выполнении государственных заданий </w:t>
      </w:r>
      <w:r>
        <w:rPr>
          <w:rFonts w:ascii="Times New Roman" w:hAnsi="Times New Roman"/>
          <w:sz w:val="26"/>
          <w:szCs w:val="26"/>
        </w:rPr>
        <w:t xml:space="preserve">за 2015 год" </w:t>
      </w:r>
      <w:r w:rsidRPr="000D6C25">
        <w:rPr>
          <w:rFonts w:ascii="Times New Roman" w:hAnsi="Times New Roman"/>
          <w:sz w:val="26"/>
          <w:szCs w:val="26"/>
        </w:rPr>
        <w:t>и</w:t>
      </w:r>
      <w:r>
        <w:rPr>
          <w:rFonts w:ascii="Times New Roman" w:hAnsi="Times New Roman"/>
          <w:sz w:val="26"/>
          <w:szCs w:val="26"/>
        </w:rPr>
        <w:t xml:space="preserve"> "О выполнении государственного задания за 3 квартал </w:t>
      </w:r>
      <w:r w:rsidR="005939E5">
        <w:rPr>
          <w:rFonts w:ascii="Times New Roman" w:hAnsi="Times New Roman"/>
          <w:sz w:val="26"/>
          <w:szCs w:val="26"/>
        </w:rPr>
        <w:t xml:space="preserve">        </w:t>
      </w:r>
      <w:r>
        <w:rPr>
          <w:rFonts w:ascii="Times New Roman" w:hAnsi="Times New Roman"/>
          <w:sz w:val="26"/>
          <w:szCs w:val="26"/>
        </w:rPr>
        <w:t>2016 года"</w:t>
      </w:r>
      <w:r w:rsidRPr="000D6C25">
        <w:rPr>
          <w:rFonts w:ascii="Times New Roman" w:hAnsi="Times New Roman" w:cs="Times New Roman"/>
          <w:sz w:val="26"/>
          <w:szCs w:val="26"/>
        </w:rPr>
        <w:t xml:space="preserve"> </w:t>
      </w:r>
      <w:r>
        <w:rPr>
          <w:rFonts w:ascii="Times New Roman" w:hAnsi="Times New Roman" w:cs="Times New Roman"/>
          <w:sz w:val="26"/>
          <w:szCs w:val="26"/>
        </w:rPr>
        <w:t xml:space="preserve"> достигнутые </w:t>
      </w:r>
      <w:r w:rsidRPr="000D6C25">
        <w:rPr>
          <w:rFonts w:ascii="Times New Roman" w:hAnsi="Times New Roman" w:cs="Times New Roman"/>
          <w:sz w:val="26"/>
          <w:szCs w:val="26"/>
        </w:rPr>
        <w:t>Учреждением  результаты</w:t>
      </w:r>
      <w:r>
        <w:rPr>
          <w:rFonts w:ascii="Times New Roman" w:hAnsi="Times New Roman" w:cs="Times New Roman"/>
          <w:sz w:val="26"/>
          <w:szCs w:val="26"/>
        </w:rPr>
        <w:t xml:space="preserve"> показаны в Приложении 2 к </w:t>
      </w:r>
      <w:r w:rsidR="001414CA">
        <w:rPr>
          <w:rFonts w:ascii="Times New Roman" w:hAnsi="Times New Roman" w:cs="Times New Roman"/>
          <w:sz w:val="26"/>
          <w:szCs w:val="26"/>
        </w:rPr>
        <w:t>Акту проверки</w:t>
      </w:r>
      <w:r>
        <w:rPr>
          <w:rFonts w:ascii="Times New Roman" w:hAnsi="Times New Roman" w:cs="Times New Roman"/>
          <w:sz w:val="26"/>
          <w:szCs w:val="26"/>
        </w:rPr>
        <w:t>.</w:t>
      </w:r>
    </w:p>
    <w:p w:rsidR="00462845" w:rsidRDefault="00462845" w:rsidP="004628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Pr="009B3A64">
        <w:rPr>
          <w:rFonts w:ascii="Times New Roman" w:hAnsi="Times New Roman" w:cs="Times New Roman"/>
          <w:sz w:val="26"/>
          <w:szCs w:val="26"/>
        </w:rPr>
        <w:t xml:space="preserve">оказатели объема и качества </w:t>
      </w:r>
      <w:r w:rsidRPr="009B3A64">
        <w:rPr>
          <w:rFonts w:ascii="Times New Roman" w:hAnsi="Times New Roman"/>
          <w:sz w:val="26"/>
          <w:szCs w:val="26"/>
        </w:rPr>
        <w:t>государственных услуг Учреждени</w:t>
      </w:r>
      <w:r>
        <w:rPr>
          <w:rFonts w:ascii="Times New Roman" w:hAnsi="Times New Roman"/>
          <w:sz w:val="26"/>
          <w:szCs w:val="26"/>
        </w:rPr>
        <w:t>я свидетельствуют</w:t>
      </w:r>
      <w:r w:rsidRPr="009B3A64">
        <w:rPr>
          <w:rFonts w:ascii="Times New Roman" w:hAnsi="Times New Roman"/>
          <w:sz w:val="26"/>
          <w:szCs w:val="26"/>
        </w:rPr>
        <w:t xml:space="preserve"> об исполнении или перевыполнении</w:t>
      </w:r>
      <w:r w:rsidRPr="009B3A64">
        <w:rPr>
          <w:sz w:val="26"/>
          <w:szCs w:val="26"/>
        </w:rPr>
        <w:t xml:space="preserve"> </w:t>
      </w:r>
      <w:r w:rsidRPr="009B3A64">
        <w:rPr>
          <w:rFonts w:ascii="Times New Roman" w:hAnsi="Times New Roman"/>
          <w:sz w:val="26"/>
          <w:szCs w:val="26"/>
        </w:rPr>
        <w:t>годов</w:t>
      </w:r>
      <w:r>
        <w:rPr>
          <w:rFonts w:ascii="Times New Roman" w:hAnsi="Times New Roman"/>
          <w:sz w:val="26"/>
          <w:szCs w:val="26"/>
        </w:rPr>
        <w:t>ого</w:t>
      </w:r>
      <w:r w:rsidRPr="009B3A64">
        <w:rPr>
          <w:rFonts w:ascii="Times New Roman" w:hAnsi="Times New Roman"/>
          <w:sz w:val="26"/>
          <w:szCs w:val="26"/>
        </w:rPr>
        <w:t xml:space="preserve"> объем</w:t>
      </w:r>
      <w:r>
        <w:rPr>
          <w:rFonts w:ascii="Times New Roman" w:hAnsi="Times New Roman"/>
          <w:sz w:val="26"/>
          <w:szCs w:val="26"/>
        </w:rPr>
        <w:t>а</w:t>
      </w:r>
      <w:r w:rsidRPr="009B3A64">
        <w:rPr>
          <w:rFonts w:ascii="Times New Roman" w:hAnsi="Times New Roman"/>
          <w:sz w:val="26"/>
          <w:szCs w:val="26"/>
        </w:rPr>
        <w:t xml:space="preserve"> госуда</w:t>
      </w:r>
      <w:r>
        <w:rPr>
          <w:rFonts w:ascii="Times New Roman" w:hAnsi="Times New Roman"/>
          <w:sz w:val="26"/>
          <w:szCs w:val="26"/>
        </w:rPr>
        <w:t>рственного задания</w:t>
      </w:r>
      <w:r w:rsidRPr="009B3A64">
        <w:rPr>
          <w:rFonts w:ascii="Times New Roman" w:hAnsi="Times New Roman"/>
          <w:sz w:val="26"/>
          <w:szCs w:val="26"/>
        </w:rPr>
        <w:t xml:space="preserve"> на 2015 год.</w:t>
      </w:r>
      <w:r>
        <w:rPr>
          <w:rFonts w:ascii="Times New Roman" w:hAnsi="Times New Roman" w:cs="Times New Roman"/>
          <w:sz w:val="26"/>
          <w:szCs w:val="26"/>
        </w:rPr>
        <w:t xml:space="preserve"> </w:t>
      </w:r>
    </w:p>
    <w:p w:rsidR="00462845" w:rsidRDefault="00462845" w:rsidP="004628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Следует отметить, что показатели результатов достижения по Работе 2/15, приведенные в отчете Учреждения "Сведения о выполнении государственных заданий за 2015 год", не соответствуют аналогичным показателям, показанным в отчете Учреждения "Информация о результатах деятельности  и об использовании имущества" в 2015 году, размещенном Учреждением в сети Интернет на сайте</w:t>
      </w:r>
      <w:r w:rsidRPr="00983425">
        <w:rPr>
          <w:rFonts w:ascii="Times New Roman" w:hAnsi="Times New Roman" w:cs="Times New Roman"/>
          <w:sz w:val="26"/>
          <w:szCs w:val="26"/>
        </w:rPr>
        <w:t xml:space="preserve"> </w:t>
      </w:r>
      <w:r w:rsidRPr="00E44294">
        <w:rPr>
          <w:rFonts w:ascii="Times New Roman" w:hAnsi="Times New Roman" w:cs="Times New Roman"/>
          <w:sz w:val="26"/>
          <w:szCs w:val="26"/>
        </w:rPr>
        <w:t>www.bus.gov.ru</w:t>
      </w:r>
      <w:r>
        <w:rPr>
          <w:rFonts w:ascii="Times New Roman" w:hAnsi="Times New Roman" w:cs="Times New Roman"/>
          <w:sz w:val="26"/>
          <w:szCs w:val="26"/>
        </w:rPr>
        <w:t xml:space="preserve">  01.02.2016.</w:t>
      </w:r>
    </w:p>
    <w:p w:rsidR="00462845" w:rsidRDefault="00462845" w:rsidP="00462845">
      <w:pPr>
        <w:spacing w:after="0" w:line="240" w:lineRule="auto"/>
        <w:ind w:firstLine="709"/>
        <w:jc w:val="both"/>
        <w:rPr>
          <w:rFonts w:ascii="Times New Roman" w:hAnsi="Times New Roman"/>
          <w:sz w:val="26"/>
          <w:szCs w:val="26"/>
        </w:rPr>
      </w:pPr>
      <w:r w:rsidRPr="005F339A">
        <w:rPr>
          <w:rFonts w:ascii="Times New Roman" w:hAnsi="Times New Roman"/>
          <w:sz w:val="26"/>
          <w:szCs w:val="26"/>
        </w:rPr>
        <w:t>Согласно оценке эффективности и результативности выполнения государственного задания Учреждени</w:t>
      </w:r>
      <w:r>
        <w:rPr>
          <w:rFonts w:ascii="Times New Roman" w:hAnsi="Times New Roman"/>
          <w:sz w:val="26"/>
          <w:szCs w:val="26"/>
        </w:rPr>
        <w:t>я</w:t>
      </w:r>
      <w:r w:rsidRPr="005F339A">
        <w:rPr>
          <w:rFonts w:ascii="Times New Roman" w:hAnsi="Times New Roman"/>
          <w:sz w:val="26"/>
          <w:szCs w:val="26"/>
        </w:rPr>
        <w:t xml:space="preserve"> за 2015 год, проведенной Депспорта Югры на основании приказа Депфина Югры от 31.03.2010 № 7-нп "О методике оценки эффективности и результативности выполнения государственных заданий на оказание государственных услуг", значения оценки составили:</w:t>
      </w:r>
    </w:p>
    <w:p w:rsidR="00462845" w:rsidRPr="001414CA" w:rsidRDefault="00462845" w:rsidP="00462845">
      <w:pPr>
        <w:spacing w:after="0" w:line="240" w:lineRule="auto"/>
        <w:ind w:firstLine="709"/>
        <w:jc w:val="right"/>
        <w:rPr>
          <w:rFonts w:ascii="Times New Roman" w:hAnsi="Times New Roman" w:cs="Times New Roman"/>
          <w:sz w:val="16"/>
          <w:szCs w:val="16"/>
        </w:rPr>
      </w:pPr>
      <w:r w:rsidRPr="001414CA">
        <w:rPr>
          <w:rFonts w:ascii="Times New Roman" w:hAnsi="Times New Roman" w:cs="Times New Roman"/>
          <w:sz w:val="16"/>
          <w:szCs w:val="16"/>
        </w:rPr>
        <w:t>Таблица 10</w:t>
      </w:r>
    </w:p>
    <w:tbl>
      <w:tblPr>
        <w:tblStyle w:val="a3"/>
        <w:tblW w:w="0" w:type="auto"/>
        <w:tblLook w:val="04A0" w:firstRow="1" w:lastRow="0" w:firstColumn="1" w:lastColumn="0" w:noHBand="0" w:noVBand="1"/>
      </w:tblPr>
      <w:tblGrid>
        <w:gridCol w:w="817"/>
        <w:gridCol w:w="6946"/>
        <w:gridCol w:w="2090"/>
      </w:tblGrid>
      <w:tr w:rsidR="00462845" w:rsidRPr="001414CA" w:rsidTr="00462845">
        <w:tc>
          <w:tcPr>
            <w:tcW w:w="7763" w:type="dxa"/>
            <w:gridSpan w:val="2"/>
          </w:tcPr>
          <w:p w:rsidR="00462845" w:rsidRPr="001414CA" w:rsidRDefault="00462845" w:rsidP="00462845">
            <w:pPr>
              <w:suppressAutoHyphens/>
              <w:autoSpaceDE w:val="0"/>
              <w:autoSpaceDN w:val="0"/>
              <w:adjustRightInd w:val="0"/>
              <w:jc w:val="center"/>
              <w:rPr>
                <w:rFonts w:ascii="Times New Roman" w:hAnsi="Times New Roman"/>
                <w:b/>
                <w:i/>
                <w:sz w:val="16"/>
                <w:szCs w:val="16"/>
              </w:rPr>
            </w:pPr>
            <w:r w:rsidRPr="001414CA">
              <w:rPr>
                <w:rFonts w:ascii="Times New Roman" w:hAnsi="Times New Roman"/>
                <w:b/>
                <w:i/>
                <w:sz w:val="16"/>
                <w:szCs w:val="16"/>
              </w:rPr>
              <w:t>АУ "ЮКИОР"</w:t>
            </w:r>
          </w:p>
        </w:tc>
        <w:tc>
          <w:tcPr>
            <w:tcW w:w="2090" w:type="dxa"/>
          </w:tcPr>
          <w:p w:rsidR="00462845" w:rsidRPr="001414CA" w:rsidRDefault="00462845" w:rsidP="00462845">
            <w:pPr>
              <w:suppressAutoHyphens/>
              <w:autoSpaceDE w:val="0"/>
              <w:autoSpaceDN w:val="0"/>
              <w:adjustRightInd w:val="0"/>
              <w:jc w:val="center"/>
              <w:rPr>
                <w:rFonts w:ascii="Times New Roman" w:hAnsi="Times New Roman"/>
                <w:b/>
                <w:sz w:val="16"/>
                <w:szCs w:val="16"/>
              </w:rPr>
            </w:pPr>
            <w:r w:rsidRPr="001414CA">
              <w:rPr>
                <w:rFonts w:ascii="Times New Roman" w:hAnsi="Times New Roman"/>
                <w:b/>
                <w:sz w:val="16"/>
                <w:szCs w:val="16"/>
              </w:rPr>
              <w:t>%</w:t>
            </w:r>
          </w:p>
        </w:tc>
      </w:tr>
      <w:tr w:rsidR="00462845" w:rsidRPr="001414CA" w:rsidTr="00462845">
        <w:tc>
          <w:tcPr>
            <w:tcW w:w="817" w:type="dxa"/>
          </w:tcPr>
          <w:p w:rsidR="00462845" w:rsidRPr="001414CA" w:rsidRDefault="00462845" w:rsidP="00462845">
            <w:pPr>
              <w:suppressAutoHyphens/>
              <w:autoSpaceDE w:val="0"/>
              <w:autoSpaceDN w:val="0"/>
              <w:adjustRightInd w:val="0"/>
              <w:jc w:val="both"/>
              <w:rPr>
                <w:rFonts w:ascii="Times New Roman" w:hAnsi="Times New Roman"/>
                <w:sz w:val="16"/>
                <w:szCs w:val="16"/>
              </w:rPr>
            </w:pPr>
            <w:r w:rsidRPr="001414CA">
              <w:rPr>
                <w:rFonts w:ascii="Times New Roman" w:hAnsi="Times New Roman"/>
                <w:sz w:val="16"/>
                <w:szCs w:val="16"/>
              </w:rPr>
              <w:t>1.</w:t>
            </w:r>
          </w:p>
        </w:tc>
        <w:tc>
          <w:tcPr>
            <w:tcW w:w="6946" w:type="dxa"/>
          </w:tcPr>
          <w:p w:rsidR="00462845" w:rsidRPr="001414CA" w:rsidRDefault="00462845" w:rsidP="00462845">
            <w:pPr>
              <w:suppressAutoHyphens/>
              <w:autoSpaceDE w:val="0"/>
              <w:autoSpaceDN w:val="0"/>
              <w:adjustRightInd w:val="0"/>
              <w:jc w:val="both"/>
              <w:rPr>
                <w:rFonts w:ascii="Times New Roman" w:hAnsi="Times New Roman"/>
                <w:sz w:val="16"/>
                <w:szCs w:val="16"/>
              </w:rPr>
            </w:pPr>
            <w:r w:rsidRPr="001414CA">
              <w:rPr>
                <w:rFonts w:ascii="Times New Roman" w:hAnsi="Times New Roman"/>
                <w:sz w:val="16"/>
                <w:szCs w:val="16"/>
              </w:rPr>
              <w:t>Выполнение работ по подготовке спортивных сборных команд</w:t>
            </w:r>
          </w:p>
        </w:tc>
        <w:tc>
          <w:tcPr>
            <w:tcW w:w="2090" w:type="dxa"/>
          </w:tcPr>
          <w:p w:rsidR="00462845" w:rsidRPr="001414CA" w:rsidRDefault="00462845" w:rsidP="00462845">
            <w:pPr>
              <w:suppressAutoHyphens/>
              <w:autoSpaceDE w:val="0"/>
              <w:autoSpaceDN w:val="0"/>
              <w:adjustRightInd w:val="0"/>
              <w:jc w:val="center"/>
              <w:rPr>
                <w:rFonts w:ascii="Times New Roman" w:hAnsi="Times New Roman"/>
                <w:sz w:val="16"/>
                <w:szCs w:val="16"/>
              </w:rPr>
            </w:pPr>
            <w:r w:rsidRPr="001414CA">
              <w:rPr>
                <w:rFonts w:ascii="Times New Roman" w:hAnsi="Times New Roman"/>
                <w:sz w:val="16"/>
                <w:szCs w:val="16"/>
              </w:rPr>
              <w:t>130,0</w:t>
            </w:r>
          </w:p>
        </w:tc>
      </w:tr>
      <w:tr w:rsidR="00462845" w:rsidRPr="001414CA" w:rsidTr="00462845">
        <w:tc>
          <w:tcPr>
            <w:tcW w:w="817" w:type="dxa"/>
          </w:tcPr>
          <w:p w:rsidR="00462845" w:rsidRPr="001414CA" w:rsidRDefault="00462845" w:rsidP="00462845">
            <w:pPr>
              <w:suppressAutoHyphens/>
              <w:autoSpaceDE w:val="0"/>
              <w:autoSpaceDN w:val="0"/>
              <w:adjustRightInd w:val="0"/>
              <w:jc w:val="both"/>
              <w:rPr>
                <w:rFonts w:ascii="Times New Roman" w:hAnsi="Times New Roman"/>
                <w:sz w:val="16"/>
                <w:szCs w:val="16"/>
              </w:rPr>
            </w:pPr>
            <w:r w:rsidRPr="001414CA">
              <w:rPr>
                <w:rFonts w:ascii="Times New Roman" w:hAnsi="Times New Roman"/>
                <w:sz w:val="16"/>
                <w:szCs w:val="16"/>
              </w:rPr>
              <w:t>2.</w:t>
            </w:r>
          </w:p>
        </w:tc>
        <w:tc>
          <w:tcPr>
            <w:tcW w:w="6946" w:type="dxa"/>
          </w:tcPr>
          <w:p w:rsidR="00462845" w:rsidRPr="001414CA" w:rsidRDefault="00462845" w:rsidP="00462845">
            <w:pPr>
              <w:suppressAutoHyphens/>
              <w:autoSpaceDE w:val="0"/>
              <w:autoSpaceDN w:val="0"/>
              <w:adjustRightInd w:val="0"/>
              <w:jc w:val="both"/>
              <w:rPr>
                <w:rFonts w:ascii="Times New Roman" w:hAnsi="Times New Roman"/>
                <w:sz w:val="16"/>
                <w:szCs w:val="16"/>
              </w:rPr>
            </w:pPr>
            <w:r w:rsidRPr="001414CA">
              <w:rPr>
                <w:rFonts w:ascii="Times New Roman" w:hAnsi="Times New Roman"/>
                <w:sz w:val="16"/>
                <w:szCs w:val="16"/>
              </w:rPr>
              <w:t>Реализация профессиональных образовательных программ среднего профессионального образования в колледжах физической культуры</w:t>
            </w:r>
          </w:p>
        </w:tc>
        <w:tc>
          <w:tcPr>
            <w:tcW w:w="2090" w:type="dxa"/>
          </w:tcPr>
          <w:p w:rsidR="00462845" w:rsidRPr="001414CA" w:rsidRDefault="00462845" w:rsidP="00462845">
            <w:pPr>
              <w:suppressAutoHyphens/>
              <w:autoSpaceDE w:val="0"/>
              <w:autoSpaceDN w:val="0"/>
              <w:adjustRightInd w:val="0"/>
              <w:jc w:val="center"/>
              <w:rPr>
                <w:rFonts w:ascii="Times New Roman" w:hAnsi="Times New Roman"/>
                <w:sz w:val="16"/>
                <w:szCs w:val="16"/>
              </w:rPr>
            </w:pPr>
            <w:r w:rsidRPr="001414CA">
              <w:rPr>
                <w:rFonts w:ascii="Times New Roman" w:hAnsi="Times New Roman"/>
                <w:sz w:val="16"/>
                <w:szCs w:val="16"/>
              </w:rPr>
              <w:t>100,0</w:t>
            </w:r>
          </w:p>
        </w:tc>
      </w:tr>
      <w:tr w:rsidR="00462845" w:rsidRPr="001414CA" w:rsidTr="00462845">
        <w:tc>
          <w:tcPr>
            <w:tcW w:w="817" w:type="dxa"/>
          </w:tcPr>
          <w:p w:rsidR="00462845" w:rsidRPr="001414CA" w:rsidRDefault="00462845" w:rsidP="00462845">
            <w:pPr>
              <w:suppressAutoHyphens/>
              <w:autoSpaceDE w:val="0"/>
              <w:autoSpaceDN w:val="0"/>
              <w:adjustRightInd w:val="0"/>
              <w:jc w:val="both"/>
              <w:rPr>
                <w:rFonts w:ascii="Times New Roman" w:hAnsi="Times New Roman"/>
                <w:sz w:val="16"/>
                <w:szCs w:val="16"/>
              </w:rPr>
            </w:pPr>
            <w:r w:rsidRPr="001414CA">
              <w:rPr>
                <w:rFonts w:ascii="Times New Roman" w:hAnsi="Times New Roman"/>
                <w:sz w:val="16"/>
                <w:szCs w:val="16"/>
              </w:rPr>
              <w:t>3.</w:t>
            </w:r>
          </w:p>
        </w:tc>
        <w:tc>
          <w:tcPr>
            <w:tcW w:w="6946" w:type="dxa"/>
          </w:tcPr>
          <w:p w:rsidR="00462845" w:rsidRPr="001414CA" w:rsidRDefault="00462845" w:rsidP="00462845">
            <w:pPr>
              <w:suppressAutoHyphens/>
              <w:autoSpaceDE w:val="0"/>
              <w:autoSpaceDN w:val="0"/>
              <w:adjustRightInd w:val="0"/>
              <w:jc w:val="both"/>
              <w:rPr>
                <w:rFonts w:ascii="Times New Roman" w:hAnsi="Times New Roman"/>
                <w:sz w:val="16"/>
                <w:szCs w:val="16"/>
              </w:rPr>
            </w:pPr>
            <w:r w:rsidRPr="001414CA">
              <w:rPr>
                <w:rFonts w:ascii="Times New Roman" w:hAnsi="Times New Roman"/>
                <w:sz w:val="16"/>
                <w:szCs w:val="16"/>
              </w:rPr>
              <w:t>Реализация общеобразовательных программ начального общего, основного общего, среднего (полного) общего образования, обеспечивающих дополнительную (углубленную) подготовку обучающихся по физической культуре</w:t>
            </w:r>
          </w:p>
        </w:tc>
        <w:tc>
          <w:tcPr>
            <w:tcW w:w="2090" w:type="dxa"/>
          </w:tcPr>
          <w:p w:rsidR="00462845" w:rsidRPr="001414CA" w:rsidRDefault="00462845" w:rsidP="00462845">
            <w:pPr>
              <w:suppressAutoHyphens/>
              <w:autoSpaceDE w:val="0"/>
              <w:autoSpaceDN w:val="0"/>
              <w:adjustRightInd w:val="0"/>
              <w:jc w:val="center"/>
              <w:rPr>
                <w:rFonts w:ascii="Times New Roman" w:hAnsi="Times New Roman"/>
                <w:sz w:val="16"/>
                <w:szCs w:val="16"/>
              </w:rPr>
            </w:pPr>
            <w:r w:rsidRPr="001414CA">
              <w:rPr>
                <w:rFonts w:ascii="Times New Roman" w:hAnsi="Times New Roman"/>
                <w:sz w:val="16"/>
                <w:szCs w:val="16"/>
              </w:rPr>
              <w:t>100,0</w:t>
            </w:r>
          </w:p>
        </w:tc>
      </w:tr>
      <w:tr w:rsidR="00462845" w:rsidRPr="001414CA" w:rsidTr="00462845">
        <w:tc>
          <w:tcPr>
            <w:tcW w:w="817" w:type="dxa"/>
          </w:tcPr>
          <w:p w:rsidR="00462845" w:rsidRPr="001414CA" w:rsidRDefault="00462845" w:rsidP="00462845">
            <w:pPr>
              <w:suppressAutoHyphens/>
              <w:autoSpaceDE w:val="0"/>
              <w:autoSpaceDN w:val="0"/>
              <w:adjustRightInd w:val="0"/>
              <w:jc w:val="both"/>
              <w:rPr>
                <w:rFonts w:ascii="Times New Roman" w:hAnsi="Times New Roman"/>
                <w:sz w:val="16"/>
                <w:szCs w:val="16"/>
              </w:rPr>
            </w:pPr>
            <w:r w:rsidRPr="001414CA">
              <w:rPr>
                <w:rFonts w:ascii="Times New Roman" w:hAnsi="Times New Roman"/>
                <w:sz w:val="16"/>
                <w:szCs w:val="16"/>
              </w:rPr>
              <w:t>4.</w:t>
            </w:r>
          </w:p>
        </w:tc>
        <w:tc>
          <w:tcPr>
            <w:tcW w:w="6946" w:type="dxa"/>
          </w:tcPr>
          <w:p w:rsidR="00462845" w:rsidRPr="001414CA" w:rsidRDefault="00462845" w:rsidP="00462845">
            <w:pPr>
              <w:suppressAutoHyphens/>
              <w:autoSpaceDE w:val="0"/>
              <w:autoSpaceDN w:val="0"/>
              <w:adjustRightInd w:val="0"/>
              <w:jc w:val="both"/>
              <w:rPr>
                <w:rFonts w:ascii="Times New Roman" w:hAnsi="Times New Roman"/>
                <w:sz w:val="16"/>
                <w:szCs w:val="16"/>
              </w:rPr>
            </w:pPr>
            <w:r w:rsidRPr="001414CA">
              <w:rPr>
                <w:rFonts w:ascii="Times New Roman" w:hAnsi="Times New Roman"/>
                <w:sz w:val="16"/>
                <w:szCs w:val="16"/>
              </w:rPr>
              <w:t>Выполнение работ в сфере физическая культура и спорт (Создание на базе АУ "ЮКИОР" центра тестирования , подготовки кадрового состава и проведения мониторинга внедрения ВФСК "Готов к труду и обороне"</w:t>
            </w:r>
          </w:p>
        </w:tc>
        <w:tc>
          <w:tcPr>
            <w:tcW w:w="2090" w:type="dxa"/>
          </w:tcPr>
          <w:p w:rsidR="00462845" w:rsidRPr="001414CA" w:rsidRDefault="00462845" w:rsidP="00462845">
            <w:pPr>
              <w:suppressAutoHyphens/>
              <w:autoSpaceDE w:val="0"/>
              <w:autoSpaceDN w:val="0"/>
              <w:adjustRightInd w:val="0"/>
              <w:jc w:val="center"/>
              <w:rPr>
                <w:rFonts w:ascii="Times New Roman" w:hAnsi="Times New Roman"/>
                <w:sz w:val="16"/>
                <w:szCs w:val="16"/>
              </w:rPr>
            </w:pPr>
            <w:r w:rsidRPr="001414CA">
              <w:rPr>
                <w:rFonts w:ascii="Times New Roman" w:hAnsi="Times New Roman"/>
                <w:sz w:val="16"/>
                <w:szCs w:val="16"/>
              </w:rPr>
              <w:t>100,0</w:t>
            </w:r>
          </w:p>
        </w:tc>
      </w:tr>
      <w:tr w:rsidR="00462845" w:rsidRPr="001414CA" w:rsidTr="00462845">
        <w:tc>
          <w:tcPr>
            <w:tcW w:w="817" w:type="dxa"/>
          </w:tcPr>
          <w:p w:rsidR="00462845" w:rsidRPr="001414CA" w:rsidRDefault="00462845" w:rsidP="00462845">
            <w:pPr>
              <w:suppressAutoHyphens/>
              <w:autoSpaceDE w:val="0"/>
              <w:autoSpaceDN w:val="0"/>
              <w:adjustRightInd w:val="0"/>
              <w:jc w:val="both"/>
              <w:rPr>
                <w:rFonts w:ascii="Times New Roman" w:hAnsi="Times New Roman"/>
                <w:sz w:val="16"/>
                <w:szCs w:val="16"/>
              </w:rPr>
            </w:pPr>
            <w:r w:rsidRPr="001414CA">
              <w:rPr>
                <w:rFonts w:ascii="Times New Roman" w:hAnsi="Times New Roman"/>
                <w:sz w:val="16"/>
                <w:szCs w:val="16"/>
              </w:rPr>
              <w:t>5.</w:t>
            </w:r>
          </w:p>
        </w:tc>
        <w:tc>
          <w:tcPr>
            <w:tcW w:w="6946" w:type="dxa"/>
          </w:tcPr>
          <w:p w:rsidR="00462845" w:rsidRPr="001414CA" w:rsidRDefault="00462845" w:rsidP="00462845">
            <w:pPr>
              <w:suppressAutoHyphens/>
              <w:autoSpaceDE w:val="0"/>
              <w:autoSpaceDN w:val="0"/>
              <w:adjustRightInd w:val="0"/>
              <w:jc w:val="both"/>
              <w:rPr>
                <w:rFonts w:ascii="Times New Roman" w:hAnsi="Times New Roman"/>
                <w:sz w:val="16"/>
                <w:szCs w:val="16"/>
              </w:rPr>
            </w:pPr>
            <w:r w:rsidRPr="001414CA">
              <w:rPr>
                <w:rFonts w:ascii="Times New Roman" w:hAnsi="Times New Roman"/>
                <w:sz w:val="16"/>
                <w:szCs w:val="16"/>
              </w:rPr>
              <w:t>Выполнение работ в сфере физическая культура и спорт (Развитие системы подготовки и переподготовки физкультурно-спортивных кадров для региона, формирование условий для непрерывного образования)</w:t>
            </w:r>
          </w:p>
        </w:tc>
        <w:tc>
          <w:tcPr>
            <w:tcW w:w="2090" w:type="dxa"/>
          </w:tcPr>
          <w:p w:rsidR="00462845" w:rsidRPr="001414CA" w:rsidRDefault="00462845" w:rsidP="00462845">
            <w:pPr>
              <w:suppressAutoHyphens/>
              <w:autoSpaceDE w:val="0"/>
              <w:autoSpaceDN w:val="0"/>
              <w:adjustRightInd w:val="0"/>
              <w:jc w:val="center"/>
              <w:rPr>
                <w:rFonts w:ascii="Times New Roman" w:hAnsi="Times New Roman"/>
                <w:sz w:val="16"/>
                <w:szCs w:val="16"/>
              </w:rPr>
            </w:pPr>
            <w:r w:rsidRPr="001414CA">
              <w:rPr>
                <w:rFonts w:ascii="Times New Roman" w:hAnsi="Times New Roman"/>
                <w:sz w:val="16"/>
                <w:szCs w:val="16"/>
              </w:rPr>
              <w:t>100,0</w:t>
            </w:r>
          </w:p>
        </w:tc>
      </w:tr>
      <w:tr w:rsidR="00462845" w:rsidRPr="001414CA" w:rsidTr="00462845">
        <w:tc>
          <w:tcPr>
            <w:tcW w:w="9853" w:type="dxa"/>
            <w:gridSpan w:val="3"/>
          </w:tcPr>
          <w:p w:rsidR="00462845" w:rsidRPr="001414CA" w:rsidRDefault="00462845" w:rsidP="00462845">
            <w:pPr>
              <w:suppressAutoHyphens/>
              <w:autoSpaceDE w:val="0"/>
              <w:autoSpaceDN w:val="0"/>
              <w:adjustRightInd w:val="0"/>
              <w:jc w:val="center"/>
              <w:rPr>
                <w:rFonts w:ascii="Times New Roman" w:hAnsi="Times New Roman"/>
                <w:sz w:val="16"/>
                <w:szCs w:val="16"/>
              </w:rPr>
            </w:pPr>
            <w:r w:rsidRPr="001414CA">
              <w:rPr>
                <w:rFonts w:ascii="Times New Roman" w:hAnsi="Times New Roman"/>
                <w:b/>
                <w:i/>
                <w:sz w:val="16"/>
                <w:szCs w:val="16"/>
              </w:rPr>
              <w:t xml:space="preserve">Среднее значение - 106,0 %, государственное задание перевыполнено </w:t>
            </w:r>
          </w:p>
        </w:tc>
      </w:tr>
    </w:tbl>
    <w:p w:rsidR="00462845" w:rsidRDefault="00462845" w:rsidP="00462845">
      <w:pPr>
        <w:autoSpaceDE w:val="0"/>
        <w:autoSpaceDN w:val="0"/>
        <w:adjustRightInd w:val="0"/>
        <w:spacing w:after="0" w:line="240" w:lineRule="auto"/>
        <w:jc w:val="both"/>
        <w:rPr>
          <w:rFonts w:ascii="Times New Roman" w:hAnsi="Times New Roman" w:cs="Times New Roman"/>
          <w:sz w:val="20"/>
          <w:szCs w:val="20"/>
          <w:highlight w:val="yellow"/>
        </w:rPr>
      </w:pPr>
    </w:p>
    <w:p w:rsidR="00462845" w:rsidRDefault="00462845" w:rsidP="00462845">
      <w:pPr>
        <w:suppressAutoHyphens/>
        <w:spacing w:after="0" w:line="240" w:lineRule="auto"/>
        <w:ind w:firstLine="567"/>
        <w:jc w:val="both"/>
        <w:rPr>
          <w:rFonts w:ascii="Times New Roman" w:hAnsi="Times New Roman"/>
          <w:sz w:val="26"/>
          <w:szCs w:val="26"/>
        </w:rPr>
      </w:pPr>
      <w:r>
        <w:rPr>
          <w:rFonts w:ascii="Times New Roman" w:hAnsi="Times New Roman"/>
          <w:sz w:val="26"/>
          <w:szCs w:val="26"/>
        </w:rPr>
        <w:t>В ходе проведения анализа показателей, отраженных в отчете Учреждения об исполнении им государственного задания на 2015 год, установлено следующее.</w:t>
      </w:r>
    </w:p>
    <w:p w:rsidR="00462845" w:rsidRPr="00877C1B" w:rsidRDefault="00462845" w:rsidP="00462845">
      <w:pPr>
        <w:suppressAutoHyphens/>
        <w:spacing w:after="0" w:line="240" w:lineRule="auto"/>
        <w:ind w:firstLine="567"/>
        <w:jc w:val="both"/>
        <w:rPr>
          <w:rFonts w:ascii="Times New Roman" w:hAnsi="Times New Roman"/>
          <w:sz w:val="26"/>
          <w:szCs w:val="26"/>
        </w:rPr>
      </w:pPr>
      <w:r>
        <w:rPr>
          <w:rFonts w:ascii="Times New Roman" w:hAnsi="Times New Roman"/>
          <w:sz w:val="26"/>
          <w:szCs w:val="26"/>
        </w:rPr>
        <w:t>1. П</w:t>
      </w:r>
      <w:r w:rsidRPr="00877C1B">
        <w:rPr>
          <w:rFonts w:ascii="Times New Roman" w:hAnsi="Times New Roman" w:cs="Times New Roman"/>
          <w:sz w:val="26"/>
          <w:szCs w:val="26"/>
        </w:rPr>
        <w:t xml:space="preserve">о Услуге № 1/15  </w:t>
      </w:r>
      <w:r>
        <w:rPr>
          <w:rFonts w:ascii="Times New Roman" w:hAnsi="Times New Roman" w:cs="Times New Roman"/>
          <w:sz w:val="26"/>
          <w:szCs w:val="26"/>
        </w:rPr>
        <w:t xml:space="preserve">среднегодовой </w:t>
      </w:r>
      <w:r w:rsidRPr="00877C1B">
        <w:rPr>
          <w:rFonts w:ascii="Times New Roman" w:hAnsi="Times New Roman" w:cs="Times New Roman"/>
          <w:sz w:val="26"/>
          <w:szCs w:val="26"/>
        </w:rPr>
        <w:t>показатель "Количество обучающихся" по профессиональным образовательным п</w:t>
      </w:r>
      <w:r>
        <w:rPr>
          <w:rFonts w:ascii="Times New Roman" w:hAnsi="Times New Roman" w:cs="Times New Roman"/>
          <w:sz w:val="26"/>
          <w:szCs w:val="26"/>
        </w:rPr>
        <w:t xml:space="preserve">рограммам СПО  составил 120 </w:t>
      </w:r>
      <w:r w:rsidRPr="00411D66">
        <w:rPr>
          <w:rFonts w:ascii="Times New Roman" w:hAnsi="Times New Roman" w:cs="Times New Roman"/>
          <w:sz w:val="26"/>
          <w:szCs w:val="26"/>
          <w:u w:val="single"/>
        </w:rPr>
        <w:t>студентов</w:t>
      </w:r>
      <w:r w:rsidRPr="00877C1B">
        <w:rPr>
          <w:rFonts w:ascii="Times New Roman" w:hAnsi="Times New Roman" w:cs="Times New Roman"/>
          <w:sz w:val="26"/>
          <w:szCs w:val="26"/>
        </w:rPr>
        <w:t>, или 100 % от плана. Показатель рассчитан Учреждением на основании "Расчета среднего показателя (факт) контингента за 2015 год" (далее – Расчет среднего показателя)</w:t>
      </w:r>
      <w:r>
        <w:rPr>
          <w:rFonts w:ascii="Times New Roman" w:hAnsi="Times New Roman" w:cs="Times New Roman"/>
          <w:sz w:val="26"/>
          <w:szCs w:val="26"/>
        </w:rPr>
        <w:t xml:space="preserve"> – Приложение 3 к </w:t>
      </w:r>
      <w:r w:rsidR="001414CA">
        <w:rPr>
          <w:rFonts w:ascii="Times New Roman" w:hAnsi="Times New Roman" w:cs="Times New Roman"/>
          <w:sz w:val="26"/>
          <w:szCs w:val="26"/>
        </w:rPr>
        <w:t>Акту проверки.</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877C1B">
        <w:rPr>
          <w:rFonts w:ascii="Times New Roman" w:hAnsi="Times New Roman" w:cs="Times New Roman"/>
          <w:sz w:val="26"/>
          <w:szCs w:val="26"/>
        </w:rPr>
        <w:t>В</w:t>
      </w:r>
      <w:r>
        <w:rPr>
          <w:rFonts w:ascii="Times New Roman" w:hAnsi="Times New Roman" w:cs="Times New Roman"/>
          <w:sz w:val="26"/>
          <w:szCs w:val="26"/>
        </w:rPr>
        <w:t xml:space="preserve"> ходе проверки установлено, что в</w:t>
      </w:r>
      <w:r w:rsidRPr="00877C1B">
        <w:rPr>
          <w:rFonts w:ascii="Times New Roman" w:hAnsi="Times New Roman" w:cs="Times New Roman"/>
          <w:sz w:val="26"/>
          <w:szCs w:val="26"/>
        </w:rPr>
        <w:t xml:space="preserve"> указанный Расчет вошли фактические данные о численности </w:t>
      </w:r>
      <w:r w:rsidRPr="00411D66">
        <w:rPr>
          <w:rFonts w:ascii="Times New Roman" w:hAnsi="Times New Roman" w:cs="Times New Roman"/>
          <w:sz w:val="26"/>
          <w:szCs w:val="26"/>
        </w:rPr>
        <w:t xml:space="preserve">студентов </w:t>
      </w:r>
      <w:r w:rsidRPr="00877C1B">
        <w:rPr>
          <w:rFonts w:ascii="Times New Roman" w:hAnsi="Times New Roman" w:cs="Times New Roman"/>
          <w:sz w:val="26"/>
          <w:szCs w:val="26"/>
        </w:rPr>
        <w:t>Колледжа по состоянию на 1 число каждого месяца 2015 года, в том числе</w:t>
      </w:r>
      <w:r>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численность студентов, получающих образование по очной форме обучения;</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численность</w:t>
      </w:r>
      <w:r w:rsidRPr="00877C1B">
        <w:rPr>
          <w:rFonts w:ascii="Times New Roman" w:hAnsi="Times New Roman" w:cs="Times New Roman"/>
          <w:sz w:val="26"/>
          <w:szCs w:val="26"/>
        </w:rPr>
        <w:t xml:space="preserve"> переменного состава обучающихся</w:t>
      </w:r>
      <w:r>
        <w:rPr>
          <w:rFonts w:ascii="Times New Roman" w:hAnsi="Times New Roman" w:cs="Times New Roman"/>
          <w:sz w:val="26"/>
          <w:szCs w:val="26"/>
        </w:rPr>
        <w:t xml:space="preserve"> (школьников и студентов)</w:t>
      </w:r>
      <w:r w:rsidRPr="00877C1B">
        <w:rPr>
          <w:rFonts w:ascii="Times New Roman" w:hAnsi="Times New Roman" w:cs="Times New Roman"/>
          <w:sz w:val="26"/>
          <w:szCs w:val="26"/>
        </w:rPr>
        <w:t xml:space="preserve">, временно зачисленных в Колледж (до 60 дней – приложение 2 к Особенностям </w:t>
      </w:r>
      <w:r>
        <w:rPr>
          <w:rFonts w:ascii="Times New Roman" w:hAnsi="Times New Roman" w:cs="Times New Roman"/>
          <w:sz w:val="26"/>
          <w:szCs w:val="26"/>
        </w:rPr>
        <w:t xml:space="preserve">          </w:t>
      </w:r>
      <w:r w:rsidRPr="00877C1B">
        <w:rPr>
          <w:rFonts w:ascii="Times New Roman" w:hAnsi="Times New Roman" w:cs="Times New Roman"/>
          <w:sz w:val="26"/>
          <w:szCs w:val="26"/>
        </w:rPr>
        <w:t>№ 1125) для прохождения просмотровых тренировочных сборов</w:t>
      </w:r>
      <w:r>
        <w:rPr>
          <w:rFonts w:ascii="Times New Roman" w:hAnsi="Times New Roman" w:cs="Times New Roman"/>
          <w:sz w:val="26"/>
          <w:szCs w:val="26"/>
        </w:rPr>
        <w:t xml:space="preserve"> (89 человек)</w:t>
      </w:r>
      <w:r w:rsidRPr="00877C1B">
        <w:rPr>
          <w:rFonts w:ascii="Times New Roman" w:hAnsi="Times New Roman" w:cs="Times New Roman"/>
          <w:sz w:val="26"/>
          <w:szCs w:val="26"/>
        </w:rPr>
        <w:t>, являющихся одной из форм конкурсного отбора согласно пункту 19.5 раздела 3 Особенностей № 1125. Согласно Положениям о проведении просмотровых тренировочных мероприятий абитуриентов Учреждения</w:t>
      </w:r>
      <w:r>
        <w:rPr>
          <w:rFonts w:ascii="Times New Roman" w:hAnsi="Times New Roman" w:cs="Times New Roman"/>
          <w:sz w:val="26"/>
          <w:szCs w:val="26"/>
        </w:rPr>
        <w:t xml:space="preserve"> </w:t>
      </w:r>
      <w:r w:rsidRPr="00877C1B">
        <w:rPr>
          <w:rFonts w:ascii="Times New Roman" w:hAnsi="Times New Roman" w:cs="Times New Roman"/>
          <w:sz w:val="26"/>
          <w:szCs w:val="26"/>
        </w:rPr>
        <w:t xml:space="preserve">(далее – ПТМ), </w:t>
      </w:r>
      <w:r w:rsidR="005939E5">
        <w:rPr>
          <w:rFonts w:ascii="Times New Roman" w:hAnsi="Times New Roman" w:cs="Times New Roman"/>
          <w:sz w:val="26"/>
          <w:szCs w:val="26"/>
        </w:rPr>
        <w:t xml:space="preserve">утвержденных приказами </w:t>
      </w:r>
      <w:r w:rsidRPr="00877C1B">
        <w:rPr>
          <w:rFonts w:ascii="Times New Roman" w:hAnsi="Times New Roman" w:cs="Times New Roman"/>
          <w:sz w:val="26"/>
          <w:szCs w:val="26"/>
        </w:rPr>
        <w:t xml:space="preserve"> Учреждения от 25.08.2010 № 227-од и от 05.08.2016 </w:t>
      </w:r>
      <w:r w:rsidR="005939E5">
        <w:rPr>
          <w:rFonts w:ascii="Times New Roman" w:hAnsi="Times New Roman" w:cs="Times New Roman"/>
          <w:sz w:val="26"/>
          <w:szCs w:val="26"/>
        </w:rPr>
        <w:t xml:space="preserve">          </w:t>
      </w:r>
      <w:r w:rsidRPr="00877C1B">
        <w:rPr>
          <w:rFonts w:ascii="Times New Roman" w:hAnsi="Times New Roman" w:cs="Times New Roman"/>
          <w:sz w:val="26"/>
          <w:szCs w:val="26"/>
        </w:rPr>
        <w:t>№ 327-од, ПТМ проводятся Учреждением в целях повышения эффективности отбора наиболее одаренных, перспективных и потенциально результативных спортсменов из числа абитуриентов для дальнейшего совершенствования спортивного мастерства и подготовки резерва в сборные команды автономного округа и России. ПТМ проводятся в течение календарного года</w:t>
      </w:r>
      <w:r>
        <w:rPr>
          <w:rFonts w:ascii="Times New Roman" w:hAnsi="Times New Roman" w:cs="Times New Roman"/>
          <w:sz w:val="26"/>
          <w:szCs w:val="26"/>
        </w:rPr>
        <w:t>.</w:t>
      </w:r>
    </w:p>
    <w:p w:rsidR="00462845" w:rsidRPr="00075F5A"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Расчету среднего показателя количество студентов (очная форма обучения) по состоянию на 01.09.2015 составило 119 человек (постоянный состав), что соответствует количеству студентов, утвержденному приказом</w:t>
      </w:r>
      <w:r w:rsidRPr="0044553D">
        <w:rPr>
          <w:rFonts w:ascii="Times New Roman" w:hAnsi="Times New Roman" w:cs="Times New Roman"/>
          <w:sz w:val="26"/>
          <w:szCs w:val="26"/>
        </w:rPr>
        <w:t xml:space="preserve"> Учреждения</w:t>
      </w:r>
      <w:r>
        <w:rPr>
          <w:rFonts w:ascii="Times New Roman" w:hAnsi="Times New Roman" w:cs="Times New Roman"/>
          <w:sz w:val="26"/>
          <w:szCs w:val="26"/>
        </w:rPr>
        <w:t xml:space="preserve"> </w:t>
      </w:r>
      <w:r w:rsidR="005939E5">
        <w:rPr>
          <w:rFonts w:ascii="Times New Roman" w:hAnsi="Times New Roman" w:cs="Times New Roman"/>
          <w:sz w:val="26"/>
          <w:szCs w:val="26"/>
        </w:rPr>
        <w:t xml:space="preserve">        </w:t>
      </w:r>
      <w:r w:rsidRPr="0044553D">
        <w:rPr>
          <w:rFonts w:ascii="Times New Roman" w:hAnsi="Times New Roman" w:cs="Times New Roman"/>
          <w:sz w:val="26"/>
          <w:szCs w:val="26"/>
        </w:rPr>
        <w:t>№ 285-од от 21.08.2015 "О зачислении учащихся и студентов на</w:t>
      </w:r>
      <w:r>
        <w:rPr>
          <w:rFonts w:ascii="Times New Roman" w:hAnsi="Times New Roman" w:cs="Times New Roman"/>
          <w:sz w:val="26"/>
          <w:szCs w:val="26"/>
        </w:rPr>
        <w:t xml:space="preserve"> обучение в колледже </w:t>
      </w:r>
      <w:r w:rsidRPr="0044553D">
        <w:rPr>
          <w:rFonts w:ascii="Times New Roman" w:hAnsi="Times New Roman" w:cs="Times New Roman"/>
          <w:sz w:val="26"/>
          <w:szCs w:val="26"/>
        </w:rPr>
        <w:t xml:space="preserve"> в 2015/2016 учебном году</w:t>
      </w:r>
      <w:r>
        <w:rPr>
          <w:rFonts w:ascii="Times New Roman" w:hAnsi="Times New Roman" w:cs="Times New Roman"/>
          <w:sz w:val="26"/>
          <w:szCs w:val="26"/>
        </w:rPr>
        <w:t>" (далее – Прик</w:t>
      </w:r>
      <w:r w:rsidR="00FD2630">
        <w:rPr>
          <w:rFonts w:ascii="Times New Roman" w:hAnsi="Times New Roman" w:cs="Times New Roman"/>
          <w:sz w:val="26"/>
          <w:szCs w:val="26"/>
        </w:rPr>
        <w:t>аз № 285-од) – таблица 4 Акта проверки</w:t>
      </w:r>
      <w:r>
        <w:rPr>
          <w:rFonts w:ascii="Times New Roman" w:hAnsi="Times New Roman" w:cs="Times New Roman"/>
          <w:sz w:val="26"/>
          <w:szCs w:val="26"/>
        </w:rPr>
        <w:t xml:space="preserve">. </w:t>
      </w:r>
    </w:p>
    <w:p w:rsidR="00462845" w:rsidRDefault="00462845" w:rsidP="00462845">
      <w:pPr>
        <w:suppressAutoHyphens/>
        <w:spacing w:after="0" w:line="240" w:lineRule="auto"/>
        <w:ind w:firstLine="567"/>
        <w:jc w:val="both"/>
        <w:rPr>
          <w:rFonts w:ascii="Times New Roman" w:hAnsi="Times New Roman" w:cs="Times New Roman"/>
          <w:sz w:val="26"/>
          <w:szCs w:val="26"/>
        </w:rPr>
      </w:pPr>
      <w:r w:rsidRPr="00867832">
        <w:rPr>
          <w:rFonts w:ascii="Times New Roman" w:hAnsi="Times New Roman" w:cs="Times New Roman"/>
          <w:sz w:val="26"/>
          <w:szCs w:val="26"/>
        </w:rPr>
        <w:t xml:space="preserve">2. </w:t>
      </w:r>
      <w:r w:rsidRPr="009E0B1D">
        <w:rPr>
          <w:rFonts w:ascii="Times New Roman" w:hAnsi="Times New Roman" w:cs="Times New Roman"/>
          <w:sz w:val="26"/>
          <w:szCs w:val="26"/>
        </w:rPr>
        <w:t>По Услуге 2/15 показатель "Количество учащихся, которым оказывается образование в сфере ФКС" составил 218 человек, или</w:t>
      </w:r>
      <w:r>
        <w:rPr>
          <w:rFonts w:ascii="Times New Roman" w:hAnsi="Times New Roman" w:cs="Times New Roman"/>
          <w:sz w:val="26"/>
          <w:szCs w:val="26"/>
        </w:rPr>
        <w:t xml:space="preserve"> 100 % от плана.</w:t>
      </w:r>
      <w:r w:rsidRPr="00287DBD">
        <w:rPr>
          <w:rFonts w:ascii="Times New Roman" w:hAnsi="Times New Roman" w:cs="Times New Roman"/>
          <w:sz w:val="26"/>
          <w:szCs w:val="26"/>
        </w:rPr>
        <w:t xml:space="preserve"> </w:t>
      </w:r>
      <w:r w:rsidRPr="00877C1B">
        <w:rPr>
          <w:rFonts w:ascii="Times New Roman" w:hAnsi="Times New Roman" w:cs="Times New Roman"/>
          <w:sz w:val="26"/>
          <w:szCs w:val="26"/>
        </w:rPr>
        <w:t>Показатель расс</w:t>
      </w:r>
      <w:r>
        <w:rPr>
          <w:rFonts w:ascii="Times New Roman" w:hAnsi="Times New Roman" w:cs="Times New Roman"/>
          <w:sz w:val="26"/>
          <w:szCs w:val="26"/>
        </w:rPr>
        <w:t>читан Учреждением на основании Расчета среднего показателя</w:t>
      </w:r>
      <w:r>
        <w:rPr>
          <w:rFonts w:ascii="Times New Roman" w:hAnsi="Times New Roman"/>
          <w:sz w:val="26"/>
          <w:szCs w:val="26"/>
        </w:rPr>
        <w:t xml:space="preserve">, в который </w:t>
      </w:r>
      <w:r w:rsidRPr="00877C1B">
        <w:rPr>
          <w:rFonts w:ascii="Times New Roman" w:hAnsi="Times New Roman" w:cs="Times New Roman"/>
          <w:sz w:val="26"/>
          <w:szCs w:val="26"/>
        </w:rPr>
        <w:t>вошли фактич</w:t>
      </w:r>
      <w:r>
        <w:rPr>
          <w:rFonts w:ascii="Times New Roman" w:hAnsi="Times New Roman" w:cs="Times New Roman"/>
          <w:sz w:val="26"/>
          <w:szCs w:val="26"/>
        </w:rPr>
        <w:t xml:space="preserve">еские данные о численности </w:t>
      </w:r>
      <w:r w:rsidRPr="00287DBD">
        <w:rPr>
          <w:rFonts w:ascii="Times New Roman" w:hAnsi="Times New Roman" w:cs="Times New Roman"/>
          <w:sz w:val="26"/>
          <w:szCs w:val="26"/>
          <w:u w:val="single"/>
        </w:rPr>
        <w:t>школьников</w:t>
      </w:r>
      <w:r w:rsidRPr="00877C1B">
        <w:rPr>
          <w:rFonts w:ascii="Times New Roman" w:hAnsi="Times New Roman" w:cs="Times New Roman"/>
          <w:sz w:val="26"/>
          <w:szCs w:val="26"/>
        </w:rPr>
        <w:t xml:space="preserve"> Колледжа по состоянию на 1 число каждого меся</w:t>
      </w:r>
      <w:r>
        <w:rPr>
          <w:rFonts w:ascii="Times New Roman" w:hAnsi="Times New Roman" w:cs="Times New Roman"/>
          <w:sz w:val="26"/>
          <w:szCs w:val="26"/>
        </w:rPr>
        <w:t>ца 2015 года, в том числе данные</w:t>
      </w:r>
      <w:r w:rsidRPr="00877C1B">
        <w:rPr>
          <w:rFonts w:ascii="Times New Roman" w:hAnsi="Times New Roman" w:cs="Times New Roman"/>
          <w:sz w:val="26"/>
          <w:szCs w:val="26"/>
        </w:rPr>
        <w:t xml:space="preserve"> о численности</w:t>
      </w:r>
      <w:r>
        <w:rPr>
          <w:rFonts w:ascii="Times New Roman" w:hAnsi="Times New Roman" w:cs="Times New Roman"/>
          <w:sz w:val="26"/>
          <w:szCs w:val="26"/>
        </w:rPr>
        <w:t xml:space="preserve"> переменного состава школьников (65 человек)</w:t>
      </w:r>
      <w:r w:rsidRPr="00877C1B">
        <w:rPr>
          <w:rFonts w:ascii="Times New Roman" w:hAnsi="Times New Roman" w:cs="Times New Roman"/>
          <w:sz w:val="26"/>
          <w:szCs w:val="26"/>
        </w:rPr>
        <w:t>, временно зачисленных в Колледж для прохождения просмотровых тренировочных сборов</w:t>
      </w:r>
      <w:r w:rsidR="00FD2630">
        <w:rPr>
          <w:rFonts w:ascii="Times New Roman" w:hAnsi="Times New Roman" w:cs="Times New Roman"/>
          <w:sz w:val="26"/>
          <w:szCs w:val="26"/>
        </w:rPr>
        <w:t xml:space="preserve"> (Приложение 3 к Акту проверки</w:t>
      </w:r>
      <w:r>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Расчету среднего показателя количество школьников по состоянию на 01.09.2015 составило 215 человек, что соответствует количеству школьников, утвержденному Приказом</w:t>
      </w:r>
      <w:r w:rsidRPr="0044553D">
        <w:rPr>
          <w:rFonts w:ascii="Times New Roman" w:hAnsi="Times New Roman" w:cs="Times New Roman"/>
          <w:sz w:val="26"/>
          <w:szCs w:val="26"/>
        </w:rPr>
        <w:t xml:space="preserve"> № 285-од </w:t>
      </w:r>
      <w:r>
        <w:rPr>
          <w:rFonts w:ascii="Times New Roman" w:hAnsi="Times New Roman" w:cs="Times New Roman"/>
          <w:sz w:val="26"/>
          <w:szCs w:val="26"/>
        </w:rPr>
        <w:t xml:space="preserve"> (215 человек – очная фор</w:t>
      </w:r>
      <w:r w:rsidR="00FD2630">
        <w:rPr>
          <w:rFonts w:ascii="Times New Roman" w:hAnsi="Times New Roman" w:cs="Times New Roman"/>
          <w:sz w:val="26"/>
          <w:szCs w:val="26"/>
        </w:rPr>
        <w:t>ма обучения) - таблица 4 Акта проверки</w:t>
      </w:r>
      <w:r>
        <w:rPr>
          <w:rFonts w:ascii="Times New Roman" w:hAnsi="Times New Roman" w:cs="Times New Roman"/>
          <w:sz w:val="26"/>
          <w:szCs w:val="26"/>
        </w:rPr>
        <w:t xml:space="preserve">. </w:t>
      </w:r>
    </w:p>
    <w:p w:rsidR="00462845" w:rsidRPr="004C49EE"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4C49EE">
        <w:rPr>
          <w:rFonts w:ascii="Times New Roman" w:hAnsi="Times New Roman" w:cs="Times New Roman"/>
          <w:sz w:val="26"/>
          <w:szCs w:val="26"/>
        </w:rPr>
        <w:t xml:space="preserve"> ходе выбороч</w:t>
      </w:r>
      <w:r w:rsidR="005939E5">
        <w:rPr>
          <w:rFonts w:ascii="Times New Roman" w:hAnsi="Times New Roman" w:cs="Times New Roman"/>
          <w:sz w:val="26"/>
          <w:szCs w:val="26"/>
        </w:rPr>
        <w:t xml:space="preserve">ной проверки приказов </w:t>
      </w:r>
      <w:r w:rsidRPr="004C49EE">
        <w:rPr>
          <w:rFonts w:ascii="Times New Roman" w:hAnsi="Times New Roman" w:cs="Times New Roman"/>
          <w:sz w:val="26"/>
          <w:szCs w:val="26"/>
        </w:rPr>
        <w:t>Учреждения,</w:t>
      </w:r>
      <w:r>
        <w:rPr>
          <w:rFonts w:ascii="Times New Roman" w:hAnsi="Times New Roman" w:cs="Times New Roman"/>
          <w:sz w:val="26"/>
          <w:szCs w:val="26"/>
        </w:rPr>
        <w:t xml:space="preserve"> изданных в мае, сентябре-ноябре</w:t>
      </w:r>
      <w:r w:rsidRPr="004C49EE">
        <w:rPr>
          <w:rFonts w:ascii="Times New Roman" w:hAnsi="Times New Roman" w:cs="Times New Roman"/>
          <w:sz w:val="26"/>
          <w:szCs w:val="26"/>
        </w:rPr>
        <w:t xml:space="preserve"> 2015 года, "О проведении тренировочного мероприятия для обучающихся отделений (по видам спорта) и просмотрового тренировочного мероприятия для спортсменов-кандидатов на поступление в Колледж (по видам спорта)"  установлено</w:t>
      </w:r>
      <w:r>
        <w:rPr>
          <w:rFonts w:ascii="Times New Roman" w:hAnsi="Times New Roman" w:cs="Times New Roman"/>
          <w:sz w:val="26"/>
          <w:szCs w:val="26"/>
        </w:rPr>
        <w:t>, что численность</w:t>
      </w:r>
      <w:r w:rsidRPr="004C49EE">
        <w:rPr>
          <w:rFonts w:ascii="Times New Roman" w:hAnsi="Times New Roman" w:cs="Times New Roman"/>
          <w:sz w:val="26"/>
          <w:szCs w:val="26"/>
        </w:rPr>
        <w:t xml:space="preserve"> лиц переменного состава, показанн</w:t>
      </w:r>
      <w:r>
        <w:rPr>
          <w:rFonts w:ascii="Times New Roman" w:hAnsi="Times New Roman" w:cs="Times New Roman"/>
          <w:sz w:val="26"/>
          <w:szCs w:val="26"/>
        </w:rPr>
        <w:t>ая</w:t>
      </w:r>
      <w:r w:rsidRPr="004C49EE">
        <w:rPr>
          <w:rFonts w:ascii="Times New Roman" w:hAnsi="Times New Roman" w:cs="Times New Roman"/>
          <w:sz w:val="26"/>
          <w:szCs w:val="26"/>
        </w:rPr>
        <w:t xml:space="preserve"> в указанных выше Расчетах</w:t>
      </w:r>
      <w:r>
        <w:rPr>
          <w:rFonts w:ascii="Times New Roman" w:hAnsi="Times New Roman" w:cs="Times New Roman"/>
          <w:sz w:val="26"/>
          <w:szCs w:val="26"/>
        </w:rPr>
        <w:t xml:space="preserve"> </w:t>
      </w:r>
      <w:r w:rsidR="005939E5">
        <w:rPr>
          <w:rFonts w:ascii="Times New Roman" w:hAnsi="Times New Roman" w:cs="Times New Roman"/>
          <w:sz w:val="26"/>
          <w:szCs w:val="26"/>
        </w:rPr>
        <w:t xml:space="preserve">  </w:t>
      </w:r>
      <w:r>
        <w:rPr>
          <w:rFonts w:ascii="Times New Roman" w:hAnsi="Times New Roman" w:cs="Times New Roman"/>
          <w:sz w:val="26"/>
          <w:szCs w:val="26"/>
        </w:rPr>
        <w:t>(97 человек)</w:t>
      </w:r>
      <w:r w:rsidRPr="004C49EE">
        <w:rPr>
          <w:rFonts w:ascii="Times New Roman" w:hAnsi="Times New Roman" w:cs="Times New Roman"/>
          <w:sz w:val="26"/>
          <w:szCs w:val="26"/>
        </w:rPr>
        <w:t xml:space="preserve">, </w:t>
      </w:r>
      <w:r>
        <w:rPr>
          <w:rFonts w:ascii="Times New Roman" w:hAnsi="Times New Roman" w:cs="Times New Roman"/>
          <w:sz w:val="26"/>
          <w:szCs w:val="26"/>
        </w:rPr>
        <w:t xml:space="preserve">соответствует </w:t>
      </w:r>
      <w:r w:rsidRPr="004C49EE">
        <w:rPr>
          <w:rFonts w:ascii="Times New Roman" w:hAnsi="Times New Roman" w:cs="Times New Roman"/>
          <w:sz w:val="26"/>
          <w:szCs w:val="26"/>
        </w:rPr>
        <w:t>численности лиц, зачисленных на ПТМ на основании данных приказов, а именно:</w:t>
      </w:r>
    </w:p>
    <w:p w:rsidR="00462845" w:rsidRPr="00FD2630" w:rsidRDefault="00462845" w:rsidP="00462845">
      <w:pPr>
        <w:autoSpaceDE w:val="0"/>
        <w:autoSpaceDN w:val="0"/>
        <w:adjustRightInd w:val="0"/>
        <w:spacing w:after="0" w:line="240" w:lineRule="auto"/>
        <w:ind w:firstLine="709"/>
        <w:jc w:val="right"/>
        <w:rPr>
          <w:rFonts w:ascii="Times New Roman" w:hAnsi="Times New Roman" w:cs="Times New Roman"/>
          <w:sz w:val="16"/>
          <w:szCs w:val="16"/>
        </w:rPr>
      </w:pPr>
      <w:r w:rsidRPr="00FD2630">
        <w:rPr>
          <w:rFonts w:ascii="Times New Roman" w:hAnsi="Times New Roman" w:cs="Times New Roman"/>
          <w:sz w:val="16"/>
          <w:szCs w:val="16"/>
        </w:rPr>
        <w:t>Таблица 11</w:t>
      </w:r>
    </w:p>
    <w:tbl>
      <w:tblPr>
        <w:tblW w:w="9644" w:type="dxa"/>
        <w:tblInd w:w="103" w:type="dxa"/>
        <w:tblLook w:val="04A0" w:firstRow="1" w:lastRow="0" w:firstColumn="1" w:lastColumn="0" w:noHBand="0" w:noVBand="1"/>
      </w:tblPr>
      <w:tblGrid>
        <w:gridCol w:w="1029"/>
        <w:gridCol w:w="1358"/>
        <w:gridCol w:w="1729"/>
        <w:gridCol w:w="1418"/>
        <w:gridCol w:w="1559"/>
        <w:gridCol w:w="1559"/>
        <w:gridCol w:w="992"/>
      </w:tblGrid>
      <w:tr w:rsidR="00462845" w:rsidRPr="00FD2630" w:rsidTr="00616121">
        <w:trPr>
          <w:trHeight w:val="140"/>
        </w:trPr>
        <w:tc>
          <w:tcPr>
            <w:tcW w:w="1029" w:type="dxa"/>
            <w:vMerge w:val="restart"/>
            <w:tcBorders>
              <w:top w:val="single" w:sz="4" w:space="0" w:color="auto"/>
              <w:left w:val="single" w:sz="4" w:space="0" w:color="auto"/>
              <w:right w:val="single" w:sz="4" w:space="0" w:color="auto"/>
            </w:tcBorders>
          </w:tcPr>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месяц</w:t>
            </w:r>
          </w:p>
        </w:tc>
        <w:tc>
          <w:tcPr>
            <w:tcW w:w="762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Численность согласно приказам о зачислении на ПТМ</w:t>
            </w:r>
          </w:p>
        </w:tc>
        <w:tc>
          <w:tcPr>
            <w:tcW w:w="992" w:type="dxa"/>
            <w:tcBorders>
              <w:top w:val="single" w:sz="4" w:space="0" w:color="auto"/>
              <w:left w:val="single" w:sz="4" w:space="0" w:color="auto"/>
              <w:right w:val="single" w:sz="4" w:space="0" w:color="auto"/>
            </w:tcBorders>
          </w:tcPr>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Всего</w:t>
            </w:r>
          </w:p>
        </w:tc>
      </w:tr>
      <w:tr w:rsidR="00462845" w:rsidRPr="00FD2630" w:rsidTr="00462845">
        <w:trPr>
          <w:trHeight w:val="315"/>
        </w:trPr>
        <w:tc>
          <w:tcPr>
            <w:tcW w:w="1029" w:type="dxa"/>
            <w:vMerge/>
            <w:tcBorders>
              <w:left w:val="single" w:sz="4" w:space="0" w:color="auto"/>
              <w:bottom w:val="single" w:sz="4" w:space="0" w:color="auto"/>
              <w:right w:val="single" w:sz="4" w:space="0" w:color="auto"/>
            </w:tcBorders>
          </w:tcPr>
          <w:p w:rsidR="00462845" w:rsidRPr="00FD2630" w:rsidRDefault="00462845" w:rsidP="00462845">
            <w:pPr>
              <w:spacing w:after="0" w:line="240" w:lineRule="auto"/>
              <w:jc w:val="center"/>
              <w:rPr>
                <w:rFonts w:ascii="Times New Roman" w:eastAsia="Times New Roman" w:hAnsi="Times New Roman" w:cs="Times New Roman"/>
                <w:b/>
                <w:sz w:val="16"/>
                <w:szCs w:val="16"/>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численность согласно Расчету</w:t>
            </w:r>
          </w:p>
        </w:tc>
        <w:tc>
          <w:tcPr>
            <w:tcW w:w="1729" w:type="dxa"/>
            <w:tcBorders>
              <w:top w:val="single" w:sz="4" w:space="0" w:color="auto"/>
              <w:left w:val="single" w:sz="4" w:space="0" w:color="auto"/>
              <w:bottom w:val="single" w:sz="4" w:space="0" w:color="auto"/>
              <w:right w:val="single" w:sz="4" w:space="0" w:color="auto"/>
            </w:tcBorders>
          </w:tcPr>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21.05.2015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206-од,</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xml:space="preserve">26.05.2015 </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212-од,</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25.05.2015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207-од,  01.06.2015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219-од, 10.06.2015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235-од</w:t>
            </w:r>
          </w:p>
        </w:tc>
        <w:tc>
          <w:tcPr>
            <w:tcW w:w="1418" w:type="dxa"/>
            <w:tcBorders>
              <w:top w:val="single" w:sz="4" w:space="0" w:color="auto"/>
              <w:left w:val="single" w:sz="4" w:space="0" w:color="auto"/>
              <w:bottom w:val="single" w:sz="4" w:space="0" w:color="auto"/>
              <w:right w:val="single" w:sz="4" w:space="0" w:color="auto"/>
            </w:tcBorders>
          </w:tcPr>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xml:space="preserve">04.09.2015 </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303-од,</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26.08.2015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xml:space="preserve">№ 288-од, </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14.09.2015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309-од</w:t>
            </w:r>
          </w:p>
        </w:tc>
        <w:tc>
          <w:tcPr>
            <w:tcW w:w="1559" w:type="dxa"/>
            <w:tcBorders>
              <w:top w:val="single" w:sz="4" w:space="0" w:color="auto"/>
              <w:left w:val="single" w:sz="4" w:space="0" w:color="auto"/>
              <w:bottom w:val="single" w:sz="4" w:space="0" w:color="auto"/>
              <w:right w:val="single" w:sz="4" w:space="0" w:color="auto"/>
            </w:tcBorders>
          </w:tcPr>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22.10.2015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376-од,</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xml:space="preserve">05.10.2015 </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338-од,</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xml:space="preserve">21.10.2015 </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371</w:t>
            </w:r>
          </w:p>
        </w:tc>
        <w:tc>
          <w:tcPr>
            <w:tcW w:w="1559" w:type="dxa"/>
            <w:tcBorders>
              <w:top w:val="single" w:sz="4" w:space="0" w:color="auto"/>
              <w:left w:val="single" w:sz="4" w:space="0" w:color="auto"/>
              <w:bottom w:val="single" w:sz="4" w:space="0" w:color="auto"/>
              <w:right w:val="single" w:sz="4" w:space="0" w:color="auto"/>
            </w:tcBorders>
          </w:tcPr>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xml:space="preserve"> 09.11.2015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394-од,</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12.11.2015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399-од,</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09.11.2015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xml:space="preserve">№ 393-од, </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21.10.2015</w:t>
            </w:r>
          </w:p>
          <w:p w:rsidR="00462845" w:rsidRPr="00FD2630" w:rsidRDefault="00462845" w:rsidP="00462845">
            <w:pPr>
              <w:spacing w:after="0" w:line="240" w:lineRule="auto"/>
              <w:jc w:val="center"/>
              <w:rPr>
                <w:rFonts w:ascii="Times New Roman" w:eastAsia="Times New Roman" w:hAnsi="Times New Roman" w:cs="Times New Roman"/>
                <w:b/>
                <w:sz w:val="16"/>
                <w:szCs w:val="16"/>
              </w:rPr>
            </w:pPr>
            <w:r w:rsidRPr="00FD2630">
              <w:rPr>
                <w:rFonts w:ascii="Times New Roman" w:eastAsia="Times New Roman" w:hAnsi="Times New Roman" w:cs="Times New Roman"/>
                <w:b/>
                <w:sz w:val="16"/>
                <w:szCs w:val="16"/>
              </w:rPr>
              <w:t>№ 371-од</w:t>
            </w:r>
          </w:p>
        </w:tc>
        <w:tc>
          <w:tcPr>
            <w:tcW w:w="992" w:type="dxa"/>
            <w:tcBorders>
              <w:left w:val="single" w:sz="4" w:space="0" w:color="auto"/>
              <w:bottom w:val="single" w:sz="4" w:space="0" w:color="auto"/>
              <w:right w:val="single" w:sz="4" w:space="0" w:color="auto"/>
            </w:tcBorders>
          </w:tcPr>
          <w:p w:rsidR="00462845" w:rsidRPr="00FD2630" w:rsidRDefault="00462845" w:rsidP="00462845">
            <w:pPr>
              <w:spacing w:after="0" w:line="240" w:lineRule="auto"/>
              <w:jc w:val="center"/>
              <w:rPr>
                <w:rFonts w:ascii="Times New Roman" w:eastAsia="Times New Roman" w:hAnsi="Times New Roman" w:cs="Times New Roman"/>
                <w:b/>
                <w:sz w:val="16"/>
                <w:szCs w:val="16"/>
              </w:rPr>
            </w:pPr>
          </w:p>
        </w:tc>
      </w:tr>
      <w:tr w:rsidR="00462845" w:rsidRPr="00FD2630" w:rsidTr="00616121">
        <w:trPr>
          <w:trHeight w:val="165"/>
        </w:trPr>
        <w:tc>
          <w:tcPr>
            <w:tcW w:w="102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май</w:t>
            </w:r>
          </w:p>
        </w:tc>
        <w:tc>
          <w:tcPr>
            <w:tcW w:w="1358" w:type="dxa"/>
            <w:tcBorders>
              <w:top w:val="nil"/>
              <w:left w:val="single" w:sz="4" w:space="0" w:color="auto"/>
              <w:bottom w:val="single" w:sz="4" w:space="0" w:color="auto"/>
              <w:right w:val="single" w:sz="4" w:space="0" w:color="auto"/>
            </w:tcBorders>
            <w:shd w:val="clear" w:color="auto" w:fill="auto"/>
            <w:noWrap/>
            <w:hideMark/>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33</w:t>
            </w:r>
          </w:p>
        </w:tc>
        <w:tc>
          <w:tcPr>
            <w:tcW w:w="172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33</w:t>
            </w:r>
          </w:p>
        </w:tc>
        <w:tc>
          <w:tcPr>
            <w:tcW w:w="1418"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33</w:t>
            </w:r>
          </w:p>
        </w:tc>
      </w:tr>
      <w:tr w:rsidR="00462845" w:rsidRPr="00FD2630" w:rsidTr="00616121">
        <w:trPr>
          <w:trHeight w:val="128"/>
        </w:trPr>
        <w:tc>
          <w:tcPr>
            <w:tcW w:w="102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сентябрь</w:t>
            </w:r>
          </w:p>
        </w:tc>
        <w:tc>
          <w:tcPr>
            <w:tcW w:w="1358" w:type="dxa"/>
            <w:tcBorders>
              <w:top w:val="nil"/>
              <w:left w:val="single" w:sz="4" w:space="0" w:color="auto"/>
              <w:bottom w:val="single" w:sz="4" w:space="0" w:color="auto"/>
              <w:right w:val="single" w:sz="4" w:space="0" w:color="auto"/>
            </w:tcBorders>
            <w:shd w:val="clear" w:color="auto" w:fill="auto"/>
            <w:noWrap/>
            <w:hideMark/>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45</w:t>
            </w:r>
          </w:p>
        </w:tc>
        <w:tc>
          <w:tcPr>
            <w:tcW w:w="172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45</w:t>
            </w:r>
          </w:p>
        </w:tc>
        <w:tc>
          <w:tcPr>
            <w:tcW w:w="155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45</w:t>
            </w:r>
          </w:p>
        </w:tc>
      </w:tr>
      <w:tr w:rsidR="00462845" w:rsidRPr="00FD2630" w:rsidTr="00616121">
        <w:trPr>
          <w:trHeight w:val="217"/>
        </w:trPr>
        <w:tc>
          <w:tcPr>
            <w:tcW w:w="102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октябрь</w:t>
            </w:r>
          </w:p>
        </w:tc>
        <w:tc>
          <w:tcPr>
            <w:tcW w:w="1358" w:type="dxa"/>
            <w:tcBorders>
              <w:top w:val="nil"/>
              <w:left w:val="single" w:sz="4" w:space="0" w:color="auto"/>
              <w:bottom w:val="single" w:sz="4" w:space="0" w:color="auto"/>
              <w:right w:val="single" w:sz="4" w:space="0" w:color="auto"/>
            </w:tcBorders>
            <w:shd w:val="clear" w:color="auto" w:fill="auto"/>
            <w:noWrap/>
            <w:hideMark/>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10</w:t>
            </w:r>
          </w:p>
        </w:tc>
        <w:tc>
          <w:tcPr>
            <w:tcW w:w="172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10</w:t>
            </w:r>
          </w:p>
        </w:tc>
        <w:tc>
          <w:tcPr>
            <w:tcW w:w="155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10</w:t>
            </w:r>
          </w:p>
        </w:tc>
      </w:tr>
      <w:tr w:rsidR="00462845" w:rsidRPr="00FD2630" w:rsidTr="00616121">
        <w:trPr>
          <w:trHeight w:val="180"/>
        </w:trPr>
        <w:tc>
          <w:tcPr>
            <w:tcW w:w="102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ноябрь</w:t>
            </w:r>
          </w:p>
        </w:tc>
        <w:tc>
          <w:tcPr>
            <w:tcW w:w="1358" w:type="dxa"/>
            <w:tcBorders>
              <w:top w:val="nil"/>
              <w:left w:val="single" w:sz="4" w:space="0" w:color="auto"/>
              <w:bottom w:val="single" w:sz="4" w:space="0" w:color="auto"/>
              <w:right w:val="single" w:sz="4" w:space="0" w:color="auto"/>
            </w:tcBorders>
            <w:shd w:val="clear" w:color="auto" w:fill="auto"/>
            <w:noWrap/>
            <w:hideMark/>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9</w:t>
            </w:r>
          </w:p>
        </w:tc>
        <w:tc>
          <w:tcPr>
            <w:tcW w:w="172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9</w:t>
            </w:r>
          </w:p>
        </w:tc>
        <w:tc>
          <w:tcPr>
            <w:tcW w:w="992"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sz w:val="16"/>
                <w:szCs w:val="16"/>
              </w:rPr>
            </w:pPr>
            <w:r w:rsidRPr="00FD2630">
              <w:rPr>
                <w:rFonts w:ascii="Times New Roman" w:eastAsia="Times New Roman" w:hAnsi="Times New Roman" w:cs="Times New Roman"/>
                <w:sz w:val="16"/>
                <w:szCs w:val="16"/>
              </w:rPr>
              <w:t>9</w:t>
            </w:r>
          </w:p>
        </w:tc>
      </w:tr>
      <w:tr w:rsidR="00462845" w:rsidRPr="00FD2630" w:rsidTr="00616121">
        <w:trPr>
          <w:trHeight w:val="141"/>
        </w:trPr>
        <w:tc>
          <w:tcPr>
            <w:tcW w:w="102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b/>
                <w:bCs/>
                <w:sz w:val="16"/>
                <w:szCs w:val="16"/>
              </w:rPr>
            </w:pPr>
            <w:r w:rsidRPr="00FD2630">
              <w:rPr>
                <w:rFonts w:ascii="Times New Roman" w:eastAsia="Times New Roman" w:hAnsi="Times New Roman" w:cs="Times New Roman"/>
                <w:b/>
                <w:bCs/>
                <w:sz w:val="16"/>
                <w:szCs w:val="16"/>
              </w:rPr>
              <w:t>ИТОГО</w:t>
            </w:r>
          </w:p>
        </w:tc>
        <w:tc>
          <w:tcPr>
            <w:tcW w:w="1358" w:type="dxa"/>
            <w:tcBorders>
              <w:top w:val="nil"/>
              <w:left w:val="single" w:sz="4" w:space="0" w:color="auto"/>
              <w:bottom w:val="single" w:sz="4" w:space="0" w:color="auto"/>
              <w:right w:val="single" w:sz="4" w:space="0" w:color="auto"/>
            </w:tcBorders>
            <w:shd w:val="clear" w:color="auto" w:fill="auto"/>
            <w:noWrap/>
            <w:hideMark/>
          </w:tcPr>
          <w:p w:rsidR="00462845" w:rsidRPr="00FD2630" w:rsidRDefault="00462845" w:rsidP="00616121">
            <w:pPr>
              <w:spacing w:after="0" w:line="240" w:lineRule="auto"/>
              <w:jc w:val="center"/>
              <w:rPr>
                <w:rFonts w:ascii="Times New Roman" w:eastAsia="Times New Roman" w:hAnsi="Times New Roman" w:cs="Times New Roman"/>
                <w:b/>
                <w:bCs/>
                <w:sz w:val="16"/>
                <w:szCs w:val="16"/>
              </w:rPr>
            </w:pPr>
            <w:r w:rsidRPr="00FD2630">
              <w:rPr>
                <w:rFonts w:ascii="Times New Roman" w:eastAsia="Times New Roman" w:hAnsi="Times New Roman" w:cs="Times New Roman"/>
                <w:b/>
                <w:bCs/>
                <w:sz w:val="16"/>
                <w:szCs w:val="16"/>
              </w:rPr>
              <w:t>97</w:t>
            </w:r>
          </w:p>
        </w:tc>
        <w:tc>
          <w:tcPr>
            <w:tcW w:w="172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b/>
                <w:bCs/>
                <w:sz w:val="16"/>
                <w:szCs w:val="16"/>
              </w:rPr>
            </w:pPr>
          </w:p>
        </w:tc>
        <w:tc>
          <w:tcPr>
            <w:tcW w:w="1418"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b/>
                <w:bCs/>
                <w:sz w:val="16"/>
                <w:szCs w:val="16"/>
              </w:rPr>
            </w:pPr>
          </w:p>
        </w:tc>
        <w:tc>
          <w:tcPr>
            <w:tcW w:w="155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b/>
                <w:bCs/>
                <w:sz w:val="16"/>
                <w:szCs w:val="16"/>
              </w:rPr>
            </w:pPr>
          </w:p>
        </w:tc>
        <w:tc>
          <w:tcPr>
            <w:tcW w:w="1559"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b/>
                <w:bCs/>
                <w:sz w:val="16"/>
                <w:szCs w:val="16"/>
              </w:rPr>
            </w:pPr>
          </w:p>
        </w:tc>
        <w:tc>
          <w:tcPr>
            <w:tcW w:w="992" w:type="dxa"/>
            <w:tcBorders>
              <w:top w:val="nil"/>
              <w:left w:val="single" w:sz="4" w:space="0" w:color="auto"/>
              <w:bottom w:val="single" w:sz="4" w:space="0" w:color="auto"/>
              <w:right w:val="single" w:sz="4" w:space="0" w:color="auto"/>
            </w:tcBorders>
          </w:tcPr>
          <w:p w:rsidR="00462845" w:rsidRPr="00FD2630" w:rsidRDefault="00462845" w:rsidP="00616121">
            <w:pPr>
              <w:spacing w:after="0" w:line="240" w:lineRule="auto"/>
              <w:jc w:val="center"/>
              <w:rPr>
                <w:rFonts w:ascii="Times New Roman" w:eastAsia="Times New Roman" w:hAnsi="Times New Roman" w:cs="Times New Roman"/>
                <w:b/>
                <w:bCs/>
                <w:sz w:val="16"/>
                <w:szCs w:val="16"/>
              </w:rPr>
            </w:pPr>
            <w:r w:rsidRPr="00FD2630">
              <w:rPr>
                <w:rFonts w:ascii="Times New Roman" w:eastAsia="Times New Roman" w:hAnsi="Times New Roman" w:cs="Times New Roman"/>
                <w:b/>
                <w:bCs/>
                <w:sz w:val="16"/>
                <w:szCs w:val="16"/>
              </w:rPr>
              <w:t>97</w:t>
            </w:r>
          </w:p>
        </w:tc>
      </w:tr>
    </w:tbl>
    <w:p w:rsidR="00462845" w:rsidRPr="0036613A" w:rsidRDefault="00462845" w:rsidP="00462845">
      <w:pPr>
        <w:autoSpaceDE w:val="0"/>
        <w:autoSpaceDN w:val="0"/>
        <w:adjustRightInd w:val="0"/>
        <w:spacing w:after="0" w:line="240" w:lineRule="auto"/>
        <w:ind w:firstLine="709"/>
        <w:jc w:val="both"/>
        <w:rPr>
          <w:rFonts w:ascii="Times New Roman" w:hAnsi="Times New Roman" w:cs="Times New Roman"/>
          <w:color w:val="FF0000"/>
          <w:sz w:val="26"/>
          <w:szCs w:val="26"/>
        </w:rPr>
      </w:pPr>
    </w:p>
    <w:p w:rsidR="00462845" w:rsidRDefault="00462845" w:rsidP="00462845">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DC3248">
        <w:rPr>
          <w:rFonts w:ascii="Times New Roman" w:hAnsi="Times New Roman" w:cs="Times New Roman"/>
          <w:sz w:val="26"/>
          <w:szCs w:val="26"/>
        </w:rPr>
        <w:t>По Работе № 1/15 показатель "Количество спортсменов на централизованной подготовке" составило 338 человек,</w:t>
      </w:r>
      <w:r>
        <w:rPr>
          <w:rFonts w:ascii="Times New Roman" w:hAnsi="Times New Roman" w:cs="Times New Roman"/>
          <w:sz w:val="26"/>
          <w:szCs w:val="26"/>
        </w:rPr>
        <w:t xml:space="preserve"> или 100 % от плана.</w:t>
      </w:r>
      <w:r w:rsidRPr="0036613A">
        <w:rPr>
          <w:rFonts w:ascii="Times New Roman" w:hAnsi="Times New Roman" w:cs="Times New Roman"/>
          <w:sz w:val="26"/>
          <w:szCs w:val="26"/>
        </w:rPr>
        <w:t xml:space="preserve"> </w:t>
      </w:r>
      <w:r w:rsidRPr="00877C1B">
        <w:rPr>
          <w:rFonts w:ascii="Times New Roman" w:hAnsi="Times New Roman" w:cs="Times New Roman"/>
          <w:sz w:val="26"/>
          <w:szCs w:val="26"/>
        </w:rPr>
        <w:t>Показатель расс</w:t>
      </w:r>
      <w:r>
        <w:rPr>
          <w:rFonts w:ascii="Times New Roman" w:hAnsi="Times New Roman" w:cs="Times New Roman"/>
          <w:sz w:val="26"/>
          <w:szCs w:val="26"/>
        </w:rPr>
        <w:t>читан Учреждением на основании Расчета</w:t>
      </w:r>
      <w:r>
        <w:rPr>
          <w:rFonts w:ascii="Times New Roman" w:hAnsi="Times New Roman"/>
          <w:sz w:val="26"/>
          <w:szCs w:val="26"/>
        </w:rPr>
        <w:t xml:space="preserve"> среднегодовой численности спортсменов за </w:t>
      </w:r>
      <w:r w:rsidR="00FD2630">
        <w:rPr>
          <w:rFonts w:ascii="Times New Roman" w:hAnsi="Times New Roman"/>
          <w:sz w:val="26"/>
          <w:szCs w:val="26"/>
        </w:rPr>
        <w:t xml:space="preserve">   </w:t>
      </w:r>
      <w:r>
        <w:rPr>
          <w:rFonts w:ascii="Times New Roman" w:hAnsi="Times New Roman"/>
          <w:sz w:val="26"/>
          <w:szCs w:val="26"/>
        </w:rPr>
        <w:lastRenderedPageBreak/>
        <w:t xml:space="preserve">2015 год, представленного Учреждением </w:t>
      </w:r>
      <w:r w:rsidR="00FB1765">
        <w:rPr>
          <w:rFonts w:ascii="Times New Roman" w:hAnsi="Times New Roman" w:cs="Times New Roman"/>
          <w:sz w:val="26"/>
          <w:szCs w:val="26"/>
        </w:rPr>
        <w:t>(таблица 12</w:t>
      </w:r>
      <w:r w:rsidR="00FD2630">
        <w:rPr>
          <w:rFonts w:ascii="Times New Roman" w:hAnsi="Times New Roman" w:cs="Times New Roman"/>
          <w:sz w:val="26"/>
          <w:szCs w:val="26"/>
        </w:rPr>
        <w:t xml:space="preserve"> Акта проверки</w:t>
      </w:r>
      <w:r>
        <w:rPr>
          <w:rFonts w:ascii="Times New Roman" w:hAnsi="Times New Roman" w:cs="Times New Roman"/>
          <w:sz w:val="26"/>
          <w:szCs w:val="26"/>
        </w:rPr>
        <w:t>)</w:t>
      </w:r>
      <w:r>
        <w:rPr>
          <w:rFonts w:ascii="Times New Roman" w:hAnsi="Times New Roman"/>
          <w:sz w:val="26"/>
          <w:szCs w:val="26"/>
        </w:rPr>
        <w:t xml:space="preserve">, в который </w:t>
      </w:r>
      <w:r w:rsidRPr="00877C1B">
        <w:rPr>
          <w:rFonts w:ascii="Times New Roman" w:hAnsi="Times New Roman" w:cs="Times New Roman"/>
          <w:sz w:val="26"/>
          <w:szCs w:val="26"/>
        </w:rPr>
        <w:t>вошли фактич</w:t>
      </w:r>
      <w:r>
        <w:rPr>
          <w:rFonts w:ascii="Times New Roman" w:hAnsi="Times New Roman" w:cs="Times New Roman"/>
          <w:sz w:val="26"/>
          <w:szCs w:val="26"/>
        </w:rPr>
        <w:t xml:space="preserve">еские данные об общей численности </w:t>
      </w:r>
      <w:r w:rsidRPr="00DC3248">
        <w:rPr>
          <w:rFonts w:ascii="Times New Roman" w:hAnsi="Times New Roman" w:cs="Times New Roman"/>
          <w:sz w:val="26"/>
          <w:szCs w:val="26"/>
          <w:u w:val="single"/>
        </w:rPr>
        <w:t>спортсменов</w:t>
      </w:r>
      <w:r>
        <w:rPr>
          <w:rFonts w:ascii="Times New Roman" w:hAnsi="Times New Roman" w:cs="Times New Roman"/>
          <w:sz w:val="26"/>
          <w:szCs w:val="26"/>
        </w:rPr>
        <w:t xml:space="preserve"> Колледжа </w:t>
      </w:r>
      <w:r w:rsidRPr="00877C1B">
        <w:rPr>
          <w:rFonts w:ascii="Times New Roman" w:hAnsi="Times New Roman" w:cs="Times New Roman"/>
          <w:sz w:val="26"/>
          <w:szCs w:val="26"/>
        </w:rPr>
        <w:t xml:space="preserve">по состоянию на </w:t>
      </w:r>
      <w:r w:rsidR="00FD2630">
        <w:rPr>
          <w:rFonts w:ascii="Times New Roman" w:hAnsi="Times New Roman" w:cs="Times New Roman"/>
          <w:sz w:val="26"/>
          <w:szCs w:val="26"/>
        </w:rPr>
        <w:t xml:space="preserve">  </w:t>
      </w:r>
      <w:r w:rsidRPr="00877C1B">
        <w:rPr>
          <w:rFonts w:ascii="Times New Roman" w:hAnsi="Times New Roman" w:cs="Times New Roman"/>
          <w:sz w:val="26"/>
          <w:szCs w:val="26"/>
        </w:rPr>
        <w:t>1 число каждого меся</w:t>
      </w:r>
      <w:r>
        <w:rPr>
          <w:rFonts w:ascii="Times New Roman" w:hAnsi="Times New Roman" w:cs="Times New Roman"/>
          <w:sz w:val="26"/>
          <w:szCs w:val="26"/>
        </w:rPr>
        <w:t>ца 2015 года, а именно:</w:t>
      </w:r>
    </w:p>
    <w:p w:rsidR="00462845" w:rsidRDefault="00462845" w:rsidP="00462845">
      <w:pPr>
        <w:suppressAutoHyphen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показатели </w:t>
      </w:r>
      <w:r w:rsidRPr="00877C1B">
        <w:rPr>
          <w:rFonts w:ascii="Times New Roman" w:hAnsi="Times New Roman" w:cs="Times New Roman"/>
          <w:sz w:val="26"/>
          <w:szCs w:val="26"/>
        </w:rPr>
        <w:t>численности</w:t>
      </w:r>
      <w:r>
        <w:rPr>
          <w:rFonts w:ascii="Times New Roman" w:hAnsi="Times New Roman" w:cs="Times New Roman"/>
          <w:sz w:val="26"/>
          <w:szCs w:val="26"/>
        </w:rPr>
        <w:t xml:space="preserve"> студентов и школьников Колледжа постоянного состава (очная форма обучения), занимающихся спортивной подготовкой;</w:t>
      </w:r>
    </w:p>
    <w:p w:rsidR="00462845" w:rsidRDefault="00462845" w:rsidP="00462845">
      <w:pPr>
        <w:suppressAutoHyphen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показатели численности спортсменов переменного состава</w:t>
      </w:r>
      <w:r w:rsidRPr="00877C1B">
        <w:rPr>
          <w:rFonts w:ascii="Times New Roman" w:hAnsi="Times New Roman" w:cs="Times New Roman"/>
          <w:sz w:val="26"/>
          <w:szCs w:val="26"/>
        </w:rPr>
        <w:t>,</w:t>
      </w:r>
      <w:r>
        <w:rPr>
          <w:rFonts w:ascii="Times New Roman" w:hAnsi="Times New Roman" w:cs="Times New Roman"/>
          <w:sz w:val="26"/>
          <w:szCs w:val="26"/>
        </w:rPr>
        <w:t xml:space="preserve"> т.е.</w:t>
      </w:r>
      <w:r w:rsidRPr="00877C1B">
        <w:rPr>
          <w:rFonts w:ascii="Times New Roman" w:hAnsi="Times New Roman" w:cs="Times New Roman"/>
          <w:sz w:val="26"/>
          <w:szCs w:val="26"/>
        </w:rPr>
        <w:t xml:space="preserve"> временно зачисленных в Колледж для прохождения просмотровых тренировочных сборов</w:t>
      </w:r>
      <w:r>
        <w:rPr>
          <w:rFonts w:ascii="Times New Roman" w:hAnsi="Times New Roman" w:cs="Times New Roman"/>
          <w:sz w:val="26"/>
          <w:szCs w:val="26"/>
        </w:rPr>
        <w:t>.</w:t>
      </w:r>
    </w:p>
    <w:p w:rsidR="00462845" w:rsidRPr="00FB1765" w:rsidRDefault="00FB1765" w:rsidP="00462845">
      <w:pPr>
        <w:suppressAutoHyphens/>
        <w:spacing w:after="0" w:line="240" w:lineRule="auto"/>
        <w:ind w:firstLine="567"/>
        <w:jc w:val="right"/>
        <w:rPr>
          <w:rFonts w:ascii="Times New Roman" w:hAnsi="Times New Roman" w:cs="Times New Roman"/>
          <w:sz w:val="16"/>
          <w:szCs w:val="16"/>
        </w:rPr>
      </w:pPr>
      <w:r w:rsidRPr="00FB1765">
        <w:rPr>
          <w:rFonts w:ascii="Times New Roman" w:hAnsi="Times New Roman" w:cs="Times New Roman"/>
          <w:sz w:val="16"/>
          <w:szCs w:val="16"/>
        </w:rPr>
        <w:t>Таблица 12</w:t>
      </w:r>
      <w:r w:rsidR="00462845" w:rsidRPr="00FB1765">
        <w:rPr>
          <w:rFonts w:ascii="Times New Roman" w:hAnsi="Times New Roman" w:cs="Times New Roman"/>
          <w:sz w:val="16"/>
          <w:szCs w:val="16"/>
        </w:rPr>
        <w:t xml:space="preserve"> </w:t>
      </w:r>
    </w:p>
    <w:tbl>
      <w:tblPr>
        <w:tblStyle w:val="a3"/>
        <w:tblW w:w="0" w:type="auto"/>
        <w:tblLook w:val="04A0" w:firstRow="1" w:lastRow="0" w:firstColumn="1" w:lastColumn="0" w:noHBand="0" w:noVBand="1"/>
      </w:tblPr>
      <w:tblGrid>
        <w:gridCol w:w="1970"/>
        <w:gridCol w:w="1970"/>
        <w:gridCol w:w="2689"/>
        <w:gridCol w:w="3118"/>
      </w:tblGrid>
      <w:tr w:rsidR="00462845" w:rsidRPr="00FB1765" w:rsidTr="00462845">
        <w:tc>
          <w:tcPr>
            <w:tcW w:w="1970" w:type="dxa"/>
            <w:vMerge w:val="restart"/>
          </w:tcPr>
          <w:p w:rsidR="00462845" w:rsidRPr="00FB1765" w:rsidRDefault="00462845" w:rsidP="00462845">
            <w:pPr>
              <w:suppressAutoHyphens/>
              <w:jc w:val="center"/>
              <w:rPr>
                <w:rFonts w:ascii="Times New Roman" w:hAnsi="Times New Roman" w:cs="Times New Roman"/>
                <w:b/>
                <w:sz w:val="16"/>
                <w:szCs w:val="16"/>
              </w:rPr>
            </w:pPr>
            <w:r w:rsidRPr="00FB1765">
              <w:rPr>
                <w:rFonts w:ascii="Times New Roman" w:hAnsi="Times New Roman" w:cs="Times New Roman"/>
                <w:b/>
                <w:sz w:val="16"/>
                <w:szCs w:val="16"/>
              </w:rPr>
              <w:t>Месяц 2015 года</w:t>
            </w:r>
          </w:p>
        </w:tc>
        <w:tc>
          <w:tcPr>
            <w:tcW w:w="7777" w:type="dxa"/>
            <w:gridSpan w:val="3"/>
          </w:tcPr>
          <w:p w:rsidR="00462845" w:rsidRPr="00FB1765" w:rsidRDefault="00462845" w:rsidP="00462845">
            <w:pPr>
              <w:suppressAutoHyphens/>
              <w:jc w:val="center"/>
              <w:rPr>
                <w:rFonts w:ascii="Times New Roman" w:hAnsi="Times New Roman" w:cs="Times New Roman"/>
                <w:b/>
                <w:sz w:val="16"/>
                <w:szCs w:val="16"/>
              </w:rPr>
            </w:pPr>
            <w:r w:rsidRPr="00FB1765">
              <w:rPr>
                <w:rFonts w:ascii="Times New Roman" w:hAnsi="Times New Roman" w:cs="Times New Roman"/>
                <w:b/>
                <w:sz w:val="16"/>
                <w:szCs w:val="16"/>
              </w:rPr>
              <w:t>Всего человек</w:t>
            </w:r>
          </w:p>
        </w:tc>
      </w:tr>
      <w:tr w:rsidR="00462845" w:rsidRPr="00FB1765" w:rsidTr="00462845">
        <w:tc>
          <w:tcPr>
            <w:tcW w:w="1970" w:type="dxa"/>
            <w:vMerge/>
          </w:tcPr>
          <w:p w:rsidR="00462845" w:rsidRPr="00FB1765" w:rsidRDefault="00462845" w:rsidP="00462845">
            <w:pPr>
              <w:suppressAutoHyphens/>
              <w:jc w:val="center"/>
              <w:rPr>
                <w:rFonts w:ascii="Times New Roman" w:hAnsi="Times New Roman" w:cs="Times New Roman"/>
                <w:b/>
                <w:sz w:val="16"/>
                <w:szCs w:val="16"/>
              </w:rPr>
            </w:pPr>
          </w:p>
        </w:tc>
        <w:tc>
          <w:tcPr>
            <w:tcW w:w="1970" w:type="dxa"/>
          </w:tcPr>
          <w:p w:rsidR="00462845" w:rsidRPr="00FB1765" w:rsidRDefault="00462845" w:rsidP="00462845">
            <w:pPr>
              <w:suppressAutoHyphens/>
              <w:jc w:val="center"/>
              <w:rPr>
                <w:rFonts w:ascii="Times New Roman" w:hAnsi="Times New Roman" w:cs="Times New Roman"/>
                <w:b/>
                <w:sz w:val="16"/>
                <w:szCs w:val="16"/>
              </w:rPr>
            </w:pPr>
            <w:r w:rsidRPr="00FB1765">
              <w:rPr>
                <w:rFonts w:ascii="Times New Roman" w:hAnsi="Times New Roman" w:cs="Times New Roman"/>
                <w:b/>
                <w:sz w:val="16"/>
                <w:szCs w:val="16"/>
              </w:rPr>
              <w:t>Постоянный состав</w:t>
            </w:r>
          </w:p>
        </w:tc>
        <w:tc>
          <w:tcPr>
            <w:tcW w:w="2689" w:type="dxa"/>
          </w:tcPr>
          <w:p w:rsidR="00462845" w:rsidRPr="00FB1765" w:rsidRDefault="00462845" w:rsidP="00462845">
            <w:pPr>
              <w:suppressAutoHyphens/>
              <w:jc w:val="center"/>
              <w:rPr>
                <w:rFonts w:ascii="Times New Roman" w:hAnsi="Times New Roman" w:cs="Times New Roman"/>
                <w:b/>
                <w:sz w:val="16"/>
                <w:szCs w:val="16"/>
              </w:rPr>
            </w:pPr>
            <w:r w:rsidRPr="00FB1765">
              <w:rPr>
                <w:rFonts w:ascii="Times New Roman" w:hAnsi="Times New Roman" w:cs="Times New Roman"/>
                <w:b/>
                <w:sz w:val="16"/>
                <w:szCs w:val="16"/>
              </w:rPr>
              <w:t>Переменный состав</w:t>
            </w:r>
          </w:p>
        </w:tc>
        <w:tc>
          <w:tcPr>
            <w:tcW w:w="3118" w:type="dxa"/>
          </w:tcPr>
          <w:p w:rsidR="00462845" w:rsidRPr="00FB1765" w:rsidRDefault="00462845" w:rsidP="00462845">
            <w:pPr>
              <w:suppressAutoHyphens/>
              <w:jc w:val="center"/>
              <w:rPr>
                <w:rFonts w:ascii="Times New Roman" w:hAnsi="Times New Roman" w:cs="Times New Roman"/>
                <w:b/>
                <w:sz w:val="16"/>
                <w:szCs w:val="16"/>
              </w:rPr>
            </w:pPr>
            <w:r w:rsidRPr="00FB1765">
              <w:rPr>
                <w:rFonts w:ascii="Times New Roman" w:hAnsi="Times New Roman" w:cs="Times New Roman"/>
                <w:b/>
                <w:sz w:val="16"/>
                <w:szCs w:val="16"/>
              </w:rPr>
              <w:t>Общая численность</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январь</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321</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2</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323</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февраль</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321</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10</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331</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март</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321</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321</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апрель</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321</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7</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328</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май</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321</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33</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354</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июнь</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312</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33</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345</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июль</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312</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53</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365</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август</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312</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79</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391</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сентябрь</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307</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45</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352</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октябрь</w:t>
            </w:r>
          </w:p>
          <w:p w:rsidR="00462845" w:rsidRPr="00FB1765" w:rsidRDefault="00462845" w:rsidP="00462845">
            <w:pPr>
              <w:suppressAutoHyphens/>
              <w:jc w:val="center"/>
              <w:rPr>
                <w:rFonts w:ascii="Times New Roman" w:hAnsi="Times New Roman" w:cs="Times New Roman"/>
                <w:sz w:val="16"/>
                <w:szCs w:val="16"/>
              </w:rPr>
            </w:pP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307</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10</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317</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ноябрь</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307</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9</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316</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декабрь</w:t>
            </w:r>
          </w:p>
        </w:tc>
        <w:tc>
          <w:tcPr>
            <w:tcW w:w="1970"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307</w:t>
            </w:r>
          </w:p>
        </w:tc>
        <w:tc>
          <w:tcPr>
            <w:tcW w:w="2689"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5</w:t>
            </w:r>
          </w:p>
        </w:tc>
        <w:tc>
          <w:tcPr>
            <w:tcW w:w="3118" w:type="dxa"/>
          </w:tcPr>
          <w:p w:rsidR="00462845" w:rsidRPr="00FB1765" w:rsidRDefault="00462845" w:rsidP="00462845">
            <w:pPr>
              <w:suppressAutoHyphens/>
              <w:jc w:val="center"/>
              <w:rPr>
                <w:rFonts w:ascii="Times New Roman" w:hAnsi="Times New Roman" w:cs="Times New Roman"/>
                <w:sz w:val="16"/>
                <w:szCs w:val="16"/>
              </w:rPr>
            </w:pPr>
            <w:r w:rsidRPr="00FB1765">
              <w:rPr>
                <w:rFonts w:ascii="Times New Roman" w:hAnsi="Times New Roman" w:cs="Times New Roman"/>
                <w:sz w:val="16"/>
                <w:szCs w:val="16"/>
              </w:rPr>
              <w:t>312</w:t>
            </w:r>
          </w:p>
        </w:tc>
      </w:tr>
      <w:tr w:rsidR="00462845" w:rsidRPr="00FB1765" w:rsidTr="00462845">
        <w:tc>
          <w:tcPr>
            <w:tcW w:w="1970" w:type="dxa"/>
          </w:tcPr>
          <w:p w:rsidR="00462845" w:rsidRPr="00FB1765" w:rsidRDefault="00462845" w:rsidP="00462845">
            <w:pPr>
              <w:suppressAutoHyphens/>
              <w:jc w:val="center"/>
              <w:rPr>
                <w:rFonts w:ascii="Times New Roman" w:hAnsi="Times New Roman" w:cs="Times New Roman"/>
                <w:b/>
                <w:sz w:val="16"/>
                <w:szCs w:val="16"/>
              </w:rPr>
            </w:pPr>
            <w:r w:rsidRPr="00FB1765">
              <w:rPr>
                <w:rFonts w:ascii="Times New Roman" w:hAnsi="Times New Roman" w:cs="Times New Roman"/>
                <w:b/>
                <w:sz w:val="16"/>
                <w:szCs w:val="16"/>
              </w:rPr>
              <w:t>ИТОГО среднегодовая численность</w:t>
            </w:r>
          </w:p>
        </w:tc>
        <w:tc>
          <w:tcPr>
            <w:tcW w:w="1970" w:type="dxa"/>
          </w:tcPr>
          <w:p w:rsidR="00462845" w:rsidRPr="00FB1765" w:rsidRDefault="00462845" w:rsidP="00462845">
            <w:pPr>
              <w:suppressAutoHyphens/>
              <w:jc w:val="center"/>
              <w:rPr>
                <w:rFonts w:ascii="Times New Roman" w:hAnsi="Times New Roman" w:cs="Times New Roman"/>
                <w:b/>
                <w:sz w:val="16"/>
                <w:szCs w:val="16"/>
              </w:rPr>
            </w:pPr>
            <w:r w:rsidRPr="00FB1765">
              <w:rPr>
                <w:rFonts w:ascii="Times New Roman" w:hAnsi="Times New Roman" w:cs="Times New Roman"/>
                <w:b/>
                <w:sz w:val="16"/>
                <w:szCs w:val="16"/>
              </w:rPr>
              <w:t>314</w:t>
            </w:r>
          </w:p>
        </w:tc>
        <w:tc>
          <w:tcPr>
            <w:tcW w:w="2689" w:type="dxa"/>
          </w:tcPr>
          <w:p w:rsidR="00462845" w:rsidRPr="00FB1765" w:rsidRDefault="00462845" w:rsidP="00462845">
            <w:pPr>
              <w:suppressAutoHyphens/>
              <w:jc w:val="center"/>
              <w:rPr>
                <w:rFonts w:ascii="Times New Roman" w:hAnsi="Times New Roman" w:cs="Times New Roman"/>
                <w:b/>
                <w:sz w:val="16"/>
                <w:szCs w:val="16"/>
              </w:rPr>
            </w:pPr>
            <w:r w:rsidRPr="00FB1765">
              <w:rPr>
                <w:rFonts w:ascii="Times New Roman" w:hAnsi="Times New Roman" w:cs="Times New Roman"/>
                <w:b/>
                <w:sz w:val="16"/>
                <w:szCs w:val="16"/>
              </w:rPr>
              <w:t>24</w:t>
            </w:r>
          </w:p>
        </w:tc>
        <w:tc>
          <w:tcPr>
            <w:tcW w:w="3118" w:type="dxa"/>
          </w:tcPr>
          <w:p w:rsidR="00462845" w:rsidRPr="00FB1765" w:rsidRDefault="00462845" w:rsidP="00462845">
            <w:pPr>
              <w:suppressAutoHyphens/>
              <w:jc w:val="center"/>
              <w:rPr>
                <w:rFonts w:ascii="Times New Roman" w:hAnsi="Times New Roman" w:cs="Times New Roman"/>
                <w:b/>
                <w:sz w:val="16"/>
                <w:szCs w:val="16"/>
              </w:rPr>
            </w:pPr>
            <w:r w:rsidRPr="00FB1765">
              <w:rPr>
                <w:rFonts w:ascii="Times New Roman" w:hAnsi="Times New Roman" w:cs="Times New Roman"/>
                <w:b/>
                <w:sz w:val="16"/>
                <w:szCs w:val="16"/>
              </w:rPr>
              <w:t>338</w:t>
            </w:r>
          </w:p>
        </w:tc>
      </w:tr>
    </w:tbl>
    <w:p w:rsidR="00462845" w:rsidRDefault="00462845" w:rsidP="00462845">
      <w:pPr>
        <w:suppressAutoHyphens/>
        <w:spacing w:after="0" w:line="240" w:lineRule="auto"/>
        <w:ind w:firstLine="567"/>
        <w:jc w:val="right"/>
        <w:rPr>
          <w:rFonts w:ascii="Times New Roman" w:hAnsi="Times New Roman" w:cs="Times New Roman"/>
          <w:sz w:val="26"/>
          <w:szCs w:val="26"/>
        </w:rPr>
      </w:pP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ходе выборочной проверки установлено, что по состоянию на 1 сентября 2015</w:t>
      </w:r>
      <w:r w:rsidR="005939E5">
        <w:rPr>
          <w:rFonts w:ascii="Times New Roman" w:hAnsi="Times New Roman" w:cs="Times New Roman"/>
          <w:sz w:val="26"/>
          <w:szCs w:val="26"/>
        </w:rPr>
        <w:t xml:space="preserve"> года согласно приказу</w:t>
      </w:r>
      <w:r>
        <w:rPr>
          <w:rFonts w:ascii="Times New Roman" w:hAnsi="Times New Roman" w:cs="Times New Roman"/>
          <w:sz w:val="26"/>
          <w:szCs w:val="26"/>
        </w:rPr>
        <w:t xml:space="preserve"> Учреждения от 18.09.2015 № 313-од "О комплектовании…"  общая численность спортсменов в тренировочных группах Колледжа составила 30</w:t>
      </w:r>
      <w:r w:rsidR="00FB1765">
        <w:rPr>
          <w:rFonts w:ascii="Times New Roman" w:hAnsi="Times New Roman" w:cs="Times New Roman"/>
          <w:sz w:val="26"/>
          <w:szCs w:val="26"/>
        </w:rPr>
        <w:t>7 человек (таблицы 5 и 6 Акта проверки</w:t>
      </w:r>
      <w:r>
        <w:rPr>
          <w:rFonts w:ascii="Times New Roman" w:hAnsi="Times New Roman" w:cs="Times New Roman"/>
          <w:sz w:val="26"/>
          <w:szCs w:val="26"/>
        </w:rPr>
        <w:t xml:space="preserve">), что соответствует аналогичному показателю указанного выше Расчета (постоянный состав). Следовательно, в данную численность не вошли обучающиеся,  осваивающие только образовательные программы (не занимающиеся спортивной подготовкой). </w:t>
      </w:r>
    </w:p>
    <w:p w:rsidR="00462845" w:rsidRPr="007B2E30"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7B2E30">
        <w:rPr>
          <w:rFonts w:ascii="Times New Roman" w:hAnsi="Times New Roman" w:cs="Times New Roman"/>
          <w:sz w:val="26"/>
          <w:szCs w:val="26"/>
        </w:rPr>
        <w:t>4. По Работе № 2/15 в части "Развитие системы подготовки и переподготовки физкультурно-спортивных кадров для региона, формирование условий для непрерывного образования"</w:t>
      </w:r>
      <w:r>
        <w:rPr>
          <w:rFonts w:ascii="Times New Roman" w:hAnsi="Times New Roman" w:cs="Times New Roman"/>
          <w:sz w:val="26"/>
          <w:szCs w:val="26"/>
        </w:rPr>
        <w:t xml:space="preserve"> фактические </w:t>
      </w:r>
      <w:r w:rsidRPr="007B2E30">
        <w:rPr>
          <w:rFonts w:ascii="Times New Roman" w:hAnsi="Times New Roman" w:cs="Times New Roman"/>
          <w:sz w:val="26"/>
          <w:szCs w:val="26"/>
        </w:rPr>
        <w:t xml:space="preserve">  показатели</w:t>
      </w:r>
      <w:r>
        <w:rPr>
          <w:rFonts w:ascii="Times New Roman" w:hAnsi="Times New Roman" w:cs="Times New Roman"/>
          <w:sz w:val="26"/>
          <w:szCs w:val="26"/>
        </w:rPr>
        <w:t xml:space="preserve"> следующие</w:t>
      </w:r>
      <w:r w:rsidRPr="007B2E30">
        <w:rPr>
          <w:rFonts w:ascii="Times New Roman" w:hAnsi="Times New Roman" w:cs="Times New Roman"/>
          <w:sz w:val="26"/>
          <w:szCs w:val="26"/>
        </w:rPr>
        <w:t>:</w:t>
      </w:r>
    </w:p>
    <w:p w:rsidR="00462845" w:rsidRPr="00A04CD8"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A04CD8">
        <w:rPr>
          <w:rFonts w:ascii="Times New Roman" w:hAnsi="Times New Roman" w:cs="Times New Roman"/>
          <w:sz w:val="26"/>
          <w:szCs w:val="26"/>
        </w:rPr>
        <w:t>- показатель "Среднегодовая численность обучающихся" составил 6 человек, или 100 % от плана. Показатель рассчитан исходя из средней численности сту</w:t>
      </w:r>
      <w:r w:rsidR="00FB1765">
        <w:rPr>
          <w:rFonts w:ascii="Times New Roman" w:hAnsi="Times New Roman" w:cs="Times New Roman"/>
          <w:sz w:val="26"/>
          <w:szCs w:val="26"/>
        </w:rPr>
        <w:t xml:space="preserve">дентов  </w:t>
      </w:r>
      <w:r w:rsidRPr="00A04CD8">
        <w:rPr>
          <w:rFonts w:ascii="Times New Roman" w:hAnsi="Times New Roman" w:cs="Times New Roman"/>
          <w:sz w:val="26"/>
          <w:szCs w:val="26"/>
        </w:rPr>
        <w:t>очной и заочной форм</w:t>
      </w:r>
      <w:r>
        <w:rPr>
          <w:rFonts w:ascii="Times New Roman" w:hAnsi="Times New Roman" w:cs="Times New Roman"/>
          <w:sz w:val="26"/>
          <w:szCs w:val="26"/>
        </w:rPr>
        <w:t>ы</w:t>
      </w:r>
      <w:r w:rsidRPr="00A04CD8">
        <w:rPr>
          <w:rFonts w:ascii="Times New Roman" w:hAnsi="Times New Roman" w:cs="Times New Roman"/>
          <w:sz w:val="26"/>
          <w:szCs w:val="26"/>
        </w:rPr>
        <w:t xml:space="preserve"> обучения</w:t>
      </w:r>
      <w:r>
        <w:rPr>
          <w:rFonts w:ascii="Times New Roman" w:hAnsi="Times New Roman" w:cs="Times New Roman"/>
          <w:sz w:val="26"/>
          <w:szCs w:val="26"/>
        </w:rPr>
        <w:t>, получающих образование за счет средств целевой и государственной программ автономного округа, указанных выше</w:t>
      </w:r>
      <w:r w:rsidRPr="00A04CD8">
        <w:rPr>
          <w:rFonts w:ascii="Times New Roman" w:hAnsi="Times New Roman" w:cs="Times New Roman"/>
          <w:sz w:val="26"/>
          <w:szCs w:val="26"/>
        </w:rPr>
        <w:t>. Согласно Расчету указанного показателя, представленному Учреждением:</w:t>
      </w:r>
    </w:p>
    <w:p w:rsidR="00462845" w:rsidRPr="00A04CD8"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A04CD8">
        <w:rPr>
          <w:rFonts w:ascii="Times New Roman" w:hAnsi="Times New Roman" w:cs="Times New Roman"/>
          <w:sz w:val="26"/>
          <w:szCs w:val="26"/>
        </w:rPr>
        <w:t xml:space="preserve"> с января по июнь 2015 года включительно в Расчет вошла численность указанных выше студентов, получающих образование с 2011 года и закончивших обучение в июне 2015 года (4 человека);</w:t>
      </w:r>
    </w:p>
    <w:p w:rsidR="00462845" w:rsidRPr="00A04CD8"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sidRPr="00A04CD8">
        <w:rPr>
          <w:rFonts w:ascii="Times New Roman" w:hAnsi="Times New Roman" w:cs="Times New Roman"/>
          <w:sz w:val="26"/>
          <w:szCs w:val="26"/>
        </w:rPr>
        <w:t xml:space="preserve">с сентября по декабрь включительно в расчет вошла численность студентов </w:t>
      </w:r>
      <w:r w:rsidR="00FB1765">
        <w:rPr>
          <w:rFonts w:ascii="Times New Roman" w:hAnsi="Times New Roman" w:cs="Times New Roman"/>
          <w:sz w:val="26"/>
          <w:szCs w:val="26"/>
        </w:rPr>
        <w:t xml:space="preserve">  </w:t>
      </w:r>
      <w:r w:rsidRPr="00A04CD8">
        <w:rPr>
          <w:rFonts w:ascii="Times New Roman" w:hAnsi="Times New Roman" w:cs="Times New Roman"/>
          <w:sz w:val="26"/>
          <w:szCs w:val="26"/>
        </w:rPr>
        <w:t xml:space="preserve">(11 человек), поступивших в Колледж на заочную форму обучения в сентябре </w:t>
      </w:r>
      <w:r w:rsidR="00FB1765">
        <w:rPr>
          <w:rFonts w:ascii="Times New Roman" w:hAnsi="Times New Roman" w:cs="Times New Roman"/>
          <w:sz w:val="26"/>
          <w:szCs w:val="26"/>
        </w:rPr>
        <w:t xml:space="preserve">       </w:t>
      </w:r>
      <w:r w:rsidRPr="00A04CD8">
        <w:rPr>
          <w:rFonts w:ascii="Times New Roman" w:hAnsi="Times New Roman" w:cs="Times New Roman"/>
          <w:sz w:val="26"/>
          <w:szCs w:val="26"/>
        </w:rPr>
        <w:t>2015 года. В результате согласно представленному Расчету фактическая среднегодовая численность всех студентов в рамках указанного показ</w:t>
      </w:r>
      <w:r w:rsidR="00FB1765">
        <w:rPr>
          <w:rFonts w:ascii="Times New Roman" w:hAnsi="Times New Roman" w:cs="Times New Roman"/>
          <w:sz w:val="26"/>
          <w:szCs w:val="26"/>
        </w:rPr>
        <w:t>ателя составила 6 человек</w:t>
      </w:r>
      <w:r w:rsidRPr="00A04CD8">
        <w:rPr>
          <w:rFonts w:ascii="Times New Roman" w:hAnsi="Times New Roman" w:cs="Times New Roman"/>
          <w:sz w:val="26"/>
          <w:szCs w:val="26"/>
        </w:rPr>
        <w:t xml:space="preserve"> (4 чел.*6 мес.+11чел.*4 мес./12 мес.)</w:t>
      </w:r>
      <w:r>
        <w:rPr>
          <w:rFonts w:ascii="Times New Roman" w:hAnsi="Times New Roman" w:cs="Times New Roman"/>
          <w:sz w:val="26"/>
          <w:szCs w:val="26"/>
        </w:rPr>
        <w:t>;</w:t>
      </w:r>
    </w:p>
    <w:p w:rsidR="00462845" w:rsidRDefault="00462845" w:rsidP="004628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42E21">
        <w:rPr>
          <w:rFonts w:ascii="Times New Roman" w:hAnsi="Times New Roman" w:cs="Times New Roman"/>
          <w:sz w:val="26"/>
          <w:szCs w:val="26"/>
        </w:rPr>
        <w:t>показатель "Количество выпускников" составил 4 человека,</w:t>
      </w:r>
      <w:r>
        <w:rPr>
          <w:rFonts w:ascii="Times New Roman" w:hAnsi="Times New Roman" w:cs="Times New Roman"/>
          <w:sz w:val="26"/>
          <w:szCs w:val="26"/>
        </w:rPr>
        <w:t xml:space="preserve"> или 100 % от плана. Данный показатель соответствует фактическому количеству выпускников очной формы обучения (4 человека в июне 2015 года) – граждан муниципальных образований автономного округа, получивших образование в Колледже по программам СПО в рамках мероприятия 11 "Развитие системы подготовки и </w:t>
      </w:r>
      <w:r>
        <w:rPr>
          <w:rFonts w:ascii="Times New Roman" w:hAnsi="Times New Roman" w:cs="Times New Roman"/>
          <w:sz w:val="26"/>
          <w:szCs w:val="26"/>
        </w:rPr>
        <w:lastRenderedPageBreak/>
        <w:t>переподготовки физкультурно-спортивных кадров для региона, формирование условий для неп</w:t>
      </w:r>
      <w:r w:rsidR="00466508">
        <w:rPr>
          <w:rFonts w:ascii="Times New Roman" w:hAnsi="Times New Roman" w:cs="Times New Roman"/>
          <w:sz w:val="26"/>
          <w:szCs w:val="26"/>
        </w:rPr>
        <w:t>рерывного образования" П</w:t>
      </w:r>
      <w:r>
        <w:rPr>
          <w:rFonts w:ascii="Times New Roman" w:hAnsi="Times New Roman" w:cs="Times New Roman"/>
          <w:sz w:val="26"/>
          <w:szCs w:val="26"/>
        </w:rPr>
        <w:t xml:space="preserve">рограммы </w:t>
      </w:r>
      <w:r w:rsidR="00466508">
        <w:rPr>
          <w:rFonts w:ascii="Times New Roman" w:hAnsi="Times New Roman" w:cs="Times New Roman"/>
          <w:sz w:val="26"/>
          <w:szCs w:val="26"/>
        </w:rPr>
        <w:t>(</w:t>
      </w:r>
      <w:r>
        <w:rPr>
          <w:rFonts w:ascii="Times New Roman" w:hAnsi="Times New Roman" w:cs="Times New Roman"/>
          <w:sz w:val="26"/>
          <w:szCs w:val="26"/>
        </w:rPr>
        <w:t>на 2011</w:t>
      </w:r>
      <w:r w:rsidR="00FB1765">
        <w:rPr>
          <w:rFonts w:ascii="Times New Roman" w:hAnsi="Times New Roman" w:cs="Times New Roman"/>
          <w:sz w:val="26"/>
          <w:szCs w:val="26"/>
        </w:rPr>
        <w:t>-2013 годы</w:t>
      </w:r>
      <w:r w:rsidR="00466508">
        <w:rPr>
          <w:rFonts w:ascii="Times New Roman" w:hAnsi="Times New Roman" w:cs="Times New Roman"/>
          <w:sz w:val="26"/>
          <w:szCs w:val="26"/>
        </w:rPr>
        <w:t>)</w:t>
      </w:r>
      <w:r>
        <w:rPr>
          <w:rFonts w:ascii="Times New Roman" w:hAnsi="Times New Roman" w:cs="Times New Roman"/>
          <w:sz w:val="26"/>
          <w:szCs w:val="26"/>
        </w:rPr>
        <w:t>.</w:t>
      </w:r>
    </w:p>
    <w:p w:rsidR="00462845" w:rsidRPr="00516D7D" w:rsidRDefault="00462845" w:rsidP="00462845">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C43AF5">
        <w:rPr>
          <w:rFonts w:ascii="Times New Roman" w:hAnsi="Times New Roman" w:cs="Times New Roman"/>
          <w:sz w:val="26"/>
          <w:szCs w:val="26"/>
        </w:rPr>
        <w:t>5. По работе № 2/15 в части "Создание на базе Учреждения центра тестирования, подготовки кадрового состава и проведение мониторинга внедрения ВФСК "ГТО" од</w:t>
      </w:r>
      <w:r w:rsidR="00FB1765">
        <w:rPr>
          <w:rFonts w:ascii="Times New Roman" w:hAnsi="Times New Roman" w:cs="Times New Roman"/>
          <w:sz w:val="26"/>
          <w:szCs w:val="26"/>
        </w:rPr>
        <w:t xml:space="preserve">ин из фактических показателей </w:t>
      </w:r>
      <w:r w:rsidRPr="00C43AF5">
        <w:rPr>
          <w:rFonts w:ascii="Times New Roman" w:hAnsi="Times New Roman" w:cs="Times New Roman"/>
          <w:sz w:val="26"/>
          <w:szCs w:val="26"/>
        </w:rPr>
        <w:t>"Количество участников" составил более 400 человек. Согласно Пояснениям заместителя директора по экономике и финансам Учреждения от 09.12.2016 речь идет</w:t>
      </w:r>
      <w:r>
        <w:rPr>
          <w:rFonts w:ascii="Times New Roman" w:hAnsi="Times New Roman" w:cs="Times New Roman"/>
          <w:sz w:val="26"/>
          <w:szCs w:val="26"/>
        </w:rPr>
        <w:t xml:space="preserve"> о проведенных семинарах-практикумах (для руководителей центров тестирования по координации деятельности внедрения комплекса ГТО, судей ГТО, учителей физической культуры, инструкторов, тренеров по подготовке к выполнению нормативов </w:t>
      </w:r>
      <w:r w:rsidR="00FB1765">
        <w:rPr>
          <w:rFonts w:ascii="Times New Roman" w:hAnsi="Times New Roman" w:cs="Times New Roman"/>
          <w:sz w:val="26"/>
          <w:szCs w:val="26"/>
        </w:rPr>
        <w:t>комплекса ГТО, волонтеров, тьюто</w:t>
      </w:r>
      <w:r>
        <w:rPr>
          <w:rFonts w:ascii="Times New Roman" w:hAnsi="Times New Roman" w:cs="Times New Roman"/>
          <w:sz w:val="26"/>
          <w:szCs w:val="26"/>
        </w:rPr>
        <w:t xml:space="preserve">ров и общественных деятелей). Число выданных сертификатов – 610 штук. </w:t>
      </w:r>
    </w:p>
    <w:p w:rsidR="00D4534D" w:rsidRDefault="00D4534D" w:rsidP="00D4534D">
      <w:pPr>
        <w:autoSpaceDE w:val="0"/>
        <w:autoSpaceDN w:val="0"/>
        <w:adjustRightInd w:val="0"/>
        <w:spacing w:after="0" w:line="240" w:lineRule="auto"/>
        <w:ind w:firstLine="709"/>
        <w:jc w:val="both"/>
        <w:rPr>
          <w:rFonts w:ascii="Times New Roman" w:hAnsi="Times New Roman" w:cs="Times New Roman"/>
          <w:sz w:val="26"/>
          <w:szCs w:val="26"/>
        </w:rPr>
      </w:pPr>
    </w:p>
    <w:p w:rsidR="00D4534D" w:rsidRDefault="008829C6" w:rsidP="00D453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2. </w:t>
      </w:r>
      <w:r w:rsidR="006B11A0" w:rsidRPr="006B11A0">
        <w:rPr>
          <w:rFonts w:ascii="Times New Roman" w:hAnsi="Times New Roman"/>
          <w:b/>
          <w:sz w:val="26"/>
          <w:szCs w:val="26"/>
        </w:rPr>
        <w:t>Проверка законности, результативности и эффективности использования средств бюджета автономного округа, направленных Учреждению на финансовое обеспечение выполнения государственных заданий на оказание государственных услуг (выполнение работ) и на иные цели:</w:t>
      </w:r>
    </w:p>
    <w:p w:rsidR="00D4534D" w:rsidRDefault="006B11A0" w:rsidP="00D453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2.</w:t>
      </w:r>
      <w:r>
        <w:rPr>
          <w:rFonts w:ascii="Times New Roman" w:hAnsi="Times New Roman"/>
          <w:b/>
          <w:sz w:val="26"/>
          <w:szCs w:val="26"/>
        </w:rPr>
        <w:t>1.</w:t>
      </w:r>
      <w:r w:rsidRPr="006B11A0">
        <w:rPr>
          <w:rFonts w:ascii="Times New Roman" w:hAnsi="Times New Roman"/>
          <w:sz w:val="26"/>
          <w:szCs w:val="26"/>
        </w:rPr>
        <w:t xml:space="preserve"> </w:t>
      </w:r>
      <w:r w:rsidRPr="006B11A0">
        <w:rPr>
          <w:rFonts w:ascii="Times New Roman" w:hAnsi="Times New Roman"/>
          <w:b/>
          <w:sz w:val="26"/>
          <w:szCs w:val="26"/>
        </w:rPr>
        <w:t>Проверка порядка определения, достоверности и обоснованности расчетов нормативных затрат на оказание Учреждением государственных услуг (выполнение работ) и нормативных затрат на содержание имущества Учреждения (кроме затрат на оплату труда), на основании которых определен объем финансового обеспечения выполнения государственных заданий.</w:t>
      </w:r>
    </w:p>
    <w:p w:rsidR="006E539D" w:rsidRPr="00372BEA" w:rsidRDefault="006E539D" w:rsidP="00D453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I</w:t>
      </w:r>
      <w:r w:rsidRPr="001518A4">
        <w:rPr>
          <w:rFonts w:ascii="Times New Roman" w:hAnsi="Times New Roman" w:cs="Times New Roman"/>
          <w:sz w:val="26"/>
          <w:szCs w:val="26"/>
        </w:rPr>
        <w:t xml:space="preserve">. </w:t>
      </w:r>
      <w:r w:rsidRPr="00372BEA">
        <w:rPr>
          <w:rFonts w:ascii="Times New Roman" w:hAnsi="Times New Roman" w:cs="Times New Roman"/>
          <w:sz w:val="26"/>
          <w:szCs w:val="26"/>
        </w:rPr>
        <w:t xml:space="preserve">Согласно пункту 8 приложения 1 к </w:t>
      </w:r>
      <w:r w:rsidR="00674D41">
        <w:rPr>
          <w:rFonts w:ascii="Times New Roman" w:hAnsi="Times New Roman" w:cs="Times New Roman"/>
          <w:sz w:val="26"/>
          <w:szCs w:val="26"/>
        </w:rPr>
        <w:t>Поряд</w:t>
      </w:r>
      <w:r w:rsidRPr="00372BEA">
        <w:rPr>
          <w:rFonts w:ascii="Times New Roman" w:hAnsi="Times New Roman" w:cs="Times New Roman"/>
          <w:sz w:val="26"/>
          <w:szCs w:val="26"/>
        </w:rPr>
        <w:t>к</w:t>
      </w:r>
      <w:r w:rsidR="00674D41">
        <w:rPr>
          <w:rFonts w:ascii="Times New Roman" w:hAnsi="Times New Roman" w:cs="Times New Roman"/>
          <w:sz w:val="26"/>
          <w:szCs w:val="26"/>
        </w:rPr>
        <w:t>у</w:t>
      </w:r>
      <w:r w:rsidRPr="00372BEA">
        <w:rPr>
          <w:rFonts w:ascii="Times New Roman" w:hAnsi="Times New Roman" w:cs="Times New Roman"/>
          <w:sz w:val="26"/>
          <w:szCs w:val="26"/>
        </w:rPr>
        <w:t xml:space="preserve"> № 229-п расчет размера субсидии на финансовое обеспечение выполнения государственного задания</w:t>
      </w:r>
      <w:r w:rsidR="00D4534D">
        <w:rPr>
          <w:rFonts w:ascii="Times New Roman" w:hAnsi="Times New Roman" w:cs="Times New Roman"/>
          <w:sz w:val="26"/>
          <w:szCs w:val="26"/>
        </w:rPr>
        <w:t xml:space="preserve"> (далее – Субсидия)</w:t>
      </w:r>
      <w:r w:rsidRPr="00372BEA">
        <w:rPr>
          <w:rFonts w:ascii="Times New Roman" w:hAnsi="Times New Roman" w:cs="Times New Roman"/>
          <w:sz w:val="26"/>
          <w:szCs w:val="26"/>
        </w:rPr>
        <w:t xml:space="preserve"> производится при формировании бюджета автономного округа на очередной финансовый год и плановый период на основании расчета нормативных затрат на оказание государственных услуг (выполнение работ) и нормативных затрат на содержание имущества, порядок определения которых устанавливается исполнительными органами государственной власти автономного округа, осуществляющими функции и полномочия учредителя.</w:t>
      </w:r>
    </w:p>
    <w:p w:rsidR="006E539D" w:rsidRDefault="006E539D" w:rsidP="006E539D">
      <w:pPr>
        <w:autoSpaceDE w:val="0"/>
        <w:autoSpaceDN w:val="0"/>
        <w:adjustRightInd w:val="0"/>
        <w:spacing w:after="0" w:line="240" w:lineRule="auto"/>
        <w:ind w:firstLine="709"/>
        <w:jc w:val="both"/>
        <w:rPr>
          <w:rFonts w:ascii="Times New Roman" w:hAnsi="Times New Roman" w:cs="Times New Roman"/>
          <w:sz w:val="26"/>
          <w:szCs w:val="26"/>
        </w:rPr>
      </w:pPr>
      <w:r w:rsidRPr="00372BEA">
        <w:rPr>
          <w:rFonts w:ascii="Times New Roman" w:hAnsi="Times New Roman" w:cs="Times New Roman"/>
          <w:sz w:val="26"/>
          <w:szCs w:val="26"/>
        </w:rPr>
        <w:t>Порядок определения нормативных затрат на оказание государственных услуг (выполнение работ) и нормативных затрат на содержание имущества государственных учреждений, подведомственных Деп</w:t>
      </w:r>
      <w:r w:rsidR="00D4534D">
        <w:rPr>
          <w:rFonts w:ascii="Times New Roman" w:hAnsi="Times New Roman" w:cs="Times New Roman"/>
          <w:sz w:val="26"/>
          <w:szCs w:val="26"/>
        </w:rPr>
        <w:t>артаменту физической ку</w:t>
      </w:r>
      <w:r>
        <w:rPr>
          <w:rFonts w:ascii="Times New Roman" w:hAnsi="Times New Roman" w:cs="Times New Roman"/>
          <w:sz w:val="26"/>
          <w:szCs w:val="26"/>
        </w:rPr>
        <w:t>льтуры и спорта</w:t>
      </w:r>
      <w:r w:rsidRPr="00372BEA">
        <w:rPr>
          <w:rFonts w:ascii="Times New Roman" w:hAnsi="Times New Roman" w:cs="Times New Roman"/>
          <w:sz w:val="26"/>
          <w:szCs w:val="26"/>
        </w:rPr>
        <w:t xml:space="preserve"> Ханты-Мансийского </w:t>
      </w:r>
      <w:r w:rsidRPr="00FB0DE9">
        <w:rPr>
          <w:rFonts w:ascii="Times New Roman" w:hAnsi="Times New Roman" w:cs="Times New Roman"/>
          <w:sz w:val="26"/>
          <w:szCs w:val="26"/>
        </w:rPr>
        <w:t>автономного округа</w:t>
      </w:r>
      <w:r w:rsidRPr="00372BEA">
        <w:rPr>
          <w:rFonts w:ascii="Times New Roman" w:hAnsi="Times New Roman" w:cs="Times New Roman"/>
          <w:sz w:val="26"/>
          <w:szCs w:val="26"/>
        </w:rPr>
        <w:t xml:space="preserve"> </w:t>
      </w:r>
      <w:r>
        <w:rPr>
          <w:rFonts w:ascii="Times New Roman" w:hAnsi="Times New Roman" w:cs="Times New Roman"/>
          <w:sz w:val="26"/>
          <w:szCs w:val="26"/>
        </w:rPr>
        <w:t>–</w:t>
      </w:r>
      <w:r w:rsidRPr="00372BEA">
        <w:rPr>
          <w:rFonts w:ascii="Times New Roman" w:hAnsi="Times New Roman" w:cs="Times New Roman"/>
          <w:sz w:val="26"/>
          <w:szCs w:val="26"/>
        </w:rPr>
        <w:t xml:space="preserve"> Югры, утвержден приказом </w:t>
      </w:r>
      <w:r w:rsidR="00D4534D">
        <w:rPr>
          <w:rFonts w:ascii="Times New Roman" w:hAnsi="Times New Roman" w:cs="Times New Roman"/>
          <w:sz w:val="26"/>
          <w:szCs w:val="26"/>
        </w:rPr>
        <w:t xml:space="preserve">Депспорта Югры </w:t>
      </w:r>
      <w:r w:rsidRPr="00372BEA">
        <w:rPr>
          <w:rFonts w:ascii="Times New Roman" w:hAnsi="Times New Roman" w:cs="Times New Roman"/>
          <w:sz w:val="26"/>
          <w:szCs w:val="26"/>
        </w:rPr>
        <w:t xml:space="preserve">от </w:t>
      </w:r>
      <w:r>
        <w:rPr>
          <w:rFonts w:ascii="Times New Roman" w:hAnsi="Times New Roman" w:cs="Times New Roman"/>
          <w:sz w:val="26"/>
          <w:szCs w:val="26"/>
        </w:rPr>
        <w:t>04</w:t>
      </w:r>
      <w:r w:rsidRPr="00372BEA">
        <w:rPr>
          <w:rFonts w:ascii="Times New Roman" w:hAnsi="Times New Roman" w:cs="Times New Roman"/>
          <w:sz w:val="26"/>
          <w:szCs w:val="26"/>
        </w:rPr>
        <w:t>.0</w:t>
      </w:r>
      <w:r>
        <w:rPr>
          <w:rFonts w:ascii="Times New Roman" w:hAnsi="Times New Roman" w:cs="Times New Roman"/>
          <w:sz w:val="26"/>
          <w:szCs w:val="26"/>
        </w:rPr>
        <w:t>6</w:t>
      </w:r>
      <w:r w:rsidRPr="00372BEA">
        <w:rPr>
          <w:rFonts w:ascii="Times New Roman" w:hAnsi="Times New Roman" w:cs="Times New Roman"/>
          <w:sz w:val="26"/>
          <w:szCs w:val="26"/>
        </w:rPr>
        <w:t>.201</w:t>
      </w:r>
      <w:r>
        <w:rPr>
          <w:rFonts w:ascii="Times New Roman" w:hAnsi="Times New Roman" w:cs="Times New Roman"/>
          <w:sz w:val="26"/>
          <w:szCs w:val="26"/>
        </w:rPr>
        <w:t>3</w:t>
      </w:r>
      <w:r w:rsidRPr="00372BEA">
        <w:rPr>
          <w:rFonts w:ascii="Times New Roman" w:hAnsi="Times New Roman" w:cs="Times New Roman"/>
          <w:sz w:val="26"/>
          <w:szCs w:val="26"/>
        </w:rPr>
        <w:t xml:space="preserve"> № </w:t>
      </w:r>
      <w:r>
        <w:rPr>
          <w:rFonts w:ascii="Times New Roman" w:hAnsi="Times New Roman" w:cs="Times New Roman"/>
          <w:sz w:val="26"/>
          <w:szCs w:val="26"/>
        </w:rPr>
        <w:t xml:space="preserve">132 </w:t>
      </w:r>
      <w:r w:rsidRPr="006D43BD">
        <w:rPr>
          <w:rFonts w:ascii="Times New Roman" w:hAnsi="Times New Roman" w:cs="Times New Roman"/>
          <w:sz w:val="26"/>
          <w:szCs w:val="26"/>
        </w:rPr>
        <w:t xml:space="preserve">(далее – Порядок Депспорта Югры </w:t>
      </w:r>
      <w:r w:rsidR="00D4534D">
        <w:rPr>
          <w:rFonts w:ascii="Times New Roman" w:hAnsi="Times New Roman" w:cs="Times New Roman"/>
          <w:sz w:val="26"/>
          <w:szCs w:val="26"/>
        </w:rPr>
        <w:t xml:space="preserve">  </w:t>
      </w:r>
      <w:r w:rsidRPr="006D43BD">
        <w:rPr>
          <w:rFonts w:ascii="Times New Roman" w:hAnsi="Times New Roman" w:cs="Times New Roman"/>
          <w:sz w:val="26"/>
          <w:szCs w:val="26"/>
        </w:rPr>
        <w:t>№ 132).</w:t>
      </w:r>
      <w:r>
        <w:rPr>
          <w:rFonts w:ascii="Times New Roman" w:hAnsi="Times New Roman" w:cs="Times New Roman"/>
          <w:sz w:val="26"/>
          <w:szCs w:val="26"/>
        </w:rPr>
        <w:t xml:space="preserve"> </w:t>
      </w:r>
    </w:p>
    <w:p w:rsidR="006E539D" w:rsidRDefault="006E539D" w:rsidP="006E539D">
      <w:pPr>
        <w:autoSpaceDE w:val="0"/>
        <w:autoSpaceDN w:val="0"/>
        <w:adjustRightInd w:val="0"/>
        <w:spacing w:after="0" w:line="240" w:lineRule="auto"/>
        <w:ind w:firstLine="709"/>
        <w:jc w:val="both"/>
        <w:rPr>
          <w:rFonts w:ascii="Times New Roman" w:hAnsi="Times New Roman" w:cs="Times New Roman"/>
          <w:sz w:val="26"/>
          <w:szCs w:val="26"/>
        </w:rPr>
      </w:pPr>
      <w:r w:rsidRPr="00FB0DE9">
        <w:rPr>
          <w:rFonts w:ascii="Times New Roman" w:hAnsi="Times New Roman" w:cs="Times New Roman"/>
          <w:sz w:val="26"/>
          <w:szCs w:val="26"/>
        </w:rPr>
        <w:t xml:space="preserve">Согласно </w:t>
      </w:r>
      <w:r>
        <w:rPr>
          <w:rFonts w:ascii="Times New Roman" w:hAnsi="Times New Roman" w:cs="Times New Roman"/>
          <w:sz w:val="26"/>
          <w:szCs w:val="26"/>
        </w:rPr>
        <w:t>пунктам 1.6, 3.1</w:t>
      </w:r>
      <w:r w:rsidR="00D4534D">
        <w:rPr>
          <w:rFonts w:ascii="Times New Roman" w:hAnsi="Times New Roman" w:cs="Times New Roman"/>
          <w:sz w:val="26"/>
          <w:szCs w:val="26"/>
        </w:rPr>
        <w:t xml:space="preserve"> указанного</w:t>
      </w:r>
      <w:r>
        <w:rPr>
          <w:rFonts w:ascii="Times New Roman" w:hAnsi="Times New Roman" w:cs="Times New Roman"/>
          <w:sz w:val="26"/>
          <w:szCs w:val="26"/>
        </w:rPr>
        <w:t xml:space="preserve"> </w:t>
      </w:r>
      <w:r w:rsidRPr="00FB0DE9">
        <w:rPr>
          <w:rFonts w:ascii="Times New Roman" w:hAnsi="Times New Roman" w:cs="Times New Roman"/>
          <w:sz w:val="26"/>
          <w:szCs w:val="26"/>
        </w:rPr>
        <w:t>Порядк</w:t>
      </w:r>
      <w:r>
        <w:rPr>
          <w:rFonts w:ascii="Times New Roman" w:hAnsi="Times New Roman" w:cs="Times New Roman"/>
          <w:sz w:val="26"/>
          <w:szCs w:val="26"/>
        </w:rPr>
        <w:t>а</w:t>
      </w:r>
      <w:r w:rsidR="00D4534D">
        <w:rPr>
          <w:rFonts w:ascii="Times New Roman" w:hAnsi="Times New Roman" w:cs="Times New Roman"/>
          <w:sz w:val="26"/>
          <w:szCs w:val="26"/>
        </w:rPr>
        <w:t xml:space="preserve"> </w:t>
      </w:r>
      <w:r>
        <w:rPr>
          <w:rFonts w:ascii="Times New Roman" w:hAnsi="Times New Roman" w:cs="Times New Roman"/>
          <w:sz w:val="26"/>
          <w:szCs w:val="26"/>
        </w:rPr>
        <w:t xml:space="preserve"> стоимость государственных услуг (выполненных работ) рассчитывается с использованием нормативного метода планирования расходов по нормам расходов, утвержденным   постановлением  Пр</w:t>
      </w:r>
      <w:r w:rsidR="00D4534D">
        <w:rPr>
          <w:rFonts w:ascii="Times New Roman" w:hAnsi="Times New Roman" w:cs="Times New Roman"/>
          <w:sz w:val="26"/>
          <w:szCs w:val="26"/>
        </w:rPr>
        <w:t xml:space="preserve">авительства </w:t>
      </w:r>
      <w:r w:rsidR="00541020">
        <w:rPr>
          <w:rFonts w:ascii="Times New Roman" w:hAnsi="Times New Roman" w:cs="Times New Roman"/>
          <w:sz w:val="26"/>
          <w:szCs w:val="26"/>
        </w:rPr>
        <w:t xml:space="preserve">автономного округа </w:t>
      </w:r>
      <w:r>
        <w:rPr>
          <w:rFonts w:ascii="Times New Roman" w:hAnsi="Times New Roman" w:cs="Times New Roman"/>
          <w:sz w:val="26"/>
          <w:szCs w:val="26"/>
        </w:rPr>
        <w:t>№ 221-п от 25.06.2012 "О нормах расходов на организацию и проведение физкультурных и спортивных меропр</w:t>
      </w:r>
      <w:r w:rsidR="00541020">
        <w:rPr>
          <w:rFonts w:ascii="Times New Roman" w:hAnsi="Times New Roman" w:cs="Times New Roman"/>
          <w:sz w:val="26"/>
          <w:szCs w:val="26"/>
        </w:rPr>
        <w:t xml:space="preserve">иятий за счет средств бюджета  </w:t>
      </w:r>
      <w:r>
        <w:rPr>
          <w:rFonts w:ascii="Times New Roman" w:hAnsi="Times New Roman" w:cs="Times New Roman"/>
          <w:sz w:val="26"/>
          <w:szCs w:val="26"/>
        </w:rPr>
        <w:t xml:space="preserve">Ханты-Мансийского автономного округа – Югры" (отменен в связи с вступлением в силу постановления Правительства </w:t>
      </w:r>
      <w:r w:rsidR="00541020">
        <w:rPr>
          <w:rFonts w:ascii="Times New Roman" w:hAnsi="Times New Roman" w:cs="Times New Roman"/>
          <w:sz w:val="26"/>
          <w:szCs w:val="26"/>
        </w:rPr>
        <w:t xml:space="preserve">автономного округа  </w:t>
      </w:r>
      <w:r>
        <w:rPr>
          <w:rFonts w:ascii="Times New Roman" w:hAnsi="Times New Roman" w:cs="Times New Roman"/>
          <w:sz w:val="26"/>
          <w:szCs w:val="26"/>
        </w:rPr>
        <w:t>№ 248-п от 12.06.2013 "О нормах расходов на организацию и проведение физкульт</w:t>
      </w:r>
      <w:r w:rsidR="00541020">
        <w:rPr>
          <w:rFonts w:ascii="Times New Roman" w:hAnsi="Times New Roman" w:cs="Times New Roman"/>
          <w:sz w:val="26"/>
          <w:szCs w:val="26"/>
        </w:rPr>
        <w:t xml:space="preserve">урных и спортивных мероприятий", </w:t>
      </w:r>
      <w:r w:rsidRPr="006D43BD">
        <w:rPr>
          <w:rFonts w:ascii="Times New Roman" w:hAnsi="Times New Roman" w:cs="Times New Roman"/>
          <w:sz w:val="26"/>
          <w:szCs w:val="26"/>
        </w:rPr>
        <w:t>далее – Нормы расходов № 248-п).</w:t>
      </w:r>
    </w:p>
    <w:p w:rsidR="006E539D" w:rsidRDefault="006E539D" w:rsidP="006E53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пункту 1 </w:t>
      </w:r>
      <w:r w:rsidRPr="008F38A6">
        <w:rPr>
          <w:rFonts w:ascii="Times New Roman" w:hAnsi="Times New Roman" w:cs="Times New Roman"/>
          <w:sz w:val="26"/>
          <w:szCs w:val="26"/>
        </w:rPr>
        <w:t>§</w:t>
      </w:r>
      <w:r>
        <w:rPr>
          <w:rFonts w:ascii="Times New Roman" w:hAnsi="Times New Roman" w:cs="Times New Roman"/>
          <w:sz w:val="26"/>
          <w:szCs w:val="26"/>
        </w:rPr>
        <w:t xml:space="preserve">1 раздела </w:t>
      </w:r>
      <w:r w:rsidRPr="006D43BD">
        <w:rPr>
          <w:rFonts w:ascii="Times New Roman" w:hAnsi="Times New Roman" w:cs="Times New Roman"/>
          <w:sz w:val="26"/>
          <w:szCs w:val="26"/>
        </w:rPr>
        <w:t>IV</w:t>
      </w:r>
      <w:r>
        <w:rPr>
          <w:rFonts w:ascii="Times New Roman" w:hAnsi="Times New Roman" w:cs="Times New Roman"/>
          <w:sz w:val="26"/>
          <w:szCs w:val="26"/>
        </w:rPr>
        <w:t xml:space="preserve"> </w:t>
      </w:r>
      <w:r w:rsidRPr="006D43BD">
        <w:rPr>
          <w:rFonts w:ascii="Times New Roman" w:hAnsi="Times New Roman" w:cs="Times New Roman"/>
          <w:sz w:val="26"/>
          <w:szCs w:val="26"/>
        </w:rPr>
        <w:t>Порядка Депспорта Югры № 132</w:t>
      </w:r>
      <w:r>
        <w:rPr>
          <w:rFonts w:ascii="Times New Roman" w:hAnsi="Times New Roman" w:cs="Times New Roman"/>
          <w:sz w:val="26"/>
          <w:szCs w:val="26"/>
        </w:rPr>
        <w:t xml:space="preserve"> нормативные затраты определяются путем умножения стоимости единицы группы затрат на количество единиц группы затрат, необходимых для оказания </w:t>
      </w:r>
      <w:r>
        <w:rPr>
          <w:rFonts w:ascii="Times New Roman" w:hAnsi="Times New Roman" w:cs="Times New Roman"/>
          <w:sz w:val="26"/>
          <w:szCs w:val="26"/>
        </w:rPr>
        <w:lastRenderedPageBreak/>
        <w:t xml:space="preserve">государственной услуги.  Единицы норматива финансирования (база для </w:t>
      </w:r>
      <w:r w:rsidR="00541020">
        <w:rPr>
          <w:rFonts w:ascii="Times New Roman" w:hAnsi="Times New Roman" w:cs="Times New Roman"/>
          <w:sz w:val="26"/>
          <w:szCs w:val="26"/>
        </w:rPr>
        <w:t>расчета норматива) приведены в т</w:t>
      </w:r>
      <w:r>
        <w:rPr>
          <w:rFonts w:ascii="Times New Roman" w:hAnsi="Times New Roman" w:cs="Times New Roman"/>
          <w:sz w:val="26"/>
          <w:szCs w:val="26"/>
        </w:rPr>
        <w:t xml:space="preserve">аблице 1 </w:t>
      </w:r>
      <w:r w:rsidRPr="00AE0DA1">
        <w:rPr>
          <w:rFonts w:ascii="Times New Roman" w:hAnsi="Times New Roman" w:cs="Times New Roman"/>
          <w:sz w:val="26"/>
          <w:szCs w:val="26"/>
        </w:rPr>
        <w:t>Порядка Депспорта Югры № 132</w:t>
      </w:r>
      <w:r>
        <w:rPr>
          <w:rFonts w:ascii="Times New Roman" w:hAnsi="Times New Roman" w:cs="Times New Roman"/>
          <w:sz w:val="26"/>
          <w:szCs w:val="26"/>
        </w:rPr>
        <w:t>.</w:t>
      </w:r>
    </w:p>
    <w:p w:rsidR="006E539D" w:rsidRPr="00541020" w:rsidRDefault="006E539D" w:rsidP="00541020">
      <w:pPr>
        <w:pStyle w:val="afa"/>
        <w:spacing w:after="0"/>
        <w:ind w:firstLine="708"/>
        <w:jc w:val="both"/>
        <w:rPr>
          <w:rFonts w:ascii="Times New Roman" w:hAnsi="Times New Roman" w:cs="Times New Roman"/>
          <w:sz w:val="26"/>
          <w:szCs w:val="26"/>
        </w:rPr>
      </w:pPr>
      <w:r>
        <w:rPr>
          <w:rFonts w:ascii="Times New Roman" w:hAnsi="Times New Roman" w:cs="Times New Roman"/>
          <w:sz w:val="26"/>
          <w:szCs w:val="26"/>
        </w:rPr>
        <w:t>В соответствии с Перечнем государственных услуг (работ), оказываемых (выполняемых) находящимися в ведении Депспорта Югры учреждениями в качестве основных видов деятельности, утвержденным приказом Депспорта Югры от 31.12.2014 № 308 (</w:t>
      </w:r>
      <w:r w:rsidRPr="00AE0DA1">
        <w:rPr>
          <w:rFonts w:ascii="Times New Roman" w:hAnsi="Times New Roman" w:cs="Times New Roman"/>
          <w:sz w:val="26"/>
          <w:szCs w:val="26"/>
        </w:rPr>
        <w:t>далее - Перечень государственных услуг (работ)</w:t>
      </w:r>
      <w:r>
        <w:rPr>
          <w:rFonts w:ascii="Times New Roman" w:hAnsi="Times New Roman" w:cs="Times New Roman"/>
          <w:sz w:val="26"/>
          <w:szCs w:val="26"/>
        </w:rPr>
        <w:t xml:space="preserve"> на 2015 год) Учреждению утверждено </w:t>
      </w:r>
      <w:r w:rsidRPr="00AE0DA1">
        <w:rPr>
          <w:rFonts w:ascii="Times New Roman" w:hAnsi="Times New Roman" w:cs="Times New Roman"/>
          <w:sz w:val="26"/>
          <w:szCs w:val="26"/>
        </w:rPr>
        <w:t>2 государственные услуги</w:t>
      </w:r>
      <w:r w:rsidR="00541020">
        <w:rPr>
          <w:rFonts w:ascii="Times New Roman" w:hAnsi="Times New Roman" w:cs="Times New Roman"/>
          <w:sz w:val="26"/>
          <w:szCs w:val="26"/>
        </w:rPr>
        <w:t xml:space="preserve"> и</w:t>
      </w:r>
      <w:r w:rsidRPr="00AE0DA1">
        <w:rPr>
          <w:rFonts w:ascii="Times New Roman" w:hAnsi="Times New Roman" w:cs="Times New Roman"/>
          <w:sz w:val="26"/>
          <w:szCs w:val="26"/>
        </w:rPr>
        <w:t xml:space="preserve"> 2 государственные работы</w:t>
      </w:r>
      <w:r w:rsidR="00541020">
        <w:rPr>
          <w:rFonts w:ascii="Times New Roman" w:hAnsi="Times New Roman" w:cs="Times New Roman"/>
          <w:sz w:val="26"/>
          <w:szCs w:val="26"/>
        </w:rPr>
        <w:t>,</w:t>
      </w:r>
      <w:r w:rsidR="00541020" w:rsidRPr="00541020">
        <w:rPr>
          <w:rFonts w:ascii="Times New Roman" w:hAnsi="Times New Roman" w:cs="Times New Roman"/>
          <w:sz w:val="26"/>
          <w:szCs w:val="26"/>
        </w:rPr>
        <w:t xml:space="preserve"> </w:t>
      </w:r>
      <w:r w:rsidR="00541020">
        <w:rPr>
          <w:rFonts w:ascii="Times New Roman" w:hAnsi="Times New Roman" w:cs="Times New Roman"/>
          <w:sz w:val="26"/>
          <w:szCs w:val="26"/>
        </w:rPr>
        <w:t>соответствующие основным видам деятельности, установленным пунктом 2.1 Устава Учреждения</w:t>
      </w:r>
      <w:r w:rsidRPr="00AE0DA1">
        <w:rPr>
          <w:rFonts w:ascii="Times New Roman" w:hAnsi="Times New Roman" w:cs="Times New Roman"/>
          <w:sz w:val="26"/>
          <w:szCs w:val="26"/>
        </w:rPr>
        <w:t>:</w:t>
      </w:r>
    </w:p>
    <w:p w:rsidR="006E539D" w:rsidRPr="00541020" w:rsidRDefault="006E539D" w:rsidP="006E539D">
      <w:pPr>
        <w:spacing w:after="0" w:line="240" w:lineRule="auto"/>
        <w:ind w:firstLine="709"/>
        <w:jc w:val="right"/>
        <w:rPr>
          <w:rFonts w:ascii="Times New Roman" w:hAnsi="Times New Roman" w:cs="Times New Roman"/>
          <w:sz w:val="16"/>
          <w:szCs w:val="16"/>
        </w:rPr>
      </w:pPr>
      <w:r w:rsidRPr="00541020">
        <w:rPr>
          <w:rFonts w:ascii="Times New Roman" w:hAnsi="Times New Roman" w:cs="Times New Roman"/>
          <w:sz w:val="16"/>
          <w:szCs w:val="16"/>
        </w:rPr>
        <w:t>Таблица 1</w:t>
      </w:r>
      <w:r w:rsidR="00541020" w:rsidRPr="00541020">
        <w:rPr>
          <w:rFonts w:ascii="Times New Roman" w:hAnsi="Times New Roman" w:cs="Times New Roman"/>
          <w:sz w:val="16"/>
          <w:szCs w:val="16"/>
        </w:rPr>
        <w:t>3</w:t>
      </w:r>
    </w:p>
    <w:p w:rsidR="006E539D" w:rsidRPr="00541020" w:rsidRDefault="006E539D" w:rsidP="006E539D">
      <w:pPr>
        <w:spacing w:after="0" w:line="240" w:lineRule="auto"/>
        <w:ind w:firstLine="709"/>
        <w:jc w:val="right"/>
        <w:rPr>
          <w:rFonts w:ascii="Times New Roman" w:hAnsi="Times New Roman" w:cs="Times New Roman"/>
          <w:sz w:val="16"/>
          <w:szCs w:val="16"/>
        </w:rPr>
      </w:pPr>
      <w:r w:rsidRPr="00541020">
        <w:rPr>
          <w:rFonts w:ascii="Times New Roman" w:hAnsi="Times New Roman" w:cs="Times New Roman"/>
          <w:sz w:val="16"/>
          <w:szCs w:val="16"/>
        </w:rPr>
        <w:t>тыс. рублей</w:t>
      </w:r>
    </w:p>
    <w:tbl>
      <w:tblPr>
        <w:tblStyle w:val="a3"/>
        <w:tblW w:w="0" w:type="auto"/>
        <w:tblLook w:val="04A0" w:firstRow="1" w:lastRow="0" w:firstColumn="1" w:lastColumn="0" w:noHBand="0" w:noVBand="1"/>
      </w:tblPr>
      <w:tblGrid>
        <w:gridCol w:w="5070"/>
        <w:gridCol w:w="1134"/>
        <w:gridCol w:w="2551"/>
        <w:gridCol w:w="1098"/>
      </w:tblGrid>
      <w:tr w:rsidR="006E539D" w:rsidRPr="00541020" w:rsidTr="00541020">
        <w:trPr>
          <w:trHeight w:val="291"/>
        </w:trPr>
        <w:tc>
          <w:tcPr>
            <w:tcW w:w="6204" w:type="dxa"/>
            <w:gridSpan w:val="2"/>
            <w:vAlign w:val="center"/>
          </w:tcPr>
          <w:p w:rsidR="006E539D" w:rsidRPr="00541020" w:rsidRDefault="006E539D" w:rsidP="00674D41">
            <w:pPr>
              <w:pStyle w:val="afa"/>
              <w:jc w:val="center"/>
              <w:rPr>
                <w:rFonts w:ascii="Times New Roman" w:hAnsi="Times New Roman" w:cs="Times New Roman"/>
                <w:b/>
                <w:sz w:val="16"/>
                <w:szCs w:val="16"/>
                <w:highlight w:val="yellow"/>
              </w:rPr>
            </w:pPr>
            <w:r w:rsidRPr="00541020">
              <w:rPr>
                <w:rFonts w:ascii="Times New Roman" w:hAnsi="Times New Roman" w:cs="Times New Roman"/>
                <w:b/>
                <w:sz w:val="16"/>
                <w:szCs w:val="16"/>
              </w:rPr>
              <w:t>Наименование государственной услуги</w:t>
            </w:r>
          </w:p>
        </w:tc>
        <w:tc>
          <w:tcPr>
            <w:tcW w:w="3649" w:type="dxa"/>
            <w:gridSpan w:val="2"/>
            <w:vAlign w:val="center"/>
          </w:tcPr>
          <w:p w:rsidR="006E539D" w:rsidRPr="00541020" w:rsidRDefault="006E539D" w:rsidP="00674D41">
            <w:pPr>
              <w:pStyle w:val="afa"/>
              <w:jc w:val="center"/>
              <w:rPr>
                <w:rFonts w:ascii="Times New Roman" w:hAnsi="Times New Roman" w:cs="Times New Roman"/>
                <w:b/>
                <w:sz w:val="16"/>
                <w:szCs w:val="16"/>
                <w:highlight w:val="yellow"/>
              </w:rPr>
            </w:pPr>
            <w:r w:rsidRPr="00541020">
              <w:rPr>
                <w:rFonts w:ascii="Times New Roman" w:hAnsi="Times New Roman" w:cs="Times New Roman"/>
                <w:b/>
                <w:sz w:val="16"/>
                <w:szCs w:val="16"/>
              </w:rPr>
              <w:t>Наименование государственной работы</w:t>
            </w:r>
          </w:p>
        </w:tc>
      </w:tr>
      <w:tr w:rsidR="006E539D" w:rsidRPr="00541020" w:rsidTr="00541020">
        <w:tc>
          <w:tcPr>
            <w:tcW w:w="5070" w:type="dxa"/>
            <w:vAlign w:val="center"/>
          </w:tcPr>
          <w:p w:rsidR="006E539D" w:rsidRPr="00541020" w:rsidRDefault="006E539D" w:rsidP="00674D41">
            <w:pPr>
              <w:shd w:val="clear" w:color="auto" w:fill="FFFFFF"/>
              <w:jc w:val="center"/>
              <w:rPr>
                <w:rFonts w:ascii="Times New Roman" w:hAnsi="Times New Roman" w:cs="Times New Roman"/>
                <w:sz w:val="16"/>
                <w:szCs w:val="16"/>
              </w:rPr>
            </w:pPr>
            <w:r w:rsidRPr="00541020">
              <w:rPr>
                <w:rFonts w:ascii="Times New Roman" w:hAnsi="Times New Roman" w:cs="Times New Roman"/>
                <w:sz w:val="16"/>
                <w:szCs w:val="16"/>
              </w:rPr>
              <w:t>Реализация профессиональных образовательных программ среднего профессионального образования в колледжах физической культуры</w:t>
            </w:r>
          </w:p>
        </w:tc>
        <w:tc>
          <w:tcPr>
            <w:tcW w:w="1134" w:type="dxa"/>
            <w:vAlign w:val="center"/>
          </w:tcPr>
          <w:p w:rsidR="006E539D" w:rsidRPr="00541020" w:rsidRDefault="006E539D" w:rsidP="00674D41">
            <w:pPr>
              <w:pStyle w:val="afa"/>
              <w:jc w:val="center"/>
              <w:rPr>
                <w:rFonts w:ascii="Times New Roman" w:hAnsi="Times New Roman" w:cs="Times New Roman"/>
                <w:sz w:val="16"/>
                <w:szCs w:val="16"/>
              </w:rPr>
            </w:pPr>
            <w:r w:rsidRPr="00541020">
              <w:rPr>
                <w:rFonts w:ascii="Times New Roman" w:hAnsi="Times New Roman" w:cs="Times New Roman"/>
                <w:sz w:val="16"/>
                <w:szCs w:val="16"/>
              </w:rPr>
              <w:t>Услуга № 1</w:t>
            </w:r>
          </w:p>
        </w:tc>
        <w:tc>
          <w:tcPr>
            <w:tcW w:w="2551" w:type="dxa"/>
            <w:vAlign w:val="center"/>
          </w:tcPr>
          <w:p w:rsidR="006E539D" w:rsidRPr="00541020" w:rsidRDefault="006E539D" w:rsidP="00674D41">
            <w:pPr>
              <w:jc w:val="center"/>
              <w:rPr>
                <w:rFonts w:ascii="Times New Roman" w:hAnsi="Times New Roman" w:cs="Times New Roman"/>
                <w:sz w:val="16"/>
                <w:szCs w:val="16"/>
              </w:rPr>
            </w:pPr>
            <w:r w:rsidRPr="00541020">
              <w:rPr>
                <w:rFonts w:ascii="Times New Roman" w:hAnsi="Times New Roman" w:cs="Times New Roman"/>
                <w:sz w:val="16"/>
                <w:szCs w:val="16"/>
              </w:rPr>
              <w:t>Выполнение работ по подготовке спортивных сборных команд</w:t>
            </w:r>
          </w:p>
          <w:p w:rsidR="006E539D" w:rsidRPr="00541020" w:rsidRDefault="006E539D" w:rsidP="00674D41">
            <w:pPr>
              <w:jc w:val="center"/>
              <w:rPr>
                <w:rFonts w:ascii="Times New Roman" w:hAnsi="Times New Roman" w:cs="Times New Roman"/>
                <w:sz w:val="16"/>
                <w:szCs w:val="16"/>
              </w:rPr>
            </w:pPr>
          </w:p>
        </w:tc>
        <w:tc>
          <w:tcPr>
            <w:tcW w:w="1098" w:type="dxa"/>
            <w:vAlign w:val="center"/>
          </w:tcPr>
          <w:p w:rsidR="006E539D" w:rsidRPr="00541020" w:rsidRDefault="006E539D" w:rsidP="00674D41">
            <w:pPr>
              <w:pStyle w:val="afa"/>
              <w:jc w:val="center"/>
              <w:rPr>
                <w:rFonts w:ascii="Times New Roman" w:hAnsi="Times New Roman" w:cs="Times New Roman"/>
                <w:sz w:val="16"/>
                <w:szCs w:val="16"/>
              </w:rPr>
            </w:pPr>
            <w:r w:rsidRPr="00541020">
              <w:rPr>
                <w:rFonts w:ascii="Times New Roman" w:hAnsi="Times New Roman" w:cs="Times New Roman"/>
                <w:sz w:val="16"/>
                <w:szCs w:val="16"/>
              </w:rPr>
              <w:t>Работа № 1</w:t>
            </w:r>
          </w:p>
        </w:tc>
      </w:tr>
      <w:tr w:rsidR="006E539D" w:rsidRPr="00541020" w:rsidTr="00541020">
        <w:tc>
          <w:tcPr>
            <w:tcW w:w="5070" w:type="dxa"/>
            <w:vAlign w:val="center"/>
          </w:tcPr>
          <w:p w:rsidR="006E539D" w:rsidRPr="00541020" w:rsidRDefault="006E539D" w:rsidP="00674D41">
            <w:pPr>
              <w:shd w:val="clear" w:color="auto" w:fill="FFFFFF"/>
              <w:jc w:val="center"/>
              <w:rPr>
                <w:rFonts w:ascii="Times New Roman" w:hAnsi="Times New Roman" w:cs="Times New Roman"/>
                <w:sz w:val="16"/>
                <w:szCs w:val="16"/>
              </w:rPr>
            </w:pPr>
            <w:r w:rsidRPr="00541020">
              <w:rPr>
                <w:rFonts w:ascii="Times New Roman" w:hAnsi="Times New Roman" w:cs="Times New Roman"/>
                <w:sz w:val="16"/>
                <w:szCs w:val="16"/>
              </w:rPr>
              <w:t>Реализация общеобразовательных программ начального общего, основного общего, среднего (полного) общего образования, обеспечивающих дополнительную (углубленную) подготовку обучающихся по физической культуре</w:t>
            </w:r>
          </w:p>
        </w:tc>
        <w:tc>
          <w:tcPr>
            <w:tcW w:w="1134" w:type="dxa"/>
            <w:vAlign w:val="center"/>
          </w:tcPr>
          <w:p w:rsidR="006E539D" w:rsidRPr="00541020" w:rsidRDefault="006E539D" w:rsidP="00674D41">
            <w:pPr>
              <w:pStyle w:val="afa"/>
              <w:jc w:val="center"/>
              <w:rPr>
                <w:rFonts w:ascii="Times New Roman" w:hAnsi="Times New Roman" w:cs="Times New Roman"/>
                <w:sz w:val="16"/>
                <w:szCs w:val="16"/>
              </w:rPr>
            </w:pPr>
            <w:r w:rsidRPr="00541020">
              <w:rPr>
                <w:rFonts w:ascii="Times New Roman" w:hAnsi="Times New Roman" w:cs="Times New Roman"/>
                <w:sz w:val="16"/>
                <w:szCs w:val="16"/>
              </w:rPr>
              <w:t>Услуга № 2</w:t>
            </w:r>
          </w:p>
        </w:tc>
        <w:tc>
          <w:tcPr>
            <w:tcW w:w="2551" w:type="dxa"/>
            <w:vAlign w:val="center"/>
          </w:tcPr>
          <w:p w:rsidR="006E539D" w:rsidRPr="00541020" w:rsidRDefault="006E539D" w:rsidP="00674D41">
            <w:pPr>
              <w:pStyle w:val="afff2"/>
              <w:jc w:val="center"/>
              <w:rPr>
                <w:rFonts w:eastAsiaTheme="minorEastAsia"/>
                <w:sz w:val="16"/>
                <w:szCs w:val="16"/>
              </w:rPr>
            </w:pPr>
            <w:r w:rsidRPr="00541020">
              <w:rPr>
                <w:rFonts w:eastAsiaTheme="minorEastAsia"/>
                <w:sz w:val="16"/>
                <w:szCs w:val="16"/>
              </w:rPr>
              <w:t>Выполнение работ в сфере физической культуры и спорта</w:t>
            </w:r>
          </w:p>
          <w:p w:rsidR="006E539D" w:rsidRPr="00541020" w:rsidRDefault="006E539D" w:rsidP="00674D41">
            <w:pPr>
              <w:pStyle w:val="afff2"/>
              <w:jc w:val="center"/>
              <w:rPr>
                <w:rFonts w:eastAsiaTheme="minorEastAsia"/>
                <w:sz w:val="16"/>
                <w:szCs w:val="16"/>
              </w:rPr>
            </w:pPr>
          </w:p>
        </w:tc>
        <w:tc>
          <w:tcPr>
            <w:tcW w:w="1098" w:type="dxa"/>
            <w:vAlign w:val="center"/>
          </w:tcPr>
          <w:p w:rsidR="006E539D" w:rsidRPr="00541020" w:rsidRDefault="006E539D" w:rsidP="00674D41">
            <w:pPr>
              <w:pStyle w:val="afa"/>
              <w:jc w:val="center"/>
              <w:rPr>
                <w:rFonts w:ascii="Times New Roman" w:hAnsi="Times New Roman" w:cs="Times New Roman"/>
                <w:sz w:val="16"/>
                <w:szCs w:val="16"/>
                <w:highlight w:val="yellow"/>
              </w:rPr>
            </w:pPr>
            <w:r w:rsidRPr="00541020">
              <w:rPr>
                <w:rFonts w:ascii="Times New Roman" w:hAnsi="Times New Roman" w:cs="Times New Roman"/>
                <w:sz w:val="16"/>
                <w:szCs w:val="16"/>
              </w:rPr>
              <w:t>Работа № 2</w:t>
            </w:r>
          </w:p>
        </w:tc>
      </w:tr>
    </w:tbl>
    <w:p w:rsidR="006E539D" w:rsidRDefault="006E539D" w:rsidP="006E539D">
      <w:pPr>
        <w:pStyle w:val="afa"/>
        <w:spacing w:after="0"/>
        <w:ind w:firstLine="708"/>
        <w:jc w:val="both"/>
        <w:rPr>
          <w:rFonts w:ascii="Times New Roman" w:hAnsi="Times New Roman" w:cs="Times New Roman"/>
          <w:sz w:val="26"/>
          <w:szCs w:val="26"/>
          <w:highlight w:val="yellow"/>
        </w:rPr>
      </w:pPr>
    </w:p>
    <w:p w:rsidR="006E539D" w:rsidRDefault="006E539D" w:rsidP="006E539D">
      <w:pPr>
        <w:pStyle w:val="afa"/>
        <w:spacing w:after="0"/>
        <w:ind w:firstLine="708"/>
        <w:jc w:val="both"/>
        <w:rPr>
          <w:rFonts w:ascii="Times New Roman" w:hAnsi="Times New Roman" w:cs="Times New Roman"/>
          <w:sz w:val="26"/>
          <w:szCs w:val="26"/>
        </w:rPr>
      </w:pPr>
      <w:r>
        <w:rPr>
          <w:rFonts w:ascii="Times New Roman" w:hAnsi="Times New Roman" w:cs="Times New Roman"/>
          <w:sz w:val="26"/>
          <w:szCs w:val="26"/>
        </w:rPr>
        <w:t>На проверку представлен пакет документов по формированию нормативных затрат Учреждения на 2015 год  в целях определения потребности в бюджетных ассигнованиях на соответствующий финансовый год и плановый период,</w:t>
      </w:r>
      <w:r w:rsidRPr="00EE2CEC">
        <w:rPr>
          <w:rFonts w:ascii="Times New Roman" w:hAnsi="Times New Roman" w:cs="Times New Roman"/>
          <w:sz w:val="26"/>
          <w:szCs w:val="26"/>
        </w:rPr>
        <w:t xml:space="preserve"> </w:t>
      </w:r>
      <w:r>
        <w:rPr>
          <w:rFonts w:ascii="Times New Roman" w:hAnsi="Times New Roman" w:cs="Times New Roman"/>
          <w:sz w:val="26"/>
          <w:szCs w:val="26"/>
        </w:rPr>
        <w:t>сф</w:t>
      </w:r>
      <w:r w:rsidR="00541020">
        <w:rPr>
          <w:rFonts w:ascii="Times New Roman" w:hAnsi="Times New Roman" w:cs="Times New Roman"/>
          <w:sz w:val="26"/>
          <w:szCs w:val="26"/>
        </w:rPr>
        <w:t>ормированный в соответствии с пунктом</w:t>
      </w:r>
      <w:r>
        <w:rPr>
          <w:rFonts w:ascii="Times New Roman" w:hAnsi="Times New Roman" w:cs="Times New Roman"/>
          <w:sz w:val="26"/>
          <w:szCs w:val="26"/>
        </w:rPr>
        <w:t xml:space="preserve"> 1.4 </w:t>
      </w:r>
      <w:r w:rsidRPr="00574131">
        <w:rPr>
          <w:rFonts w:ascii="Times New Roman" w:hAnsi="Times New Roman" w:cs="Times New Roman"/>
          <w:sz w:val="26"/>
          <w:szCs w:val="26"/>
        </w:rPr>
        <w:t>Порядка Депспорта Югры № 132</w:t>
      </w:r>
      <w:r>
        <w:rPr>
          <w:rFonts w:ascii="Times New Roman" w:hAnsi="Times New Roman" w:cs="Times New Roman"/>
          <w:sz w:val="26"/>
          <w:szCs w:val="26"/>
        </w:rPr>
        <w:t>:</w:t>
      </w:r>
    </w:p>
    <w:p w:rsidR="006E539D" w:rsidRPr="00465C2B" w:rsidRDefault="006E539D" w:rsidP="006E539D">
      <w:pPr>
        <w:pStyle w:val="afa"/>
        <w:spacing w:after="0"/>
        <w:ind w:firstLine="708"/>
        <w:jc w:val="both"/>
        <w:rPr>
          <w:rFonts w:ascii="Times New Roman" w:hAnsi="Times New Roman" w:cs="Times New Roman"/>
          <w:sz w:val="26"/>
          <w:szCs w:val="26"/>
        </w:rPr>
      </w:pPr>
      <w:r w:rsidRPr="00465C2B">
        <w:rPr>
          <w:rFonts w:ascii="Times New Roman" w:hAnsi="Times New Roman" w:cs="Times New Roman"/>
          <w:sz w:val="26"/>
          <w:szCs w:val="26"/>
        </w:rPr>
        <w:t>-расчет норматива стоимости в разрезе государственных услуг (работ) на 2015 год (с расшифровками затрат по видам расходов);</w:t>
      </w:r>
    </w:p>
    <w:p w:rsidR="006E539D" w:rsidRPr="00465C2B" w:rsidRDefault="006E539D" w:rsidP="006E539D">
      <w:pPr>
        <w:pStyle w:val="afa"/>
        <w:spacing w:after="0"/>
        <w:ind w:firstLine="708"/>
        <w:jc w:val="both"/>
        <w:rPr>
          <w:rFonts w:ascii="Times New Roman" w:hAnsi="Times New Roman" w:cs="Times New Roman"/>
          <w:sz w:val="26"/>
          <w:szCs w:val="26"/>
        </w:rPr>
      </w:pPr>
      <w:r w:rsidRPr="00465C2B">
        <w:rPr>
          <w:rFonts w:ascii="Times New Roman" w:hAnsi="Times New Roman" w:cs="Times New Roman"/>
          <w:sz w:val="26"/>
          <w:szCs w:val="26"/>
        </w:rPr>
        <w:t>-расчет затрат на содержание имущества государственных учреждений автономного округа (с расшифровками затрат по видам расходов);</w:t>
      </w:r>
    </w:p>
    <w:p w:rsidR="006E539D" w:rsidRDefault="006E539D" w:rsidP="006E539D">
      <w:pPr>
        <w:pStyle w:val="afa"/>
        <w:spacing w:after="0"/>
        <w:ind w:firstLine="708"/>
        <w:jc w:val="both"/>
        <w:rPr>
          <w:rFonts w:ascii="Times New Roman" w:hAnsi="Times New Roman" w:cs="Times New Roman"/>
          <w:sz w:val="26"/>
          <w:szCs w:val="26"/>
        </w:rPr>
      </w:pPr>
      <w:r w:rsidRPr="00465C2B">
        <w:rPr>
          <w:rFonts w:ascii="Times New Roman" w:hAnsi="Times New Roman" w:cs="Times New Roman"/>
          <w:sz w:val="26"/>
          <w:szCs w:val="26"/>
        </w:rPr>
        <w:t>- исходные данные и результаты</w:t>
      </w:r>
      <w:r w:rsidRPr="00E02204">
        <w:rPr>
          <w:rFonts w:ascii="Times New Roman" w:hAnsi="Times New Roman" w:cs="Times New Roman"/>
          <w:sz w:val="26"/>
          <w:szCs w:val="26"/>
        </w:rPr>
        <w:t xml:space="preserve"> </w:t>
      </w:r>
      <w:r>
        <w:rPr>
          <w:rFonts w:ascii="Times New Roman" w:hAnsi="Times New Roman" w:cs="Times New Roman"/>
          <w:sz w:val="26"/>
          <w:szCs w:val="26"/>
        </w:rPr>
        <w:t xml:space="preserve"> расчетов объема нормативных затрат на оказание государственных услуг и нормативных затрат на содержание имущества государственных учреждений на 2015 год и на плановый период 2016 и 2017 годов;</w:t>
      </w:r>
    </w:p>
    <w:p w:rsidR="00541020" w:rsidRDefault="006E539D" w:rsidP="00541020">
      <w:pPr>
        <w:pStyle w:val="afa"/>
        <w:spacing w:after="0"/>
        <w:ind w:firstLine="708"/>
        <w:jc w:val="both"/>
        <w:rPr>
          <w:rFonts w:ascii="Times New Roman" w:hAnsi="Times New Roman" w:cs="Times New Roman"/>
          <w:sz w:val="26"/>
          <w:szCs w:val="26"/>
        </w:rPr>
      </w:pPr>
      <w:r>
        <w:rPr>
          <w:rFonts w:ascii="Times New Roman" w:hAnsi="Times New Roman" w:cs="Times New Roman"/>
          <w:sz w:val="26"/>
          <w:szCs w:val="26"/>
        </w:rPr>
        <w:t>- копии договоров с поставщиками услуг (работ).</w:t>
      </w:r>
    </w:p>
    <w:p w:rsidR="006E539D" w:rsidRDefault="006E539D" w:rsidP="00541020">
      <w:pPr>
        <w:pStyle w:val="afa"/>
        <w:spacing w:after="0"/>
        <w:ind w:firstLine="708"/>
        <w:jc w:val="both"/>
        <w:rPr>
          <w:rFonts w:ascii="Times New Roman" w:hAnsi="Times New Roman" w:cs="Times New Roman"/>
          <w:sz w:val="26"/>
          <w:szCs w:val="26"/>
        </w:rPr>
      </w:pPr>
      <w:r w:rsidRPr="0042440A">
        <w:rPr>
          <w:rFonts w:ascii="Times New Roman" w:hAnsi="Times New Roman" w:cs="Times New Roman"/>
          <w:sz w:val="26"/>
          <w:szCs w:val="26"/>
        </w:rPr>
        <w:t>В ходе анализа указанного пакета документов установлено:</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Расчет стоимости </w:t>
      </w:r>
      <w:r w:rsidRPr="00874D20">
        <w:rPr>
          <w:rFonts w:ascii="Times New Roman" w:hAnsi="Times New Roman" w:cs="Times New Roman"/>
          <w:sz w:val="26"/>
          <w:szCs w:val="26"/>
        </w:rPr>
        <w:t xml:space="preserve">Услуги № </w:t>
      </w:r>
      <w:r>
        <w:rPr>
          <w:rFonts w:ascii="Times New Roman" w:hAnsi="Times New Roman" w:cs="Times New Roman"/>
          <w:sz w:val="26"/>
          <w:szCs w:val="26"/>
        </w:rPr>
        <w:t>1 и Услуги № 2 осуществлялся Учреждением на 2015 год, исходя из среднегодовой численности обучающихся 338 челов</w:t>
      </w:r>
      <w:r w:rsidR="00541020">
        <w:rPr>
          <w:rFonts w:ascii="Times New Roman" w:hAnsi="Times New Roman" w:cs="Times New Roman"/>
          <w:sz w:val="26"/>
          <w:szCs w:val="26"/>
        </w:rPr>
        <w:t>ек</w:t>
      </w:r>
      <w:r w:rsidR="00541020">
        <w:rPr>
          <w:rFonts w:ascii="Times New Roman" w:hAnsi="Times New Roman" w:cs="Times New Roman"/>
          <w:sz w:val="26"/>
          <w:szCs w:val="26"/>
        </w:rPr>
        <w:br/>
        <w:t>(Услуга № 1 - 115 человек,</w:t>
      </w:r>
      <w:r>
        <w:rPr>
          <w:rFonts w:ascii="Times New Roman" w:hAnsi="Times New Roman" w:cs="Times New Roman"/>
          <w:sz w:val="26"/>
          <w:szCs w:val="26"/>
        </w:rPr>
        <w:t xml:space="preserve"> Услу</w:t>
      </w:r>
      <w:r w:rsidR="00541020">
        <w:rPr>
          <w:rFonts w:ascii="Times New Roman" w:hAnsi="Times New Roman" w:cs="Times New Roman"/>
          <w:sz w:val="26"/>
          <w:szCs w:val="26"/>
        </w:rPr>
        <w:t xml:space="preserve">га № 2 - 223 человека, в  сумме </w:t>
      </w:r>
      <w:r>
        <w:rPr>
          <w:rFonts w:ascii="Times New Roman" w:hAnsi="Times New Roman" w:cs="Times New Roman"/>
          <w:sz w:val="26"/>
          <w:szCs w:val="26"/>
        </w:rPr>
        <w:t>69 553,1 тыс. рублей и 120 110</w:t>
      </w:r>
      <w:r w:rsidR="00541020">
        <w:rPr>
          <w:rFonts w:ascii="Times New Roman" w:hAnsi="Times New Roman" w:cs="Times New Roman"/>
          <w:sz w:val="26"/>
          <w:szCs w:val="26"/>
        </w:rPr>
        <w:t>,9  тыс. рублей  соответственно). П</w:t>
      </w:r>
      <w:r>
        <w:rPr>
          <w:rFonts w:ascii="Times New Roman" w:hAnsi="Times New Roman" w:cs="Times New Roman"/>
          <w:sz w:val="26"/>
          <w:szCs w:val="26"/>
        </w:rPr>
        <w:t xml:space="preserve">ри этом </w:t>
      </w:r>
      <w:r w:rsidRPr="00BD2833">
        <w:rPr>
          <w:rFonts w:ascii="Times New Roman" w:hAnsi="Times New Roman" w:cs="Times New Roman"/>
          <w:sz w:val="26"/>
          <w:szCs w:val="26"/>
        </w:rPr>
        <w:t xml:space="preserve">единицей деятельности </w:t>
      </w:r>
      <w:r>
        <w:rPr>
          <w:rFonts w:ascii="Times New Roman" w:hAnsi="Times New Roman" w:cs="Times New Roman"/>
          <w:sz w:val="26"/>
          <w:szCs w:val="26"/>
        </w:rPr>
        <w:t>являлась</w:t>
      </w:r>
      <w:r w:rsidRPr="00BD2833">
        <w:rPr>
          <w:rFonts w:ascii="Times New Roman" w:hAnsi="Times New Roman" w:cs="Times New Roman"/>
          <w:sz w:val="26"/>
          <w:szCs w:val="26"/>
        </w:rPr>
        <w:t xml:space="preserve"> подготовка 1 </w:t>
      </w:r>
      <w:r>
        <w:rPr>
          <w:rFonts w:ascii="Times New Roman" w:hAnsi="Times New Roman" w:cs="Times New Roman"/>
          <w:sz w:val="26"/>
          <w:szCs w:val="26"/>
        </w:rPr>
        <w:t>учащегося, из них:</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1.1 Расходы на оплату труда</w:t>
      </w:r>
      <w:r w:rsidRPr="00682863">
        <w:rPr>
          <w:rFonts w:ascii="Times New Roman" w:hAnsi="Times New Roman" w:cs="Times New Roman"/>
          <w:sz w:val="26"/>
          <w:szCs w:val="26"/>
        </w:rPr>
        <w:t xml:space="preserve"> </w:t>
      </w:r>
      <w:r w:rsidRPr="00BD2833">
        <w:rPr>
          <w:rFonts w:ascii="Times New Roman" w:hAnsi="Times New Roman" w:cs="Times New Roman"/>
          <w:sz w:val="26"/>
          <w:szCs w:val="26"/>
        </w:rPr>
        <w:t>и начисления на выплаты по оплате труда</w:t>
      </w:r>
      <w:r>
        <w:rPr>
          <w:rFonts w:ascii="Times New Roman" w:hAnsi="Times New Roman" w:cs="Times New Roman"/>
          <w:sz w:val="26"/>
          <w:szCs w:val="26"/>
        </w:rPr>
        <w:t xml:space="preserve"> в сумме 39 768,3 тыс. рублей по Услуге № 1 и 69 115,0 тыс. рублей по Услуге № 2;</w:t>
      </w:r>
    </w:p>
    <w:p w:rsidR="006E539D" w:rsidRPr="003C4E1E"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1.2. Расходы на содержание имущества в общей сумме 40 394,9 тыс. рублей  на оказание Услуги № 1 и Услуги № 2,  распределяемые пропорционально среднегодовому количеству обучающихся, из них:</w:t>
      </w:r>
    </w:p>
    <w:p w:rsidR="006E539D" w:rsidRDefault="006E539D" w:rsidP="006E539D">
      <w:pPr>
        <w:suppressAutoHyphens/>
        <w:spacing w:after="0" w:line="240" w:lineRule="auto"/>
        <w:ind w:firstLine="708"/>
        <w:jc w:val="both"/>
        <w:rPr>
          <w:rFonts w:ascii="Times New Roman" w:hAnsi="Times New Roman" w:cs="Times New Roman"/>
          <w:sz w:val="26"/>
          <w:szCs w:val="26"/>
        </w:rPr>
      </w:pPr>
      <w:r w:rsidRPr="003C4E1E">
        <w:rPr>
          <w:rFonts w:ascii="Times New Roman" w:hAnsi="Times New Roman" w:cs="Times New Roman"/>
          <w:sz w:val="26"/>
          <w:szCs w:val="26"/>
        </w:rPr>
        <w:t xml:space="preserve">- коммунальные услуги (общежитие) в пропорции согласно подпункту </w:t>
      </w:r>
      <w:r w:rsidRPr="003C4E1E">
        <w:rPr>
          <w:rFonts w:ascii="Times New Roman" w:hAnsi="Times New Roman" w:cs="Times New Roman"/>
          <w:sz w:val="26"/>
          <w:szCs w:val="26"/>
        </w:rPr>
        <w:br/>
        <w:t xml:space="preserve">1 пункта 3.1 </w:t>
      </w:r>
      <w:r w:rsidRPr="008F38A6">
        <w:rPr>
          <w:rFonts w:ascii="Times New Roman" w:hAnsi="Times New Roman" w:cs="Times New Roman"/>
          <w:sz w:val="26"/>
          <w:szCs w:val="26"/>
        </w:rPr>
        <w:t>§ 1</w:t>
      </w:r>
      <w:r>
        <w:rPr>
          <w:rFonts w:ascii="Times New Roman" w:hAnsi="Times New Roman" w:cs="Times New Roman"/>
          <w:sz w:val="26"/>
          <w:szCs w:val="26"/>
        </w:rPr>
        <w:t xml:space="preserve">  </w:t>
      </w:r>
      <w:r w:rsidRPr="003C4E1E">
        <w:rPr>
          <w:rFonts w:ascii="Times New Roman" w:hAnsi="Times New Roman" w:cs="Times New Roman"/>
          <w:sz w:val="26"/>
          <w:szCs w:val="26"/>
        </w:rPr>
        <w:t>Порядка Депспорта Югры</w:t>
      </w:r>
      <w:r w:rsidR="00541020">
        <w:rPr>
          <w:rFonts w:ascii="Times New Roman" w:hAnsi="Times New Roman" w:cs="Times New Roman"/>
          <w:sz w:val="26"/>
          <w:szCs w:val="26"/>
        </w:rPr>
        <w:t xml:space="preserve"> № 132</w:t>
      </w:r>
      <w:r>
        <w:rPr>
          <w:rFonts w:ascii="Times New Roman" w:hAnsi="Times New Roman" w:cs="Times New Roman"/>
          <w:sz w:val="26"/>
          <w:szCs w:val="26"/>
        </w:rPr>
        <w:t xml:space="preserve"> исходя из стоимости услуг и объемов потребления энергетических ресурсов за предыдущий период. Следует отметить, что базовая сумма для расчета затрат на коммунальные услуги в рамках государственного задания уменьшена в 2015 году на 2 016,2 тыс. рублей (соответствует 30% от общей суммы затрат), которые запланированы за счет иной приносящей доход  деятельности Учреждения</w:t>
      </w:r>
      <w:r w:rsidR="00541020">
        <w:rPr>
          <w:rFonts w:ascii="Times New Roman" w:hAnsi="Times New Roman" w:cs="Times New Roman"/>
          <w:sz w:val="26"/>
          <w:szCs w:val="26"/>
        </w:rPr>
        <w:t xml:space="preserve"> (далее – внебюджетная деятельность)</w:t>
      </w:r>
      <w:r>
        <w:rPr>
          <w:rFonts w:ascii="Times New Roman" w:hAnsi="Times New Roman" w:cs="Times New Roman"/>
          <w:sz w:val="26"/>
          <w:szCs w:val="26"/>
        </w:rPr>
        <w:t>;</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 на эксплуатацию систем охранной сигнализации (2 общежития и оружейная комната), обеспечение </w:t>
      </w:r>
      <w:r w:rsidRPr="008403F6">
        <w:rPr>
          <w:rFonts w:ascii="Times New Roman" w:hAnsi="Times New Roman" w:cs="Times New Roman"/>
          <w:sz w:val="26"/>
          <w:szCs w:val="26"/>
        </w:rPr>
        <w:t xml:space="preserve">пожарной безопасности  </w:t>
      </w:r>
      <w:r>
        <w:rPr>
          <w:rFonts w:ascii="Times New Roman" w:hAnsi="Times New Roman" w:cs="Times New Roman"/>
          <w:sz w:val="26"/>
          <w:szCs w:val="26"/>
        </w:rPr>
        <w:t>на основании фактических расходов за предыдущий период;</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на проведение текущего ремонта (проводится ежегодно в целях поддержания </w:t>
      </w:r>
      <w:r w:rsidRPr="008403F6">
        <w:rPr>
          <w:rFonts w:ascii="Times New Roman" w:hAnsi="Times New Roman" w:cs="Times New Roman"/>
          <w:sz w:val="26"/>
          <w:szCs w:val="26"/>
        </w:rPr>
        <w:t xml:space="preserve">помещений общежития в нормативном состоянии для получения допуска к началу </w:t>
      </w:r>
      <w:r>
        <w:rPr>
          <w:rFonts w:ascii="Times New Roman" w:hAnsi="Times New Roman" w:cs="Times New Roman"/>
          <w:sz w:val="26"/>
          <w:szCs w:val="26"/>
        </w:rPr>
        <w:t>очередного учебного года) согласно фактическим расходам за предыдущий период (по договору с ООО "Гратис" на основании локального сметного расчета на 2014 год);</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содержание прилегающей  территории, включая вывоз мусора, сброс снега с крыш, посадку цветников по фактическим расходам за предыдущий период;</w:t>
      </w:r>
    </w:p>
    <w:p w:rsidR="006E539D" w:rsidRPr="009E0E19" w:rsidRDefault="006E539D" w:rsidP="006E539D">
      <w:pPr>
        <w:suppressAutoHyphens/>
        <w:spacing w:after="0" w:line="240" w:lineRule="auto"/>
        <w:ind w:firstLine="708"/>
        <w:jc w:val="both"/>
        <w:rPr>
          <w:rFonts w:ascii="Times New Roman" w:hAnsi="Times New Roman" w:cs="Times New Roman"/>
          <w:sz w:val="26"/>
          <w:szCs w:val="26"/>
        </w:rPr>
      </w:pPr>
      <w:r w:rsidRPr="009E0E19">
        <w:rPr>
          <w:rFonts w:ascii="Times New Roman" w:hAnsi="Times New Roman" w:cs="Times New Roman"/>
          <w:sz w:val="26"/>
          <w:szCs w:val="26"/>
        </w:rPr>
        <w:t xml:space="preserve">- аренду недвижимого имущества (административно-учебные помещения </w:t>
      </w:r>
      <w:r w:rsidRPr="009E0E19">
        <w:rPr>
          <w:rFonts w:ascii="Times New Roman" w:hAnsi="Times New Roman" w:cs="Times New Roman"/>
          <w:sz w:val="26"/>
          <w:szCs w:val="26"/>
        </w:rPr>
        <w:br/>
        <w:t>782 м</w:t>
      </w:r>
      <w:r w:rsidRPr="009E0E19">
        <w:rPr>
          <w:rFonts w:ascii="Times New Roman" w:hAnsi="Times New Roman" w:cs="Times New Roman"/>
          <w:sz w:val="26"/>
          <w:szCs w:val="26"/>
          <w:vertAlign w:val="superscript"/>
        </w:rPr>
        <w:t>2</w:t>
      </w:r>
      <w:r w:rsidRPr="009E0E19">
        <w:rPr>
          <w:rFonts w:ascii="Times New Roman" w:hAnsi="Times New Roman" w:cs="Times New Roman"/>
          <w:sz w:val="26"/>
          <w:szCs w:val="26"/>
        </w:rPr>
        <w:t xml:space="preserve">) по фактическим расходам за предыдущий период по договору с </w:t>
      </w:r>
      <w:r>
        <w:rPr>
          <w:rFonts w:ascii="Times New Roman" w:hAnsi="Times New Roman" w:cs="Times New Roman"/>
          <w:sz w:val="26"/>
          <w:szCs w:val="26"/>
        </w:rPr>
        <w:br/>
      </w:r>
      <w:r w:rsidRPr="009E0E19">
        <w:rPr>
          <w:rFonts w:ascii="Times New Roman" w:hAnsi="Times New Roman" w:cs="Times New Roman"/>
          <w:sz w:val="26"/>
          <w:szCs w:val="26"/>
        </w:rPr>
        <w:t>АУ "Технопарк высоких технологий" из расчета 496,7 руб. за 1 кв.м. общей площади;</w:t>
      </w:r>
    </w:p>
    <w:p w:rsidR="006E539D" w:rsidRPr="00874D20" w:rsidRDefault="006E539D" w:rsidP="006E539D">
      <w:pPr>
        <w:suppressAutoHyphens/>
        <w:spacing w:after="0" w:line="240" w:lineRule="auto"/>
        <w:ind w:firstLine="708"/>
        <w:jc w:val="both"/>
        <w:rPr>
          <w:rFonts w:ascii="Times New Roman" w:hAnsi="Times New Roman" w:cs="Times New Roman"/>
          <w:sz w:val="26"/>
          <w:szCs w:val="26"/>
        </w:rPr>
      </w:pPr>
      <w:r w:rsidRPr="00874D20">
        <w:rPr>
          <w:rFonts w:ascii="Times New Roman" w:hAnsi="Times New Roman" w:cs="Times New Roman"/>
          <w:sz w:val="26"/>
          <w:szCs w:val="26"/>
        </w:rPr>
        <w:t>- обслуживание медицинской техники по договору с ООО "Югорская медицинская техника" по фактическим расходам за предыдущий период;</w:t>
      </w:r>
    </w:p>
    <w:p w:rsidR="00E05AD5" w:rsidRDefault="006E539D" w:rsidP="00E05AD5">
      <w:pPr>
        <w:suppressAutoHyphens/>
        <w:spacing w:after="0" w:line="240" w:lineRule="auto"/>
        <w:ind w:firstLine="708"/>
        <w:jc w:val="both"/>
        <w:rPr>
          <w:rFonts w:ascii="Times New Roman" w:hAnsi="Times New Roman" w:cs="Times New Roman"/>
          <w:sz w:val="26"/>
          <w:szCs w:val="26"/>
        </w:rPr>
      </w:pPr>
      <w:r w:rsidRPr="006A1134">
        <w:rPr>
          <w:rFonts w:ascii="Times New Roman" w:hAnsi="Times New Roman" w:cs="Times New Roman"/>
          <w:sz w:val="26"/>
          <w:szCs w:val="26"/>
        </w:rPr>
        <w:t>- прочие затраты:</w:t>
      </w:r>
    </w:p>
    <w:p w:rsidR="006E539D" w:rsidRPr="00E05AD5" w:rsidRDefault="006645CB" w:rsidP="00E05AD5">
      <w:pPr>
        <w:suppressAutoHyphens/>
        <w:spacing w:after="0" w:line="240" w:lineRule="auto"/>
        <w:ind w:firstLine="708"/>
        <w:jc w:val="right"/>
        <w:rPr>
          <w:rFonts w:ascii="Times New Roman" w:hAnsi="Times New Roman" w:cs="Times New Roman"/>
          <w:sz w:val="16"/>
          <w:szCs w:val="16"/>
        </w:rPr>
      </w:pPr>
      <w:r>
        <w:rPr>
          <w:rFonts w:ascii="Times New Roman" w:hAnsi="Times New Roman" w:cs="Times New Roman"/>
          <w:sz w:val="16"/>
          <w:szCs w:val="16"/>
        </w:rPr>
        <w:t>Таблица 14</w:t>
      </w:r>
    </w:p>
    <w:p w:rsidR="006E539D" w:rsidRPr="00E05AD5" w:rsidRDefault="006E539D" w:rsidP="006E539D">
      <w:pPr>
        <w:spacing w:after="0" w:line="240" w:lineRule="auto"/>
        <w:ind w:firstLine="709"/>
        <w:jc w:val="right"/>
        <w:rPr>
          <w:rFonts w:ascii="Times New Roman" w:hAnsi="Times New Roman" w:cs="Times New Roman"/>
          <w:sz w:val="16"/>
          <w:szCs w:val="16"/>
        </w:rPr>
      </w:pPr>
      <w:r w:rsidRPr="00E05AD5">
        <w:rPr>
          <w:rFonts w:ascii="Times New Roman" w:hAnsi="Times New Roman" w:cs="Times New Roman"/>
          <w:sz w:val="16"/>
          <w:szCs w:val="16"/>
        </w:rPr>
        <w:t>тыс. рублей</w:t>
      </w:r>
    </w:p>
    <w:tbl>
      <w:tblPr>
        <w:tblStyle w:val="a3"/>
        <w:tblW w:w="0" w:type="auto"/>
        <w:tblLook w:val="04A0" w:firstRow="1" w:lastRow="0" w:firstColumn="1" w:lastColumn="0" w:noHBand="0" w:noVBand="1"/>
      </w:tblPr>
      <w:tblGrid>
        <w:gridCol w:w="2802"/>
        <w:gridCol w:w="4252"/>
        <w:gridCol w:w="1134"/>
        <w:gridCol w:w="1665"/>
      </w:tblGrid>
      <w:tr w:rsidR="006E539D" w:rsidRPr="00E05AD5" w:rsidTr="00616121">
        <w:trPr>
          <w:trHeight w:val="272"/>
        </w:trPr>
        <w:tc>
          <w:tcPr>
            <w:tcW w:w="2802" w:type="dxa"/>
            <w:vAlign w:val="center"/>
          </w:tcPr>
          <w:p w:rsidR="006E539D" w:rsidRPr="00E05AD5" w:rsidRDefault="006E539D" w:rsidP="00616121">
            <w:pPr>
              <w:suppressAutoHyphens/>
              <w:jc w:val="center"/>
              <w:rPr>
                <w:rFonts w:ascii="Times New Roman" w:hAnsi="Times New Roman" w:cs="Times New Roman"/>
                <w:b/>
                <w:sz w:val="16"/>
                <w:szCs w:val="16"/>
              </w:rPr>
            </w:pPr>
            <w:r w:rsidRPr="00E05AD5">
              <w:rPr>
                <w:rFonts w:ascii="Times New Roman" w:hAnsi="Times New Roman" w:cs="Times New Roman"/>
                <w:b/>
                <w:sz w:val="16"/>
                <w:szCs w:val="16"/>
              </w:rPr>
              <w:t>Наименование поставщика услуг</w:t>
            </w:r>
          </w:p>
        </w:tc>
        <w:tc>
          <w:tcPr>
            <w:tcW w:w="4252" w:type="dxa"/>
            <w:vAlign w:val="center"/>
          </w:tcPr>
          <w:p w:rsidR="006E539D" w:rsidRPr="00E05AD5" w:rsidRDefault="006E539D" w:rsidP="00616121">
            <w:pPr>
              <w:suppressAutoHyphens/>
              <w:jc w:val="center"/>
              <w:rPr>
                <w:rFonts w:ascii="Times New Roman" w:hAnsi="Times New Roman" w:cs="Times New Roman"/>
                <w:b/>
                <w:sz w:val="16"/>
                <w:szCs w:val="16"/>
              </w:rPr>
            </w:pPr>
            <w:r w:rsidRPr="00E05AD5">
              <w:rPr>
                <w:rFonts w:ascii="Times New Roman" w:hAnsi="Times New Roman" w:cs="Times New Roman"/>
                <w:b/>
                <w:sz w:val="16"/>
                <w:szCs w:val="16"/>
              </w:rPr>
              <w:t>Содержание услуги</w:t>
            </w:r>
          </w:p>
        </w:tc>
        <w:tc>
          <w:tcPr>
            <w:tcW w:w="1134" w:type="dxa"/>
            <w:vAlign w:val="center"/>
          </w:tcPr>
          <w:p w:rsidR="006E539D" w:rsidRPr="00E05AD5" w:rsidRDefault="006E539D" w:rsidP="00616121">
            <w:pPr>
              <w:suppressAutoHyphens/>
              <w:jc w:val="center"/>
              <w:rPr>
                <w:rFonts w:ascii="Times New Roman" w:hAnsi="Times New Roman" w:cs="Times New Roman"/>
                <w:b/>
                <w:sz w:val="16"/>
                <w:szCs w:val="16"/>
              </w:rPr>
            </w:pPr>
            <w:r w:rsidRPr="00E05AD5">
              <w:rPr>
                <w:rFonts w:ascii="Times New Roman" w:hAnsi="Times New Roman" w:cs="Times New Roman"/>
                <w:b/>
                <w:sz w:val="16"/>
                <w:szCs w:val="16"/>
              </w:rPr>
              <w:t>Сумма затрат в год</w:t>
            </w:r>
          </w:p>
        </w:tc>
        <w:tc>
          <w:tcPr>
            <w:tcW w:w="1665" w:type="dxa"/>
            <w:vAlign w:val="center"/>
          </w:tcPr>
          <w:p w:rsidR="006E539D" w:rsidRPr="00E05AD5" w:rsidRDefault="006E539D" w:rsidP="00616121">
            <w:pPr>
              <w:suppressAutoHyphens/>
              <w:jc w:val="center"/>
              <w:rPr>
                <w:rFonts w:ascii="Times New Roman" w:hAnsi="Times New Roman" w:cs="Times New Roman"/>
                <w:b/>
                <w:sz w:val="16"/>
                <w:szCs w:val="16"/>
              </w:rPr>
            </w:pPr>
            <w:r w:rsidRPr="00E05AD5">
              <w:rPr>
                <w:rFonts w:ascii="Times New Roman" w:hAnsi="Times New Roman" w:cs="Times New Roman"/>
                <w:b/>
                <w:sz w:val="16"/>
                <w:szCs w:val="16"/>
              </w:rPr>
              <w:t>Примечание</w:t>
            </w:r>
          </w:p>
        </w:tc>
      </w:tr>
      <w:tr w:rsidR="006E539D" w:rsidRPr="00E05AD5" w:rsidTr="00616121">
        <w:tc>
          <w:tcPr>
            <w:tcW w:w="2802" w:type="dxa"/>
            <w:vAlign w:val="center"/>
          </w:tcPr>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ООО "ЮграТехноГрупп"</w:t>
            </w:r>
          </w:p>
        </w:tc>
        <w:tc>
          <w:tcPr>
            <w:tcW w:w="4252"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содержание и обслуживание нежилых помещений (столовая, общежитие)*</w:t>
            </w:r>
          </w:p>
        </w:tc>
        <w:tc>
          <w:tcPr>
            <w:tcW w:w="1134" w:type="dxa"/>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19 540,5</w:t>
            </w:r>
          </w:p>
        </w:tc>
        <w:tc>
          <w:tcPr>
            <w:tcW w:w="1665" w:type="dxa"/>
            <w:vMerge w:val="restart"/>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По фактическим расходам за  предыдущий период</w:t>
            </w:r>
          </w:p>
        </w:tc>
      </w:tr>
      <w:tr w:rsidR="006E539D" w:rsidRPr="00E05AD5" w:rsidTr="00616121">
        <w:tc>
          <w:tcPr>
            <w:tcW w:w="2802" w:type="dxa"/>
            <w:vAlign w:val="center"/>
          </w:tcPr>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ЧОП "Ермак"</w:t>
            </w:r>
          </w:p>
        </w:tc>
        <w:tc>
          <w:tcPr>
            <w:tcW w:w="4252"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охрана здания (общежитие)</w:t>
            </w:r>
          </w:p>
        </w:tc>
        <w:tc>
          <w:tcPr>
            <w:tcW w:w="1134" w:type="dxa"/>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4 620,0</w:t>
            </w:r>
          </w:p>
        </w:tc>
        <w:tc>
          <w:tcPr>
            <w:tcW w:w="1665" w:type="dxa"/>
            <w:vMerge/>
          </w:tcPr>
          <w:p w:rsidR="006E539D" w:rsidRPr="00E05AD5" w:rsidRDefault="006E539D" w:rsidP="00616121">
            <w:pPr>
              <w:suppressAutoHyphens/>
              <w:jc w:val="both"/>
              <w:rPr>
                <w:rFonts w:ascii="Times New Roman" w:hAnsi="Times New Roman" w:cs="Times New Roman"/>
                <w:sz w:val="16"/>
                <w:szCs w:val="16"/>
              </w:rPr>
            </w:pPr>
          </w:p>
        </w:tc>
      </w:tr>
      <w:tr w:rsidR="006E539D" w:rsidRPr="00E05AD5" w:rsidTr="00616121">
        <w:tc>
          <w:tcPr>
            <w:tcW w:w="2802" w:type="dxa"/>
          </w:tcPr>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ООО "Югорская лифтовая компания"</w:t>
            </w:r>
          </w:p>
        </w:tc>
        <w:tc>
          <w:tcPr>
            <w:tcW w:w="4252"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обслуживание лифтов</w:t>
            </w:r>
          </w:p>
        </w:tc>
        <w:tc>
          <w:tcPr>
            <w:tcW w:w="1134" w:type="dxa"/>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52,0</w:t>
            </w:r>
          </w:p>
        </w:tc>
        <w:tc>
          <w:tcPr>
            <w:tcW w:w="1665" w:type="dxa"/>
            <w:vMerge/>
          </w:tcPr>
          <w:p w:rsidR="006E539D" w:rsidRPr="00E05AD5" w:rsidRDefault="006E539D" w:rsidP="00616121">
            <w:pPr>
              <w:suppressAutoHyphens/>
              <w:jc w:val="both"/>
              <w:rPr>
                <w:rFonts w:ascii="Times New Roman" w:hAnsi="Times New Roman" w:cs="Times New Roman"/>
                <w:sz w:val="16"/>
                <w:szCs w:val="16"/>
              </w:rPr>
            </w:pPr>
          </w:p>
        </w:tc>
      </w:tr>
      <w:tr w:rsidR="006E539D" w:rsidRPr="00E05AD5" w:rsidTr="00616121">
        <w:tc>
          <w:tcPr>
            <w:tcW w:w="2802" w:type="dxa"/>
          </w:tcPr>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ООО "Центр медицинской дезинфекции"</w:t>
            </w:r>
          </w:p>
        </w:tc>
        <w:tc>
          <w:tcPr>
            <w:tcW w:w="4252"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дератизация, дезинсекция, противоклещевая обработка</w:t>
            </w:r>
          </w:p>
        </w:tc>
        <w:tc>
          <w:tcPr>
            <w:tcW w:w="1134" w:type="dxa"/>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216,6</w:t>
            </w:r>
          </w:p>
        </w:tc>
        <w:tc>
          <w:tcPr>
            <w:tcW w:w="1665" w:type="dxa"/>
            <w:vMerge/>
          </w:tcPr>
          <w:p w:rsidR="006E539D" w:rsidRPr="00E05AD5" w:rsidRDefault="006E539D" w:rsidP="00616121">
            <w:pPr>
              <w:suppressAutoHyphens/>
              <w:jc w:val="both"/>
              <w:rPr>
                <w:rFonts w:ascii="Times New Roman" w:hAnsi="Times New Roman" w:cs="Times New Roman"/>
                <w:sz w:val="16"/>
                <w:szCs w:val="16"/>
              </w:rPr>
            </w:pPr>
          </w:p>
        </w:tc>
      </w:tr>
      <w:tr w:rsidR="006E539D" w:rsidRPr="00E05AD5" w:rsidTr="00616121">
        <w:tc>
          <w:tcPr>
            <w:tcW w:w="2802" w:type="dxa"/>
          </w:tcPr>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ИП Губанов</w:t>
            </w:r>
          </w:p>
        </w:tc>
        <w:tc>
          <w:tcPr>
            <w:tcW w:w="4252"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заправка картриджей</w:t>
            </w:r>
          </w:p>
        </w:tc>
        <w:tc>
          <w:tcPr>
            <w:tcW w:w="1134" w:type="dxa"/>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66,8</w:t>
            </w:r>
          </w:p>
        </w:tc>
        <w:tc>
          <w:tcPr>
            <w:tcW w:w="1665" w:type="dxa"/>
            <w:vMerge/>
          </w:tcPr>
          <w:p w:rsidR="006E539D" w:rsidRPr="00E05AD5" w:rsidRDefault="006E539D" w:rsidP="00616121">
            <w:pPr>
              <w:suppressAutoHyphens/>
              <w:jc w:val="both"/>
              <w:rPr>
                <w:rFonts w:ascii="Times New Roman" w:hAnsi="Times New Roman" w:cs="Times New Roman"/>
                <w:sz w:val="16"/>
                <w:szCs w:val="16"/>
              </w:rPr>
            </w:pPr>
          </w:p>
        </w:tc>
      </w:tr>
      <w:tr w:rsidR="006E539D" w:rsidRPr="00E05AD5" w:rsidTr="00616121">
        <w:tc>
          <w:tcPr>
            <w:tcW w:w="2802" w:type="dxa"/>
          </w:tcPr>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МП "ГЭС"</w:t>
            </w:r>
          </w:p>
        </w:tc>
        <w:tc>
          <w:tcPr>
            <w:tcW w:w="4252"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проверка сопротивления изоляции эл.оборудования и заземления зданий</w:t>
            </w:r>
          </w:p>
        </w:tc>
        <w:tc>
          <w:tcPr>
            <w:tcW w:w="1134" w:type="dxa"/>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180,0</w:t>
            </w:r>
          </w:p>
        </w:tc>
        <w:tc>
          <w:tcPr>
            <w:tcW w:w="1665" w:type="dxa"/>
            <w:vMerge/>
          </w:tcPr>
          <w:p w:rsidR="006E539D" w:rsidRPr="00E05AD5" w:rsidRDefault="006E539D" w:rsidP="00616121">
            <w:pPr>
              <w:suppressAutoHyphens/>
              <w:jc w:val="both"/>
              <w:rPr>
                <w:rFonts w:ascii="Times New Roman" w:hAnsi="Times New Roman" w:cs="Times New Roman"/>
                <w:sz w:val="16"/>
                <w:szCs w:val="16"/>
              </w:rPr>
            </w:pPr>
          </w:p>
        </w:tc>
      </w:tr>
      <w:tr w:rsidR="006E539D" w:rsidRPr="00E05AD5" w:rsidTr="00616121">
        <w:tc>
          <w:tcPr>
            <w:tcW w:w="2802" w:type="dxa"/>
          </w:tcPr>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ООО "Гостиница биатлонная"</w:t>
            </w:r>
          </w:p>
        </w:tc>
        <w:tc>
          <w:tcPr>
            <w:tcW w:w="4252"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услуги прачечной</w:t>
            </w:r>
          </w:p>
        </w:tc>
        <w:tc>
          <w:tcPr>
            <w:tcW w:w="1134" w:type="dxa"/>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289,9</w:t>
            </w:r>
          </w:p>
        </w:tc>
        <w:tc>
          <w:tcPr>
            <w:tcW w:w="1665" w:type="dxa"/>
            <w:vMerge/>
          </w:tcPr>
          <w:p w:rsidR="006E539D" w:rsidRPr="00E05AD5" w:rsidRDefault="006E539D" w:rsidP="00616121">
            <w:pPr>
              <w:suppressAutoHyphens/>
              <w:jc w:val="both"/>
              <w:rPr>
                <w:rFonts w:ascii="Times New Roman" w:hAnsi="Times New Roman" w:cs="Times New Roman"/>
                <w:sz w:val="16"/>
                <w:szCs w:val="16"/>
              </w:rPr>
            </w:pPr>
          </w:p>
        </w:tc>
      </w:tr>
      <w:tr w:rsidR="006E539D" w:rsidRPr="00E05AD5" w:rsidTr="00616121">
        <w:tc>
          <w:tcPr>
            <w:tcW w:w="2802" w:type="dxa"/>
          </w:tcPr>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АУ "Технопарк высоких технологий"</w:t>
            </w:r>
          </w:p>
        </w:tc>
        <w:tc>
          <w:tcPr>
            <w:tcW w:w="4252"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Плата за пользование помещениями здания противоракетного убежища (аудитории, медкабинет)</w:t>
            </w:r>
          </w:p>
        </w:tc>
        <w:tc>
          <w:tcPr>
            <w:tcW w:w="1134" w:type="dxa"/>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3 187,1</w:t>
            </w:r>
          </w:p>
        </w:tc>
        <w:tc>
          <w:tcPr>
            <w:tcW w:w="1665" w:type="dxa"/>
            <w:vMerge/>
          </w:tcPr>
          <w:p w:rsidR="006E539D" w:rsidRPr="00E05AD5" w:rsidRDefault="006E539D" w:rsidP="00616121">
            <w:pPr>
              <w:suppressAutoHyphens/>
              <w:jc w:val="both"/>
              <w:rPr>
                <w:rFonts w:ascii="Times New Roman" w:hAnsi="Times New Roman" w:cs="Times New Roman"/>
                <w:sz w:val="16"/>
                <w:szCs w:val="16"/>
              </w:rPr>
            </w:pPr>
          </w:p>
        </w:tc>
      </w:tr>
      <w:tr w:rsidR="006E539D" w:rsidRPr="00E05AD5" w:rsidTr="00616121">
        <w:tc>
          <w:tcPr>
            <w:tcW w:w="2802" w:type="dxa"/>
          </w:tcPr>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ИП Глебов М.В.,</w:t>
            </w:r>
          </w:p>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ИП  Байнов Н.А.,</w:t>
            </w:r>
          </w:p>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ИП Митрохин  Е.Н.,</w:t>
            </w:r>
          </w:p>
          <w:p w:rsidR="006E539D" w:rsidRPr="00E05AD5" w:rsidRDefault="006E539D" w:rsidP="00616121">
            <w:pPr>
              <w:suppressAutoHyphens/>
              <w:rPr>
                <w:rFonts w:ascii="Times New Roman" w:hAnsi="Times New Roman" w:cs="Times New Roman"/>
                <w:sz w:val="16"/>
                <w:szCs w:val="16"/>
              </w:rPr>
            </w:pPr>
            <w:r w:rsidRPr="00E05AD5">
              <w:rPr>
                <w:rFonts w:ascii="Times New Roman" w:hAnsi="Times New Roman" w:cs="Times New Roman"/>
                <w:sz w:val="16"/>
                <w:szCs w:val="16"/>
              </w:rPr>
              <w:t>ООО "Технолайн"</w:t>
            </w:r>
          </w:p>
        </w:tc>
        <w:tc>
          <w:tcPr>
            <w:tcW w:w="4252"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Текущий ремонт, обследование основных средств</w:t>
            </w:r>
          </w:p>
        </w:tc>
        <w:tc>
          <w:tcPr>
            <w:tcW w:w="1134" w:type="dxa"/>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380,0</w:t>
            </w:r>
          </w:p>
        </w:tc>
        <w:tc>
          <w:tcPr>
            <w:tcW w:w="1665" w:type="dxa"/>
            <w:vMerge/>
          </w:tcPr>
          <w:p w:rsidR="006E539D" w:rsidRPr="00E05AD5" w:rsidRDefault="006E539D" w:rsidP="00616121">
            <w:pPr>
              <w:suppressAutoHyphens/>
              <w:jc w:val="both"/>
              <w:rPr>
                <w:rFonts w:ascii="Times New Roman" w:hAnsi="Times New Roman" w:cs="Times New Roman"/>
                <w:sz w:val="16"/>
                <w:szCs w:val="16"/>
              </w:rPr>
            </w:pPr>
          </w:p>
        </w:tc>
      </w:tr>
      <w:tr w:rsidR="006E539D" w:rsidRPr="00E05AD5" w:rsidTr="00616121">
        <w:trPr>
          <w:trHeight w:val="216"/>
        </w:trPr>
        <w:tc>
          <w:tcPr>
            <w:tcW w:w="2802" w:type="dxa"/>
          </w:tcPr>
          <w:p w:rsidR="006E539D" w:rsidRPr="00E05AD5" w:rsidRDefault="006E539D" w:rsidP="00616121">
            <w:pPr>
              <w:suppressAutoHyphens/>
              <w:rPr>
                <w:rFonts w:ascii="Times New Roman" w:hAnsi="Times New Roman" w:cs="Times New Roman"/>
                <w:color w:val="FF0000"/>
                <w:sz w:val="16"/>
                <w:szCs w:val="16"/>
              </w:rPr>
            </w:pPr>
            <w:r w:rsidRPr="00E05AD5">
              <w:rPr>
                <w:rFonts w:ascii="Times New Roman" w:hAnsi="Times New Roman" w:cs="Times New Roman"/>
                <w:sz w:val="16"/>
                <w:szCs w:val="16"/>
              </w:rPr>
              <w:t>ЗАО "НАК"</w:t>
            </w:r>
          </w:p>
        </w:tc>
        <w:tc>
          <w:tcPr>
            <w:tcW w:w="4252"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Техобслуживание и диагностика погрузчика</w:t>
            </w:r>
          </w:p>
        </w:tc>
        <w:tc>
          <w:tcPr>
            <w:tcW w:w="1134" w:type="dxa"/>
            <w:tcBorders>
              <w:top w:val="nil"/>
            </w:tcBorders>
            <w:vAlign w:val="center"/>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41,0</w:t>
            </w:r>
          </w:p>
        </w:tc>
        <w:tc>
          <w:tcPr>
            <w:tcW w:w="1665" w:type="dxa"/>
            <w:vMerge/>
            <w:tcBorders>
              <w:top w:val="nil"/>
            </w:tcBorders>
          </w:tcPr>
          <w:p w:rsidR="006E539D" w:rsidRPr="00E05AD5" w:rsidRDefault="006E539D" w:rsidP="00616121">
            <w:pPr>
              <w:suppressAutoHyphens/>
              <w:jc w:val="both"/>
              <w:rPr>
                <w:rFonts w:ascii="Times New Roman" w:hAnsi="Times New Roman" w:cs="Times New Roman"/>
                <w:sz w:val="16"/>
                <w:szCs w:val="16"/>
              </w:rPr>
            </w:pPr>
          </w:p>
        </w:tc>
      </w:tr>
    </w:tbl>
    <w:p w:rsidR="006E539D" w:rsidRDefault="006E539D" w:rsidP="00616121">
      <w:pPr>
        <w:suppressAutoHyphens/>
        <w:spacing w:after="0" w:line="240" w:lineRule="auto"/>
        <w:jc w:val="both"/>
        <w:rPr>
          <w:rFonts w:ascii="Times New Roman" w:hAnsi="Times New Roman" w:cs="Times New Roman"/>
          <w:color w:val="FF0000"/>
          <w:sz w:val="26"/>
          <w:szCs w:val="26"/>
        </w:rPr>
      </w:pPr>
    </w:p>
    <w:p w:rsidR="006E539D" w:rsidRDefault="006E539D" w:rsidP="00E05AD5">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сумма расходов на  </w:t>
      </w:r>
      <w:r w:rsidRPr="00361499">
        <w:rPr>
          <w:rFonts w:ascii="Times New Roman" w:hAnsi="Times New Roman" w:cs="Times New Roman"/>
          <w:sz w:val="26"/>
          <w:szCs w:val="26"/>
        </w:rPr>
        <w:t>содержание и обслуживание нежилых помещений</w:t>
      </w:r>
      <w:r>
        <w:rPr>
          <w:rFonts w:ascii="Times New Roman" w:hAnsi="Times New Roman" w:cs="Times New Roman"/>
          <w:sz w:val="26"/>
          <w:szCs w:val="26"/>
        </w:rPr>
        <w:t xml:space="preserve"> уменьшена на  699,2 тыс. рублей и запланирована для расчета по договору  с          </w:t>
      </w:r>
      <w:r w:rsidRPr="00361499">
        <w:rPr>
          <w:rFonts w:ascii="Times New Roman" w:hAnsi="Times New Roman" w:cs="Times New Roman"/>
          <w:sz w:val="26"/>
          <w:szCs w:val="26"/>
        </w:rPr>
        <w:t>ООО "ЮграТехноГрупп"</w:t>
      </w:r>
      <w:r w:rsidR="00E05AD5">
        <w:rPr>
          <w:rFonts w:ascii="Times New Roman" w:hAnsi="Times New Roman" w:cs="Times New Roman"/>
          <w:sz w:val="26"/>
          <w:szCs w:val="26"/>
        </w:rPr>
        <w:t xml:space="preserve"> за счет средств внебюджетной деятельности</w:t>
      </w:r>
      <w:r>
        <w:rPr>
          <w:rFonts w:ascii="Times New Roman" w:hAnsi="Times New Roman" w:cs="Times New Roman"/>
          <w:sz w:val="26"/>
          <w:szCs w:val="26"/>
        </w:rPr>
        <w:t xml:space="preserve"> Учреждения.</w:t>
      </w:r>
    </w:p>
    <w:p w:rsidR="006E539D" w:rsidRDefault="00E05AD5"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Всего</w:t>
      </w:r>
      <w:r w:rsidR="006E539D" w:rsidRPr="00001246">
        <w:rPr>
          <w:rFonts w:ascii="Times New Roman" w:hAnsi="Times New Roman" w:cs="Times New Roman"/>
          <w:sz w:val="26"/>
          <w:szCs w:val="26"/>
        </w:rPr>
        <w:t xml:space="preserve"> по данной группе расходов затраты сложились  в сумме </w:t>
      </w:r>
      <w:r w:rsidR="006E539D">
        <w:rPr>
          <w:rFonts w:ascii="Times New Roman" w:hAnsi="Times New Roman" w:cs="Times New Roman"/>
          <w:sz w:val="26"/>
          <w:szCs w:val="26"/>
        </w:rPr>
        <w:br/>
      </w:r>
      <w:r w:rsidR="006E539D" w:rsidRPr="00001246">
        <w:rPr>
          <w:rFonts w:ascii="Times New Roman" w:hAnsi="Times New Roman" w:cs="Times New Roman"/>
          <w:sz w:val="26"/>
          <w:szCs w:val="26"/>
        </w:rPr>
        <w:t xml:space="preserve">40 </w:t>
      </w:r>
      <w:r w:rsidR="006E539D">
        <w:rPr>
          <w:rFonts w:ascii="Times New Roman" w:hAnsi="Times New Roman" w:cs="Times New Roman"/>
          <w:sz w:val="26"/>
          <w:szCs w:val="26"/>
        </w:rPr>
        <w:t>861,09</w:t>
      </w:r>
      <w:r w:rsidR="006E539D" w:rsidRPr="00001246">
        <w:rPr>
          <w:rFonts w:ascii="Times New Roman" w:hAnsi="Times New Roman" w:cs="Times New Roman"/>
          <w:sz w:val="26"/>
          <w:szCs w:val="26"/>
        </w:rPr>
        <w:t xml:space="preserve"> тыс. рублей на о</w:t>
      </w:r>
      <w:r w:rsidR="006E539D">
        <w:rPr>
          <w:rFonts w:ascii="Times New Roman" w:hAnsi="Times New Roman" w:cs="Times New Roman"/>
          <w:sz w:val="26"/>
          <w:szCs w:val="26"/>
        </w:rPr>
        <w:t xml:space="preserve">казание Услуги № 1 и Услуги № 2. </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Исходя из среднегодового количества учащихся  на </w:t>
      </w:r>
      <w:r w:rsidRPr="00001246">
        <w:rPr>
          <w:rFonts w:ascii="Times New Roman" w:hAnsi="Times New Roman" w:cs="Times New Roman"/>
          <w:sz w:val="26"/>
          <w:szCs w:val="26"/>
        </w:rPr>
        <w:t xml:space="preserve">Услугу № 1 </w:t>
      </w:r>
      <w:r>
        <w:rPr>
          <w:rFonts w:ascii="Times New Roman" w:hAnsi="Times New Roman" w:cs="Times New Roman"/>
          <w:sz w:val="26"/>
          <w:szCs w:val="26"/>
        </w:rPr>
        <w:t xml:space="preserve">отнесены затраты в сумме 14 710,0 тыс.рублей, </w:t>
      </w:r>
      <w:r w:rsidRPr="00001246">
        <w:rPr>
          <w:rFonts w:ascii="Times New Roman" w:hAnsi="Times New Roman" w:cs="Times New Roman"/>
          <w:sz w:val="26"/>
          <w:szCs w:val="26"/>
        </w:rPr>
        <w:t xml:space="preserve">   что на </w:t>
      </w:r>
      <w:r w:rsidRPr="009B63E4">
        <w:rPr>
          <w:rFonts w:ascii="Times New Roman" w:hAnsi="Times New Roman" w:cs="Times New Roman"/>
          <w:sz w:val="26"/>
          <w:szCs w:val="26"/>
        </w:rPr>
        <w:t>807,5 тыс. рублей больше</w:t>
      </w:r>
      <w:r>
        <w:rPr>
          <w:rFonts w:ascii="Times New Roman" w:hAnsi="Times New Roman" w:cs="Times New Roman"/>
          <w:sz w:val="26"/>
          <w:szCs w:val="26"/>
        </w:rPr>
        <w:t xml:space="preserve"> расчетной суммы нормативных затрат (</w:t>
      </w:r>
      <w:r w:rsidRPr="00001246">
        <w:rPr>
          <w:rFonts w:ascii="Times New Roman" w:hAnsi="Times New Roman" w:cs="Times New Roman"/>
          <w:sz w:val="26"/>
          <w:szCs w:val="26"/>
        </w:rPr>
        <w:t xml:space="preserve">13 </w:t>
      </w:r>
      <w:r>
        <w:rPr>
          <w:rFonts w:ascii="Times New Roman" w:hAnsi="Times New Roman" w:cs="Times New Roman"/>
          <w:sz w:val="26"/>
          <w:szCs w:val="26"/>
        </w:rPr>
        <w:t>902,5</w:t>
      </w:r>
      <w:r w:rsidRPr="00001246">
        <w:rPr>
          <w:rFonts w:ascii="Times New Roman" w:hAnsi="Times New Roman" w:cs="Times New Roman"/>
          <w:sz w:val="26"/>
          <w:szCs w:val="26"/>
        </w:rPr>
        <w:t xml:space="preserve"> тыс. рублей</w:t>
      </w:r>
      <w:r>
        <w:rPr>
          <w:rFonts w:ascii="Times New Roman" w:hAnsi="Times New Roman" w:cs="Times New Roman"/>
          <w:sz w:val="26"/>
          <w:szCs w:val="26"/>
        </w:rPr>
        <w:t>)</w:t>
      </w:r>
      <w:r w:rsidRPr="00001246">
        <w:rPr>
          <w:rFonts w:ascii="Times New Roman" w:hAnsi="Times New Roman" w:cs="Times New Roman"/>
          <w:sz w:val="26"/>
          <w:szCs w:val="26"/>
        </w:rPr>
        <w:t>.</w:t>
      </w:r>
      <w:r>
        <w:rPr>
          <w:rFonts w:ascii="Times New Roman" w:hAnsi="Times New Roman" w:cs="Times New Roman"/>
          <w:sz w:val="26"/>
          <w:szCs w:val="26"/>
        </w:rPr>
        <w:t xml:space="preserve"> На Услугу № 2 на 2015 год предусмотрено 26 151,1 тыс. рублей, что на 807,5 тыс. рублей меньше расчетной суммы нормативных затрат по данной группе </w:t>
      </w:r>
      <w:r w:rsidRPr="00C3137C">
        <w:rPr>
          <w:rFonts w:ascii="Times New Roman" w:hAnsi="Times New Roman" w:cs="Times New Roman"/>
          <w:sz w:val="26"/>
          <w:szCs w:val="26"/>
        </w:rPr>
        <w:t xml:space="preserve">(26 </w:t>
      </w:r>
      <w:r>
        <w:rPr>
          <w:rFonts w:ascii="Times New Roman" w:hAnsi="Times New Roman" w:cs="Times New Roman"/>
          <w:sz w:val="26"/>
          <w:szCs w:val="26"/>
        </w:rPr>
        <w:t xml:space="preserve">958,6 </w:t>
      </w:r>
      <w:r w:rsidRPr="00C3137C">
        <w:rPr>
          <w:rFonts w:ascii="Times New Roman" w:hAnsi="Times New Roman" w:cs="Times New Roman"/>
          <w:sz w:val="26"/>
          <w:szCs w:val="26"/>
        </w:rPr>
        <w:t xml:space="preserve"> тыс. рублей</w:t>
      </w:r>
      <w:r>
        <w:rPr>
          <w:rFonts w:ascii="Times New Roman" w:hAnsi="Times New Roman" w:cs="Times New Roman"/>
          <w:sz w:val="26"/>
          <w:szCs w:val="26"/>
        </w:rPr>
        <w:t>).</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1.3. Прочие затра</w:t>
      </w:r>
      <w:r w:rsidR="00E05AD5">
        <w:rPr>
          <w:rFonts w:ascii="Times New Roman" w:hAnsi="Times New Roman" w:cs="Times New Roman"/>
          <w:sz w:val="26"/>
          <w:szCs w:val="26"/>
        </w:rPr>
        <w:t>ты, относимые на оказание Услуг</w:t>
      </w:r>
      <w:r>
        <w:rPr>
          <w:rFonts w:ascii="Times New Roman" w:hAnsi="Times New Roman" w:cs="Times New Roman"/>
          <w:sz w:val="26"/>
          <w:szCs w:val="26"/>
        </w:rPr>
        <w:t xml:space="preserve"> № 1 и</w:t>
      </w:r>
      <w:r w:rsidR="00E05AD5">
        <w:rPr>
          <w:rFonts w:ascii="Times New Roman" w:hAnsi="Times New Roman" w:cs="Times New Roman"/>
          <w:sz w:val="26"/>
          <w:szCs w:val="26"/>
        </w:rPr>
        <w:t xml:space="preserve"> </w:t>
      </w:r>
      <w:r>
        <w:rPr>
          <w:rFonts w:ascii="Times New Roman" w:hAnsi="Times New Roman" w:cs="Times New Roman"/>
          <w:sz w:val="26"/>
          <w:szCs w:val="26"/>
        </w:rPr>
        <w:t xml:space="preserve">№ 2 пропорционально среднегодовому количеству обучающихся в общей сумме </w:t>
      </w:r>
      <w:r>
        <w:rPr>
          <w:rFonts w:ascii="Times New Roman" w:hAnsi="Times New Roman" w:cs="Times New Roman"/>
          <w:sz w:val="26"/>
          <w:szCs w:val="26"/>
        </w:rPr>
        <w:br/>
      </w:r>
      <w:r w:rsidRPr="009B63E4">
        <w:rPr>
          <w:rFonts w:ascii="Times New Roman" w:hAnsi="Times New Roman" w:cs="Times New Roman"/>
          <w:sz w:val="26"/>
          <w:szCs w:val="26"/>
        </w:rPr>
        <w:t>39 919,5</w:t>
      </w:r>
      <w:r>
        <w:rPr>
          <w:rFonts w:ascii="Times New Roman" w:hAnsi="Times New Roman" w:cs="Times New Roman"/>
          <w:sz w:val="26"/>
          <w:szCs w:val="26"/>
        </w:rPr>
        <w:t xml:space="preserve"> тыс. рублей (расчет осуществлялся по фактическим расходам за предыдущий период), из них:</w:t>
      </w:r>
    </w:p>
    <w:p w:rsidR="006E539D" w:rsidRPr="00E05AD5" w:rsidRDefault="006E539D" w:rsidP="00E05AD5">
      <w:pPr>
        <w:spacing w:after="0" w:line="240" w:lineRule="auto"/>
        <w:jc w:val="right"/>
        <w:rPr>
          <w:rFonts w:ascii="Times New Roman" w:hAnsi="Times New Roman" w:cs="Times New Roman"/>
          <w:sz w:val="16"/>
          <w:szCs w:val="16"/>
        </w:rPr>
      </w:pPr>
      <w:r w:rsidRPr="00E05AD5">
        <w:rPr>
          <w:rFonts w:ascii="Times New Roman" w:hAnsi="Times New Roman" w:cs="Times New Roman"/>
          <w:sz w:val="16"/>
          <w:szCs w:val="16"/>
        </w:rPr>
        <w:t xml:space="preserve">Таблица </w:t>
      </w:r>
      <w:r w:rsidR="00E05AD5" w:rsidRPr="00E05AD5">
        <w:rPr>
          <w:rFonts w:ascii="Times New Roman" w:hAnsi="Times New Roman" w:cs="Times New Roman"/>
          <w:sz w:val="16"/>
          <w:szCs w:val="16"/>
        </w:rPr>
        <w:t>15</w:t>
      </w:r>
    </w:p>
    <w:p w:rsidR="006E539D" w:rsidRPr="00E05AD5" w:rsidRDefault="006E539D" w:rsidP="006E539D">
      <w:pPr>
        <w:spacing w:after="0" w:line="240" w:lineRule="auto"/>
        <w:ind w:firstLine="709"/>
        <w:jc w:val="right"/>
        <w:rPr>
          <w:rFonts w:ascii="Times New Roman" w:hAnsi="Times New Roman" w:cs="Times New Roman"/>
          <w:sz w:val="16"/>
          <w:szCs w:val="16"/>
        </w:rPr>
      </w:pPr>
      <w:r w:rsidRPr="00E05AD5">
        <w:rPr>
          <w:rFonts w:ascii="Times New Roman" w:hAnsi="Times New Roman" w:cs="Times New Roman"/>
          <w:sz w:val="16"/>
          <w:szCs w:val="16"/>
        </w:rPr>
        <w:t>тыс. рублей</w:t>
      </w:r>
    </w:p>
    <w:tbl>
      <w:tblPr>
        <w:tblStyle w:val="a3"/>
        <w:tblW w:w="9923" w:type="dxa"/>
        <w:tblInd w:w="-176" w:type="dxa"/>
        <w:tblLayout w:type="fixed"/>
        <w:tblLook w:val="04A0" w:firstRow="1" w:lastRow="0" w:firstColumn="1" w:lastColumn="0" w:noHBand="0" w:noVBand="1"/>
      </w:tblPr>
      <w:tblGrid>
        <w:gridCol w:w="851"/>
        <w:gridCol w:w="993"/>
        <w:gridCol w:w="992"/>
        <w:gridCol w:w="992"/>
        <w:gridCol w:w="992"/>
        <w:gridCol w:w="993"/>
        <w:gridCol w:w="4110"/>
      </w:tblGrid>
      <w:tr w:rsidR="006E539D" w:rsidRPr="00E05AD5" w:rsidTr="00616121">
        <w:tc>
          <w:tcPr>
            <w:tcW w:w="851" w:type="dxa"/>
            <w:vMerge w:val="restart"/>
          </w:tcPr>
          <w:p w:rsidR="006E539D" w:rsidRPr="00D85575" w:rsidRDefault="006E539D" w:rsidP="00616121">
            <w:pPr>
              <w:jc w:val="center"/>
              <w:rPr>
                <w:rFonts w:ascii="Times New Roman" w:hAnsi="Times New Roman" w:cs="Times New Roman"/>
                <w:b/>
                <w:sz w:val="16"/>
                <w:szCs w:val="16"/>
              </w:rPr>
            </w:pPr>
            <w:r w:rsidRPr="00D85575">
              <w:rPr>
                <w:rFonts w:ascii="Times New Roman" w:hAnsi="Times New Roman" w:cs="Times New Roman"/>
                <w:b/>
                <w:sz w:val="16"/>
                <w:szCs w:val="16"/>
              </w:rPr>
              <w:t>КОСГУ</w:t>
            </w:r>
          </w:p>
        </w:tc>
        <w:tc>
          <w:tcPr>
            <w:tcW w:w="993" w:type="dxa"/>
            <w:vMerge w:val="restart"/>
          </w:tcPr>
          <w:p w:rsidR="006E539D" w:rsidRPr="00D85575" w:rsidRDefault="006E539D" w:rsidP="00616121">
            <w:pPr>
              <w:jc w:val="center"/>
              <w:rPr>
                <w:rFonts w:ascii="Times New Roman" w:hAnsi="Times New Roman" w:cs="Times New Roman"/>
                <w:b/>
                <w:sz w:val="16"/>
                <w:szCs w:val="16"/>
              </w:rPr>
            </w:pPr>
            <w:r w:rsidRPr="00D85575">
              <w:rPr>
                <w:rFonts w:ascii="Times New Roman" w:hAnsi="Times New Roman" w:cs="Times New Roman"/>
                <w:b/>
                <w:sz w:val="16"/>
                <w:szCs w:val="16"/>
              </w:rPr>
              <w:t>Сумма затрат, всего</w:t>
            </w:r>
          </w:p>
        </w:tc>
        <w:tc>
          <w:tcPr>
            <w:tcW w:w="3969" w:type="dxa"/>
            <w:gridSpan w:val="4"/>
          </w:tcPr>
          <w:p w:rsidR="006E539D" w:rsidRPr="00D85575" w:rsidRDefault="006E539D" w:rsidP="00616121">
            <w:pPr>
              <w:jc w:val="center"/>
              <w:rPr>
                <w:rFonts w:ascii="Times New Roman" w:hAnsi="Times New Roman" w:cs="Times New Roman"/>
                <w:b/>
                <w:sz w:val="16"/>
                <w:szCs w:val="16"/>
              </w:rPr>
            </w:pPr>
            <w:r w:rsidRPr="00D85575">
              <w:rPr>
                <w:rFonts w:ascii="Times New Roman" w:hAnsi="Times New Roman" w:cs="Times New Roman"/>
                <w:b/>
                <w:sz w:val="16"/>
                <w:szCs w:val="16"/>
              </w:rPr>
              <w:t>из них:</w:t>
            </w:r>
          </w:p>
        </w:tc>
        <w:tc>
          <w:tcPr>
            <w:tcW w:w="4110" w:type="dxa"/>
            <w:vMerge w:val="restart"/>
          </w:tcPr>
          <w:p w:rsidR="006E539D" w:rsidRPr="00D85575" w:rsidRDefault="006E539D" w:rsidP="00616121">
            <w:pPr>
              <w:jc w:val="center"/>
              <w:rPr>
                <w:rFonts w:ascii="Times New Roman" w:hAnsi="Times New Roman" w:cs="Times New Roman"/>
                <w:b/>
                <w:sz w:val="16"/>
                <w:szCs w:val="16"/>
              </w:rPr>
            </w:pPr>
            <w:r w:rsidRPr="00D85575">
              <w:rPr>
                <w:rFonts w:ascii="Times New Roman" w:hAnsi="Times New Roman" w:cs="Times New Roman"/>
                <w:b/>
                <w:sz w:val="16"/>
                <w:szCs w:val="16"/>
              </w:rPr>
              <w:t>Примечание</w:t>
            </w:r>
          </w:p>
        </w:tc>
      </w:tr>
      <w:tr w:rsidR="006E539D" w:rsidRPr="00E05AD5" w:rsidTr="00616121">
        <w:tc>
          <w:tcPr>
            <w:tcW w:w="851" w:type="dxa"/>
            <w:vMerge/>
          </w:tcPr>
          <w:p w:rsidR="006E539D" w:rsidRPr="00D85575" w:rsidRDefault="006E539D" w:rsidP="00616121">
            <w:pPr>
              <w:jc w:val="center"/>
              <w:rPr>
                <w:rFonts w:ascii="Times New Roman" w:hAnsi="Times New Roman" w:cs="Times New Roman"/>
                <w:b/>
                <w:sz w:val="16"/>
                <w:szCs w:val="16"/>
              </w:rPr>
            </w:pPr>
          </w:p>
        </w:tc>
        <w:tc>
          <w:tcPr>
            <w:tcW w:w="993" w:type="dxa"/>
            <w:vMerge/>
          </w:tcPr>
          <w:p w:rsidR="006E539D" w:rsidRPr="00D85575" w:rsidRDefault="006E539D" w:rsidP="00616121">
            <w:pPr>
              <w:jc w:val="center"/>
              <w:rPr>
                <w:rFonts w:ascii="Times New Roman" w:hAnsi="Times New Roman" w:cs="Times New Roman"/>
                <w:b/>
                <w:sz w:val="16"/>
                <w:szCs w:val="16"/>
              </w:rPr>
            </w:pPr>
          </w:p>
        </w:tc>
        <w:tc>
          <w:tcPr>
            <w:tcW w:w="1984" w:type="dxa"/>
            <w:gridSpan w:val="2"/>
          </w:tcPr>
          <w:p w:rsidR="006E539D" w:rsidRPr="00D85575" w:rsidRDefault="006E539D" w:rsidP="00616121">
            <w:pPr>
              <w:jc w:val="center"/>
              <w:rPr>
                <w:rFonts w:ascii="Times New Roman" w:hAnsi="Times New Roman" w:cs="Times New Roman"/>
                <w:b/>
                <w:sz w:val="16"/>
                <w:szCs w:val="16"/>
              </w:rPr>
            </w:pPr>
            <w:r w:rsidRPr="00D85575">
              <w:rPr>
                <w:rFonts w:ascii="Times New Roman" w:hAnsi="Times New Roman" w:cs="Times New Roman"/>
                <w:b/>
                <w:sz w:val="16"/>
                <w:szCs w:val="16"/>
              </w:rPr>
              <w:t>Услуга № 1</w:t>
            </w:r>
          </w:p>
        </w:tc>
        <w:tc>
          <w:tcPr>
            <w:tcW w:w="1985" w:type="dxa"/>
            <w:gridSpan w:val="2"/>
          </w:tcPr>
          <w:p w:rsidR="006E539D" w:rsidRPr="00D85575" w:rsidRDefault="006E539D" w:rsidP="00616121">
            <w:pPr>
              <w:jc w:val="center"/>
              <w:rPr>
                <w:rFonts w:ascii="Times New Roman" w:hAnsi="Times New Roman" w:cs="Times New Roman"/>
                <w:b/>
                <w:sz w:val="16"/>
                <w:szCs w:val="16"/>
              </w:rPr>
            </w:pPr>
            <w:r w:rsidRPr="00D85575">
              <w:rPr>
                <w:rFonts w:ascii="Times New Roman" w:hAnsi="Times New Roman" w:cs="Times New Roman"/>
                <w:b/>
                <w:sz w:val="16"/>
                <w:szCs w:val="16"/>
              </w:rPr>
              <w:t>Услуга № 2</w:t>
            </w:r>
          </w:p>
        </w:tc>
        <w:tc>
          <w:tcPr>
            <w:tcW w:w="4110" w:type="dxa"/>
            <w:vMerge/>
          </w:tcPr>
          <w:p w:rsidR="006E539D" w:rsidRPr="00E05AD5" w:rsidRDefault="006E539D" w:rsidP="00616121">
            <w:pPr>
              <w:jc w:val="center"/>
              <w:rPr>
                <w:rFonts w:ascii="Times New Roman" w:hAnsi="Times New Roman" w:cs="Times New Roman"/>
                <w:sz w:val="16"/>
                <w:szCs w:val="16"/>
              </w:rPr>
            </w:pPr>
          </w:p>
        </w:tc>
      </w:tr>
      <w:tr w:rsidR="006E539D" w:rsidRPr="00E05AD5" w:rsidTr="00616121">
        <w:tc>
          <w:tcPr>
            <w:tcW w:w="851" w:type="dxa"/>
            <w:vMerge/>
          </w:tcPr>
          <w:p w:rsidR="006E539D" w:rsidRPr="00D85575" w:rsidRDefault="006E539D" w:rsidP="00616121">
            <w:pPr>
              <w:jc w:val="center"/>
              <w:rPr>
                <w:rFonts w:ascii="Times New Roman" w:hAnsi="Times New Roman" w:cs="Times New Roman"/>
                <w:b/>
                <w:sz w:val="16"/>
                <w:szCs w:val="16"/>
              </w:rPr>
            </w:pPr>
          </w:p>
        </w:tc>
        <w:tc>
          <w:tcPr>
            <w:tcW w:w="993" w:type="dxa"/>
            <w:vMerge/>
          </w:tcPr>
          <w:p w:rsidR="006E539D" w:rsidRPr="00D85575" w:rsidRDefault="006E539D" w:rsidP="00616121">
            <w:pPr>
              <w:jc w:val="center"/>
              <w:rPr>
                <w:rFonts w:ascii="Times New Roman" w:hAnsi="Times New Roman" w:cs="Times New Roman"/>
                <w:b/>
                <w:sz w:val="16"/>
                <w:szCs w:val="16"/>
              </w:rPr>
            </w:pPr>
          </w:p>
        </w:tc>
        <w:tc>
          <w:tcPr>
            <w:tcW w:w="992" w:type="dxa"/>
            <w:tcBorders>
              <w:right w:val="single" w:sz="4" w:space="0" w:color="auto"/>
            </w:tcBorders>
          </w:tcPr>
          <w:p w:rsidR="006E539D" w:rsidRPr="00D85575" w:rsidRDefault="006E539D" w:rsidP="00616121">
            <w:pPr>
              <w:jc w:val="center"/>
              <w:rPr>
                <w:rFonts w:ascii="Times New Roman" w:hAnsi="Times New Roman" w:cs="Times New Roman"/>
                <w:b/>
                <w:sz w:val="16"/>
                <w:szCs w:val="16"/>
              </w:rPr>
            </w:pPr>
            <w:r w:rsidRPr="00D85575">
              <w:rPr>
                <w:rFonts w:ascii="Times New Roman" w:hAnsi="Times New Roman" w:cs="Times New Roman"/>
                <w:b/>
                <w:sz w:val="16"/>
                <w:szCs w:val="16"/>
              </w:rPr>
              <w:t>Включено в НЗ</w:t>
            </w:r>
          </w:p>
        </w:tc>
        <w:tc>
          <w:tcPr>
            <w:tcW w:w="992" w:type="dxa"/>
            <w:tcBorders>
              <w:left w:val="single" w:sz="4" w:space="0" w:color="auto"/>
            </w:tcBorders>
          </w:tcPr>
          <w:p w:rsidR="006E539D" w:rsidRPr="00D85575" w:rsidRDefault="006E539D" w:rsidP="00616121">
            <w:pPr>
              <w:jc w:val="center"/>
              <w:rPr>
                <w:rFonts w:ascii="Times New Roman" w:hAnsi="Times New Roman" w:cs="Times New Roman"/>
                <w:b/>
                <w:sz w:val="16"/>
                <w:szCs w:val="16"/>
              </w:rPr>
            </w:pPr>
            <w:r w:rsidRPr="00D85575">
              <w:rPr>
                <w:rFonts w:ascii="Times New Roman" w:hAnsi="Times New Roman" w:cs="Times New Roman"/>
                <w:b/>
                <w:sz w:val="16"/>
                <w:szCs w:val="16"/>
              </w:rPr>
              <w:t>Согласно расчету</w:t>
            </w:r>
          </w:p>
        </w:tc>
        <w:tc>
          <w:tcPr>
            <w:tcW w:w="992" w:type="dxa"/>
            <w:tcBorders>
              <w:right w:val="single" w:sz="4" w:space="0" w:color="auto"/>
            </w:tcBorders>
          </w:tcPr>
          <w:p w:rsidR="006E539D" w:rsidRPr="00D85575" w:rsidRDefault="006E539D" w:rsidP="00616121">
            <w:pPr>
              <w:jc w:val="center"/>
              <w:rPr>
                <w:rFonts w:ascii="Times New Roman" w:hAnsi="Times New Roman" w:cs="Times New Roman"/>
                <w:b/>
                <w:sz w:val="16"/>
                <w:szCs w:val="16"/>
              </w:rPr>
            </w:pPr>
            <w:r w:rsidRPr="00D85575">
              <w:rPr>
                <w:rFonts w:ascii="Times New Roman" w:hAnsi="Times New Roman" w:cs="Times New Roman"/>
                <w:b/>
                <w:sz w:val="16"/>
                <w:szCs w:val="16"/>
              </w:rPr>
              <w:t>Включено в НЗ</w:t>
            </w:r>
          </w:p>
        </w:tc>
        <w:tc>
          <w:tcPr>
            <w:tcW w:w="993" w:type="dxa"/>
            <w:tcBorders>
              <w:left w:val="single" w:sz="4" w:space="0" w:color="auto"/>
            </w:tcBorders>
          </w:tcPr>
          <w:p w:rsidR="006E539D" w:rsidRPr="00D85575" w:rsidRDefault="006E539D" w:rsidP="00616121">
            <w:pPr>
              <w:jc w:val="center"/>
              <w:rPr>
                <w:rFonts w:ascii="Times New Roman" w:hAnsi="Times New Roman" w:cs="Times New Roman"/>
                <w:b/>
                <w:sz w:val="16"/>
                <w:szCs w:val="16"/>
              </w:rPr>
            </w:pPr>
            <w:r w:rsidRPr="00D85575">
              <w:rPr>
                <w:rFonts w:ascii="Times New Roman" w:hAnsi="Times New Roman" w:cs="Times New Roman"/>
                <w:b/>
                <w:sz w:val="16"/>
                <w:szCs w:val="16"/>
              </w:rPr>
              <w:t>Согласно расчету</w:t>
            </w:r>
          </w:p>
        </w:tc>
        <w:tc>
          <w:tcPr>
            <w:tcW w:w="4110" w:type="dxa"/>
            <w:vMerge/>
          </w:tcPr>
          <w:p w:rsidR="006E539D" w:rsidRPr="00E05AD5" w:rsidRDefault="006E539D" w:rsidP="00616121">
            <w:pPr>
              <w:jc w:val="center"/>
              <w:rPr>
                <w:rFonts w:ascii="Times New Roman" w:hAnsi="Times New Roman" w:cs="Times New Roman"/>
                <w:sz w:val="16"/>
                <w:szCs w:val="16"/>
              </w:rPr>
            </w:pPr>
          </w:p>
        </w:tc>
      </w:tr>
      <w:tr w:rsidR="006E539D" w:rsidRPr="00E05AD5" w:rsidTr="00616121">
        <w:tc>
          <w:tcPr>
            <w:tcW w:w="851"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212</w:t>
            </w:r>
          </w:p>
        </w:tc>
        <w:tc>
          <w:tcPr>
            <w:tcW w:w="993"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1 101,0</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396,36</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374,6</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704,64</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726,4</w:t>
            </w:r>
          </w:p>
        </w:tc>
        <w:tc>
          <w:tcPr>
            <w:tcW w:w="4110"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 xml:space="preserve">льготный проезд и суточные расходы работников Учреждения  из расчета 33 сотрудника (18 иждивенцев) </w:t>
            </w:r>
            <w:r w:rsidRPr="00E05AD5">
              <w:rPr>
                <w:rFonts w:ascii="Times New Roman" w:hAnsi="Times New Roman" w:cs="Times New Roman"/>
                <w:sz w:val="16"/>
                <w:szCs w:val="16"/>
              </w:rPr>
              <w:lastRenderedPageBreak/>
              <w:t xml:space="preserve">и суточных расходов в сумме 500 руб.* </w:t>
            </w:r>
            <w:r w:rsidRPr="00E05AD5">
              <w:rPr>
                <w:rFonts w:ascii="Times New Roman" w:hAnsi="Times New Roman" w:cs="Times New Roman"/>
                <w:sz w:val="16"/>
                <w:szCs w:val="16"/>
              </w:rPr>
              <w:br/>
              <w:t>60 суток (согласно плану командировок  работников Учреждения на 2015 год)</w:t>
            </w:r>
          </w:p>
        </w:tc>
      </w:tr>
      <w:tr w:rsidR="006E539D" w:rsidRPr="00E05AD5" w:rsidTr="00616121">
        <w:trPr>
          <w:trHeight w:val="700"/>
        </w:trPr>
        <w:tc>
          <w:tcPr>
            <w:tcW w:w="851"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lastRenderedPageBreak/>
              <w:t>221</w:t>
            </w:r>
          </w:p>
        </w:tc>
        <w:tc>
          <w:tcPr>
            <w:tcW w:w="993"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1 152,7</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415,01</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392,19</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737,8</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760,51</w:t>
            </w:r>
          </w:p>
        </w:tc>
        <w:tc>
          <w:tcPr>
            <w:tcW w:w="4110"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междугородная и международная телефонная связь, сеть Интернет, сотовая связь и почтовые расходы</w:t>
            </w:r>
          </w:p>
        </w:tc>
      </w:tr>
      <w:tr w:rsidR="006E539D" w:rsidRPr="00E05AD5" w:rsidTr="00616121">
        <w:tc>
          <w:tcPr>
            <w:tcW w:w="851"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222</w:t>
            </w:r>
          </w:p>
        </w:tc>
        <w:tc>
          <w:tcPr>
            <w:tcW w:w="993"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1 455,64</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524,02</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495,26</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931,58</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960,38</w:t>
            </w:r>
          </w:p>
        </w:tc>
        <w:tc>
          <w:tcPr>
            <w:tcW w:w="4110"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 xml:space="preserve">аренда легкового автомобиля </w:t>
            </w:r>
            <w:r w:rsidRPr="00E05AD5">
              <w:rPr>
                <w:rFonts w:ascii="Times New Roman" w:hAnsi="Times New Roman" w:cs="Times New Roman"/>
                <w:sz w:val="16"/>
                <w:szCs w:val="16"/>
              </w:rPr>
              <w:br/>
              <w:t>(382 тыс.рублей*8 час.*22 дня*12 мес.)-для АУП; (382 руб.*2 часа*365 дней)-развозка сотрудников, работающих с 6:30 до 22:00, транспортные расходы на командировки</w:t>
            </w:r>
          </w:p>
        </w:tc>
      </w:tr>
      <w:tr w:rsidR="006E539D" w:rsidRPr="00E05AD5" w:rsidTr="00616121">
        <w:tc>
          <w:tcPr>
            <w:tcW w:w="851"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226</w:t>
            </w:r>
          </w:p>
        </w:tc>
        <w:tc>
          <w:tcPr>
            <w:tcW w:w="993"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3 441,3</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1 238,87</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1 170,8</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2 202,43</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2 270,44</w:t>
            </w:r>
          </w:p>
        </w:tc>
        <w:tc>
          <w:tcPr>
            <w:tcW w:w="4110"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повышение квалификации работников, подписка на периодические издания, диспансеризация работников, обслуживание программного обеспечения, аттестация рабочих мест, услуги типографии</w:t>
            </w:r>
          </w:p>
        </w:tc>
      </w:tr>
      <w:tr w:rsidR="006E539D" w:rsidTr="00616121">
        <w:tc>
          <w:tcPr>
            <w:tcW w:w="851"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291</w:t>
            </w:r>
          </w:p>
        </w:tc>
        <w:tc>
          <w:tcPr>
            <w:tcW w:w="993"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1 099,3</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1 099,3</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1 099,3</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0</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0</w:t>
            </w:r>
          </w:p>
        </w:tc>
        <w:tc>
          <w:tcPr>
            <w:tcW w:w="4110"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выплата стипендий учащимся</w:t>
            </w:r>
          </w:p>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(45 чел.*(694 руб.*2,2+694 руб.* 2,2*25%+694руб.*2,2*1/12)*12) из расчета 45 чел из 115 чел. с положительными отметками на основании данных за предыдущий период</w:t>
            </w:r>
          </w:p>
        </w:tc>
      </w:tr>
      <w:tr w:rsidR="006E539D" w:rsidTr="00616121">
        <w:tc>
          <w:tcPr>
            <w:tcW w:w="851"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292</w:t>
            </w:r>
          </w:p>
        </w:tc>
        <w:tc>
          <w:tcPr>
            <w:tcW w:w="993"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75,0</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27,0</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25,52</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48,0</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49,48</w:t>
            </w:r>
          </w:p>
        </w:tc>
        <w:tc>
          <w:tcPr>
            <w:tcW w:w="4110"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Госпошлина, приобретение сувениров, грамот, цветов, дипломов</w:t>
            </w:r>
          </w:p>
        </w:tc>
      </w:tr>
      <w:tr w:rsidR="006E539D" w:rsidTr="00616121">
        <w:tc>
          <w:tcPr>
            <w:tcW w:w="851"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310</w:t>
            </w:r>
          </w:p>
        </w:tc>
        <w:tc>
          <w:tcPr>
            <w:tcW w:w="993"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2 134,9</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768,56</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726,37</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1 366,34</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1  408,53</w:t>
            </w:r>
          </w:p>
        </w:tc>
        <w:tc>
          <w:tcPr>
            <w:tcW w:w="4110"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улучшение материально-технической базы, приобретение учебной литературы, наглядных пособий, спортивного оборудования, предметов мебели</w:t>
            </w:r>
          </w:p>
        </w:tc>
      </w:tr>
      <w:tr w:rsidR="006E539D" w:rsidTr="00616121">
        <w:tc>
          <w:tcPr>
            <w:tcW w:w="851"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342</w:t>
            </w:r>
          </w:p>
        </w:tc>
        <w:tc>
          <w:tcPr>
            <w:tcW w:w="993"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21 158,8</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7 617,33</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7 199,0</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13 541,48</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13 959,8</w:t>
            </w:r>
          </w:p>
        </w:tc>
        <w:tc>
          <w:tcPr>
            <w:tcW w:w="4110"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питание учащихся и студентов</w:t>
            </w:r>
          </w:p>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(254чел.*450 руб.*186дн.), за вычетом питания учащихся, находящихся на сборах</w:t>
            </w:r>
          </w:p>
        </w:tc>
      </w:tr>
      <w:tr w:rsidR="006E539D" w:rsidTr="00616121">
        <w:tc>
          <w:tcPr>
            <w:tcW w:w="851"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343</w:t>
            </w:r>
          </w:p>
        </w:tc>
        <w:tc>
          <w:tcPr>
            <w:tcW w:w="993"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1 013,4</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364,82</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344,8</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648,58</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668,6</w:t>
            </w:r>
          </w:p>
        </w:tc>
        <w:tc>
          <w:tcPr>
            <w:tcW w:w="4110"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приобретение мягкого инвентаря,  спецодежды для работников  столовой, постельные принадлежности, полотенец, матрасов и др.</w:t>
            </w:r>
          </w:p>
        </w:tc>
      </w:tr>
      <w:tr w:rsidR="006E539D" w:rsidTr="00616121">
        <w:tc>
          <w:tcPr>
            <w:tcW w:w="851"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344</w:t>
            </w:r>
          </w:p>
        </w:tc>
        <w:tc>
          <w:tcPr>
            <w:tcW w:w="993" w:type="dxa"/>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7 287,5</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2 623,5</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2 479,47</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4 664,0</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sz w:val="16"/>
                <w:szCs w:val="16"/>
              </w:rPr>
            </w:pPr>
            <w:r w:rsidRPr="00E05AD5">
              <w:rPr>
                <w:rFonts w:ascii="Times New Roman" w:hAnsi="Times New Roman" w:cs="Times New Roman"/>
                <w:sz w:val="16"/>
                <w:szCs w:val="16"/>
              </w:rPr>
              <w:t>4 808,03</w:t>
            </w:r>
          </w:p>
        </w:tc>
        <w:tc>
          <w:tcPr>
            <w:tcW w:w="4110" w:type="dxa"/>
          </w:tcPr>
          <w:p w:rsidR="006E539D" w:rsidRPr="00E05AD5" w:rsidRDefault="006E539D" w:rsidP="00616121">
            <w:pPr>
              <w:suppressAutoHyphens/>
              <w:jc w:val="center"/>
              <w:rPr>
                <w:rFonts w:ascii="Times New Roman" w:hAnsi="Times New Roman" w:cs="Times New Roman"/>
                <w:sz w:val="16"/>
                <w:szCs w:val="16"/>
              </w:rPr>
            </w:pPr>
            <w:r w:rsidRPr="00E05AD5">
              <w:rPr>
                <w:rFonts w:ascii="Times New Roman" w:hAnsi="Times New Roman" w:cs="Times New Roman"/>
                <w:sz w:val="16"/>
                <w:szCs w:val="16"/>
              </w:rPr>
              <w:t>приобретение канцелярских и хозяйственных товаров, комплектующих к оргтехнике, инвентарь, печатная продукция и пр.</w:t>
            </w:r>
          </w:p>
          <w:p w:rsidR="006E539D" w:rsidRPr="00E05AD5" w:rsidRDefault="006E539D" w:rsidP="00616121">
            <w:pPr>
              <w:jc w:val="center"/>
              <w:rPr>
                <w:rFonts w:ascii="Times New Roman" w:hAnsi="Times New Roman" w:cs="Times New Roman"/>
                <w:sz w:val="16"/>
                <w:szCs w:val="16"/>
              </w:rPr>
            </w:pPr>
          </w:p>
        </w:tc>
      </w:tr>
      <w:tr w:rsidR="006E539D" w:rsidTr="00616121">
        <w:tc>
          <w:tcPr>
            <w:tcW w:w="851" w:type="dxa"/>
          </w:tcPr>
          <w:p w:rsidR="006E539D" w:rsidRPr="00E05AD5" w:rsidRDefault="006E539D" w:rsidP="00616121">
            <w:pPr>
              <w:jc w:val="center"/>
              <w:rPr>
                <w:rFonts w:ascii="Times New Roman" w:hAnsi="Times New Roman" w:cs="Times New Roman"/>
                <w:b/>
                <w:sz w:val="16"/>
                <w:szCs w:val="16"/>
              </w:rPr>
            </w:pPr>
            <w:r w:rsidRPr="00E05AD5">
              <w:rPr>
                <w:rFonts w:ascii="Times New Roman" w:hAnsi="Times New Roman" w:cs="Times New Roman"/>
                <w:b/>
                <w:sz w:val="16"/>
                <w:szCs w:val="16"/>
              </w:rPr>
              <w:t>Итого:</w:t>
            </w:r>
          </w:p>
        </w:tc>
        <w:tc>
          <w:tcPr>
            <w:tcW w:w="993" w:type="dxa"/>
          </w:tcPr>
          <w:p w:rsidR="006E539D" w:rsidRPr="00E05AD5" w:rsidRDefault="006E539D" w:rsidP="00616121">
            <w:pPr>
              <w:jc w:val="center"/>
              <w:rPr>
                <w:rFonts w:ascii="Times New Roman" w:hAnsi="Times New Roman" w:cs="Times New Roman"/>
                <w:b/>
                <w:sz w:val="16"/>
                <w:szCs w:val="16"/>
              </w:rPr>
            </w:pPr>
            <w:r w:rsidRPr="00E05AD5">
              <w:rPr>
                <w:rFonts w:ascii="Times New Roman" w:hAnsi="Times New Roman" w:cs="Times New Roman"/>
                <w:b/>
                <w:sz w:val="16"/>
                <w:szCs w:val="16"/>
              </w:rPr>
              <w:t>39 919,5</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b/>
                <w:sz w:val="16"/>
                <w:szCs w:val="16"/>
              </w:rPr>
            </w:pPr>
            <w:r w:rsidRPr="00E05AD5">
              <w:rPr>
                <w:rFonts w:ascii="Times New Roman" w:hAnsi="Times New Roman" w:cs="Times New Roman"/>
                <w:b/>
                <w:sz w:val="16"/>
                <w:szCs w:val="16"/>
              </w:rPr>
              <w:t>15 074,77</w:t>
            </w:r>
          </w:p>
        </w:tc>
        <w:tc>
          <w:tcPr>
            <w:tcW w:w="992" w:type="dxa"/>
            <w:tcBorders>
              <w:left w:val="single" w:sz="4" w:space="0" w:color="auto"/>
            </w:tcBorders>
          </w:tcPr>
          <w:p w:rsidR="006E539D" w:rsidRPr="00E05AD5" w:rsidRDefault="006E539D" w:rsidP="00616121">
            <w:pPr>
              <w:jc w:val="center"/>
              <w:rPr>
                <w:rFonts w:ascii="Times New Roman" w:hAnsi="Times New Roman" w:cs="Times New Roman"/>
                <w:b/>
                <w:sz w:val="16"/>
                <w:szCs w:val="16"/>
              </w:rPr>
            </w:pPr>
            <w:r w:rsidRPr="00E05AD5">
              <w:rPr>
                <w:rFonts w:ascii="Times New Roman" w:hAnsi="Times New Roman" w:cs="Times New Roman"/>
                <w:b/>
                <w:sz w:val="16"/>
                <w:szCs w:val="16"/>
              </w:rPr>
              <w:t>14 307,31</w:t>
            </w:r>
          </w:p>
        </w:tc>
        <w:tc>
          <w:tcPr>
            <w:tcW w:w="992" w:type="dxa"/>
            <w:tcBorders>
              <w:right w:val="single" w:sz="4" w:space="0" w:color="auto"/>
            </w:tcBorders>
          </w:tcPr>
          <w:p w:rsidR="006E539D" w:rsidRPr="00E05AD5" w:rsidRDefault="006E539D" w:rsidP="00616121">
            <w:pPr>
              <w:jc w:val="center"/>
              <w:rPr>
                <w:rFonts w:ascii="Times New Roman" w:hAnsi="Times New Roman" w:cs="Times New Roman"/>
                <w:b/>
                <w:sz w:val="16"/>
                <w:szCs w:val="16"/>
              </w:rPr>
            </w:pPr>
            <w:r w:rsidRPr="00E05AD5">
              <w:rPr>
                <w:rFonts w:ascii="Times New Roman" w:hAnsi="Times New Roman" w:cs="Times New Roman"/>
                <w:b/>
                <w:sz w:val="16"/>
                <w:szCs w:val="16"/>
              </w:rPr>
              <w:t>24 844,85</w:t>
            </w:r>
          </w:p>
        </w:tc>
        <w:tc>
          <w:tcPr>
            <w:tcW w:w="993" w:type="dxa"/>
            <w:tcBorders>
              <w:left w:val="single" w:sz="4" w:space="0" w:color="auto"/>
            </w:tcBorders>
          </w:tcPr>
          <w:p w:rsidR="006E539D" w:rsidRPr="00E05AD5" w:rsidRDefault="006E539D" w:rsidP="00616121">
            <w:pPr>
              <w:jc w:val="center"/>
              <w:rPr>
                <w:rFonts w:ascii="Times New Roman" w:hAnsi="Times New Roman" w:cs="Times New Roman"/>
                <w:b/>
                <w:sz w:val="16"/>
                <w:szCs w:val="16"/>
              </w:rPr>
            </w:pPr>
            <w:r w:rsidRPr="00E05AD5">
              <w:rPr>
                <w:rFonts w:ascii="Times New Roman" w:hAnsi="Times New Roman" w:cs="Times New Roman"/>
                <w:b/>
                <w:sz w:val="16"/>
                <w:szCs w:val="16"/>
              </w:rPr>
              <w:t>25 612,17</w:t>
            </w:r>
          </w:p>
        </w:tc>
        <w:tc>
          <w:tcPr>
            <w:tcW w:w="4110" w:type="dxa"/>
          </w:tcPr>
          <w:p w:rsidR="006E539D" w:rsidRPr="00E05AD5" w:rsidRDefault="006E539D" w:rsidP="00616121">
            <w:pPr>
              <w:jc w:val="center"/>
              <w:rPr>
                <w:rFonts w:ascii="Times New Roman" w:hAnsi="Times New Roman" w:cs="Times New Roman"/>
                <w:color w:val="FF0000"/>
                <w:sz w:val="16"/>
                <w:szCs w:val="16"/>
              </w:rPr>
            </w:pPr>
          </w:p>
        </w:tc>
      </w:tr>
    </w:tbl>
    <w:p w:rsidR="006E539D" w:rsidRDefault="006E539D" w:rsidP="006E539D">
      <w:pPr>
        <w:spacing w:after="0" w:line="240" w:lineRule="auto"/>
        <w:ind w:firstLine="709"/>
        <w:jc w:val="right"/>
        <w:rPr>
          <w:rFonts w:ascii="Times New Roman" w:hAnsi="Times New Roman" w:cs="Times New Roman"/>
          <w:sz w:val="20"/>
          <w:szCs w:val="20"/>
        </w:rPr>
      </w:pPr>
    </w:p>
    <w:p w:rsidR="006E539D" w:rsidRDefault="00D85575" w:rsidP="00D85575">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Как видно из Таблицы </w:t>
      </w:r>
      <w:r w:rsidR="006E539D">
        <w:rPr>
          <w:rFonts w:ascii="Times New Roman" w:hAnsi="Times New Roman" w:cs="Times New Roman"/>
          <w:sz w:val="26"/>
          <w:szCs w:val="26"/>
        </w:rPr>
        <w:t xml:space="preserve">нормативные затраты по данной группе расходов на Услугу № 1 завышены на 767,4 тыс. рублей, на Услугу № 2 занижены на </w:t>
      </w:r>
      <w:r w:rsidR="006E539D">
        <w:rPr>
          <w:rFonts w:ascii="Times New Roman" w:hAnsi="Times New Roman" w:cs="Times New Roman"/>
          <w:sz w:val="26"/>
          <w:szCs w:val="26"/>
        </w:rPr>
        <w:br/>
        <w:t>767,4 тыс. рублей.</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Всего на 2015 год нормативные затраты на оказание Услуги № 1 завышены на 1 574,9 тыс. рублей, на Услугу № 2 занижены на эту же сумму (за счет искажения доли участия обучающихся).</w:t>
      </w:r>
    </w:p>
    <w:p w:rsidR="006E539D" w:rsidRDefault="00D85575" w:rsidP="00D85575">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w:t>
      </w:r>
      <w:r w:rsidR="006E539D">
        <w:rPr>
          <w:rFonts w:ascii="Times New Roman" w:hAnsi="Times New Roman" w:cs="Times New Roman"/>
          <w:sz w:val="26"/>
          <w:szCs w:val="26"/>
        </w:rPr>
        <w:t xml:space="preserve"> нарушение пункта 3 </w:t>
      </w:r>
      <w:r w:rsidR="006E539D" w:rsidRPr="008F38A6">
        <w:rPr>
          <w:rFonts w:ascii="Times New Roman" w:hAnsi="Times New Roman" w:cs="Times New Roman"/>
          <w:sz w:val="26"/>
          <w:szCs w:val="26"/>
        </w:rPr>
        <w:t>§ 1</w:t>
      </w:r>
      <w:r w:rsidR="006E539D">
        <w:rPr>
          <w:rFonts w:ascii="Times New Roman" w:hAnsi="Times New Roman" w:cs="Times New Roman"/>
          <w:sz w:val="26"/>
          <w:szCs w:val="26"/>
        </w:rPr>
        <w:t xml:space="preserve">  </w:t>
      </w:r>
      <w:r w:rsidR="006E539D" w:rsidRPr="00BB67C2">
        <w:rPr>
          <w:rFonts w:ascii="Times New Roman" w:hAnsi="Times New Roman" w:cs="Times New Roman"/>
          <w:sz w:val="26"/>
          <w:szCs w:val="26"/>
        </w:rPr>
        <w:t>Порядка Депспорта</w:t>
      </w:r>
      <w:r>
        <w:rPr>
          <w:rFonts w:ascii="Times New Roman" w:hAnsi="Times New Roman" w:cs="Times New Roman"/>
          <w:sz w:val="26"/>
          <w:szCs w:val="26"/>
        </w:rPr>
        <w:t xml:space="preserve"> Югры </w:t>
      </w:r>
      <w:r w:rsidR="006E539D" w:rsidRPr="00BB67C2">
        <w:rPr>
          <w:rFonts w:ascii="Times New Roman" w:hAnsi="Times New Roman" w:cs="Times New Roman"/>
          <w:sz w:val="26"/>
          <w:szCs w:val="26"/>
        </w:rPr>
        <w:t>№ 132</w:t>
      </w:r>
      <w:r w:rsidR="006E539D">
        <w:rPr>
          <w:rFonts w:ascii="Times New Roman" w:hAnsi="Times New Roman" w:cs="Times New Roman"/>
          <w:sz w:val="26"/>
          <w:szCs w:val="26"/>
        </w:rPr>
        <w:t xml:space="preserve"> при расчете затрат на оказание  Услуги № 1 Услуги № 2  Учреждением нарушена структура расчета нормативных затрат, т.е. расходы в разрезе нормативных затрат, непосредственно связанных с оказанием государственной услуги, и нормативных затрат на общехозяйственные нужды не подразделялись.</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Расчет стоимости </w:t>
      </w:r>
      <w:r w:rsidRPr="00BB67C2">
        <w:rPr>
          <w:rFonts w:ascii="Times New Roman" w:hAnsi="Times New Roman" w:cs="Times New Roman"/>
          <w:sz w:val="26"/>
          <w:szCs w:val="26"/>
        </w:rPr>
        <w:t>Работы № 1</w:t>
      </w:r>
      <w:r>
        <w:rPr>
          <w:rFonts w:ascii="Times New Roman" w:hAnsi="Times New Roman" w:cs="Times New Roman"/>
          <w:sz w:val="26"/>
          <w:szCs w:val="26"/>
        </w:rPr>
        <w:t xml:space="preserve"> осуществлялся Учреждением на 2015 год в соответствии с </w:t>
      </w:r>
      <w:r w:rsidRPr="008F38A6">
        <w:rPr>
          <w:rFonts w:ascii="Times New Roman" w:hAnsi="Times New Roman" w:cs="Times New Roman"/>
          <w:sz w:val="26"/>
          <w:szCs w:val="26"/>
        </w:rPr>
        <w:t>§ 1.3</w:t>
      </w:r>
      <w:r>
        <w:rPr>
          <w:rFonts w:ascii="Times New Roman" w:hAnsi="Times New Roman" w:cs="Times New Roman"/>
          <w:sz w:val="26"/>
          <w:szCs w:val="26"/>
        </w:rPr>
        <w:t xml:space="preserve">  </w:t>
      </w:r>
      <w:r w:rsidRPr="00EA4847">
        <w:rPr>
          <w:rFonts w:ascii="Times New Roman" w:hAnsi="Times New Roman" w:cs="Times New Roman"/>
          <w:sz w:val="26"/>
          <w:szCs w:val="26"/>
        </w:rPr>
        <w:t>Порядка Депспорта Югры № 132</w:t>
      </w:r>
      <w:r w:rsidR="00D85575">
        <w:rPr>
          <w:rFonts w:ascii="Times New Roman" w:hAnsi="Times New Roman" w:cs="Times New Roman"/>
          <w:sz w:val="26"/>
          <w:szCs w:val="26"/>
        </w:rPr>
        <w:t>, в соответствии</w:t>
      </w:r>
      <w:r>
        <w:rPr>
          <w:rFonts w:ascii="Times New Roman" w:hAnsi="Times New Roman" w:cs="Times New Roman"/>
          <w:sz w:val="26"/>
          <w:szCs w:val="26"/>
        </w:rPr>
        <w:t xml:space="preserve"> с пунктом 1 </w:t>
      </w:r>
      <w:r w:rsidRPr="00BD2833">
        <w:rPr>
          <w:rFonts w:ascii="Times New Roman" w:hAnsi="Times New Roman" w:cs="Times New Roman"/>
          <w:sz w:val="26"/>
          <w:szCs w:val="26"/>
        </w:rPr>
        <w:t xml:space="preserve">которого единицей деятельности выступает подготовка 1 спортсмена (исходя из среднегодового  количества учащихся – 338 чел).  </w:t>
      </w:r>
    </w:p>
    <w:p w:rsidR="006E539D" w:rsidRPr="00B12BDD" w:rsidRDefault="006E539D" w:rsidP="006E539D">
      <w:pPr>
        <w:suppressAutoHyphens/>
        <w:spacing w:after="0" w:line="240" w:lineRule="auto"/>
        <w:ind w:firstLine="708"/>
        <w:jc w:val="both"/>
        <w:rPr>
          <w:rFonts w:ascii="Times New Roman" w:hAnsi="Times New Roman" w:cs="Times New Roman"/>
          <w:sz w:val="26"/>
          <w:szCs w:val="26"/>
        </w:rPr>
      </w:pPr>
      <w:r w:rsidRPr="00BD2833">
        <w:rPr>
          <w:rFonts w:ascii="Times New Roman" w:hAnsi="Times New Roman" w:cs="Times New Roman"/>
          <w:sz w:val="26"/>
          <w:szCs w:val="26"/>
        </w:rPr>
        <w:t xml:space="preserve"> В состав нормативных затрат на выполнение Работы № 1 на 2015 год вошли следующие расходы в общей сумме </w:t>
      </w:r>
      <w:r w:rsidRPr="008D314D">
        <w:rPr>
          <w:rFonts w:ascii="Times New Roman" w:hAnsi="Times New Roman" w:cs="Times New Roman"/>
          <w:sz w:val="26"/>
          <w:szCs w:val="26"/>
        </w:rPr>
        <w:t xml:space="preserve">104 162,3 </w:t>
      </w:r>
      <w:r w:rsidRPr="00BD2833">
        <w:rPr>
          <w:rFonts w:ascii="Times New Roman" w:hAnsi="Times New Roman" w:cs="Times New Roman"/>
          <w:sz w:val="26"/>
          <w:szCs w:val="26"/>
        </w:rPr>
        <w:t xml:space="preserve">тыс. рублей (308,1 тыс. рублей в </w:t>
      </w:r>
      <w:r w:rsidRPr="00B12BDD">
        <w:rPr>
          <w:rFonts w:ascii="Times New Roman" w:hAnsi="Times New Roman" w:cs="Times New Roman"/>
          <w:sz w:val="26"/>
          <w:szCs w:val="26"/>
        </w:rPr>
        <w:t>расчете на 1 спортсмена):</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sidRPr="00B12BDD">
        <w:rPr>
          <w:rFonts w:ascii="Times New Roman" w:hAnsi="Times New Roman" w:cs="Times New Roman"/>
          <w:sz w:val="26"/>
          <w:szCs w:val="26"/>
        </w:rPr>
        <w:t xml:space="preserve">2.1. Затраты на оплату труда и начисления на выплаты по оплате труда тренеров-преподавателей </w:t>
      </w:r>
      <w:r>
        <w:rPr>
          <w:rFonts w:ascii="Times New Roman" w:hAnsi="Times New Roman" w:cs="Times New Roman"/>
          <w:sz w:val="26"/>
          <w:szCs w:val="26"/>
        </w:rPr>
        <w:t xml:space="preserve">в сумме </w:t>
      </w:r>
      <w:r w:rsidRPr="008D314D">
        <w:rPr>
          <w:rFonts w:ascii="Times New Roman" w:hAnsi="Times New Roman" w:cs="Times New Roman"/>
          <w:sz w:val="26"/>
          <w:szCs w:val="26"/>
        </w:rPr>
        <w:t>46 822,</w:t>
      </w:r>
      <w:r>
        <w:rPr>
          <w:rFonts w:ascii="Times New Roman" w:hAnsi="Times New Roman" w:cs="Times New Roman"/>
          <w:sz w:val="26"/>
          <w:szCs w:val="26"/>
        </w:rPr>
        <w:t xml:space="preserve">4 тыс. рублей </w:t>
      </w:r>
      <w:r w:rsidRPr="00B12BDD">
        <w:rPr>
          <w:rFonts w:ascii="Times New Roman" w:hAnsi="Times New Roman" w:cs="Times New Roman"/>
          <w:sz w:val="26"/>
          <w:szCs w:val="26"/>
        </w:rPr>
        <w:t xml:space="preserve">и административно-руководящего, учебно-вспомогательного и младшего обслуживающего персонала Учреждения в сумме </w:t>
      </w:r>
      <w:r w:rsidRPr="008D314D">
        <w:rPr>
          <w:rFonts w:ascii="Times New Roman" w:hAnsi="Times New Roman" w:cs="Times New Roman"/>
          <w:sz w:val="26"/>
          <w:szCs w:val="26"/>
        </w:rPr>
        <w:t>28 397,</w:t>
      </w:r>
      <w:r>
        <w:rPr>
          <w:rFonts w:ascii="Times New Roman" w:hAnsi="Times New Roman" w:cs="Times New Roman"/>
          <w:sz w:val="26"/>
          <w:szCs w:val="26"/>
        </w:rPr>
        <w:t>5</w:t>
      </w:r>
      <w:r w:rsidRPr="00B12BDD">
        <w:rPr>
          <w:rFonts w:ascii="Times New Roman" w:hAnsi="Times New Roman" w:cs="Times New Roman"/>
          <w:sz w:val="26"/>
          <w:szCs w:val="26"/>
        </w:rPr>
        <w:t xml:space="preserve"> тыс. рублей;</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BD2833">
        <w:rPr>
          <w:rFonts w:ascii="Times New Roman" w:hAnsi="Times New Roman" w:cs="Times New Roman"/>
          <w:sz w:val="26"/>
          <w:szCs w:val="26"/>
        </w:rPr>
        <w:t xml:space="preserve">.2. Прочие выплаты </w:t>
      </w:r>
      <w:r w:rsidR="00D85575">
        <w:rPr>
          <w:rFonts w:ascii="Times New Roman" w:hAnsi="Times New Roman" w:cs="Times New Roman"/>
          <w:sz w:val="26"/>
          <w:szCs w:val="26"/>
        </w:rPr>
        <w:t>тренерам-преподавателям</w:t>
      </w:r>
      <w:r w:rsidRPr="00BD2833">
        <w:rPr>
          <w:rFonts w:ascii="Times New Roman" w:hAnsi="Times New Roman" w:cs="Times New Roman"/>
          <w:sz w:val="26"/>
          <w:szCs w:val="26"/>
        </w:rPr>
        <w:t xml:space="preserve"> </w:t>
      </w:r>
      <w:r>
        <w:rPr>
          <w:rFonts w:ascii="Times New Roman" w:hAnsi="Times New Roman" w:cs="Times New Roman"/>
          <w:sz w:val="26"/>
          <w:szCs w:val="26"/>
        </w:rPr>
        <w:t xml:space="preserve">в сумме </w:t>
      </w:r>
      <w:r w:rsidRPr="008D314D">
        <w:rPr>
          <w:rFonts w:ascii="Times New Roman" w:hAnsi="Times New Roman" w:cs="Times New Roman"/>
          <w:sz w:val="26"/>
          <w:szCs w:val="26"/>
        </w:rPr>
        <w:t>161,4</w:t>
      </w:r>
      <w:r>
        <w:rPr>
          <w:rFonts w:ascii="Times New Roman" w:hAnsi="Times New Roman" w:cs="Times New Roman"/>
          <w:sz w:val="26"/>
          <w:szCs w:val="26"/>
        </w:rPr>
        <w:t xml:space="preserve"> тыс. рублей</w:t>
      </w:r>
      <w:r w:rsidRPr="00BD2833">
        <w:rPr>
          <w:rFonts w:ascii="Times New Roman" w:hAnsi="Times New Roman" w:cs="Times New Roman"/>
          <w:sz w:val="26"/>
          <w:szCs w:val="26"/>
        </w:rPr>
        <w:t xml:space="preserve"> </w:t>
      </w:r>
      <w:r w:rsidRPr="00BD2833">
        <w:rPr>
          <w:rFonts w:ascii="Times New Roman" w:hAnsi="Times New Roman" w:cs="Times New Roman"/>
          <w:sz w:val="26"/>
          <w:szCs w:val="26"/>
        </w:rPr>
        <w:br/>
        <w:t xml:space="preserve">и прочие расходы административно-руководящего учебно-вспомогательного и </w:t>
      </w:r>
      <w:r w:rsidRPr="00BD2833">
        <w:rPr>
          <w:rFonts w:ascii="Times New Roman" w:hAnsi="Times New Roman" w:cs="Times New Roman"/>
          <w:sz w:val="26"/>
          <w:szCs w:val="26"/>
        </w:rPr>
        <w:lastRenderedPageBreak/>
        <w:t>младшего обслуживающег</w:t>
      </w:r>
      <w:r w:rsidR="00D85575">
        <w:rPr>
          <w:rFonts w:ascii="Times New Roman" w:hAnsi="Times New Roman" w:cs="Times New Roman"/>
          <w:sz w:val="26"/>
          <w:szCs w:val="26"/>
        </w:rPr>
        <w:t xml:space="preserve">о персонала Учреждения в сумме </w:t>
      </w:r>
      <w:r w:rsidRPr="008D314D">
        <w:rPr>
          <w:rFonts w:ascii="Times New Roman" w:hAnsi="Times New Roman" w:cs="Times New Roman"/>
          <w:sz w:val="26"/>
          <w:szCs w:val="26"/>
        </w:rPr>
        <w:t>581,1</w:t>
      </w:r>
      <w:r w:rsidRPr="00BD2833">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BD2833">
        <w:rPr>
          <w:rFonts w:ascii="Times New Roman" w:hAnsi="Times New Roman" w:cs="Times New Roman"/>
          <w:sz w:val="26"/>
          <w:szCs w:val="26"/>
        </w:rPr>
        <w:t xml:space="preserve">рублей на оплату проезда работников Учреждения  к месту отдыха и обратно и расходы на проезд к месту учебы работников отдела медицинского обеспечения спортивной подготовки (672,0 тыс. руб. +70,5 тыс. руб.). </w:t>
      </w:r>
    </w:p>
    <w:p w:rsidR="006E539D" w:rsidRPr="004100D3" w:rsidRDefault="006E539D" w:rsidP="006E539D">
      <w:pPr>
        <w:suppressAutoHyphens/>
        <w:spacing w:after="0" w:line="240" w:lineRule="auto"/>
        <w:ind w:firstLine="708"/>
        <w:jc w:val="both"/>
        <w:rPr>
          <w:rFonts w:ascii="Times New Roman" w:hAnsi="Times New Roman" w:cs="Times New Roman"/>
          <w:sz w:val="26"/>
          <w:szCs w:val="26"/>
        </w:rPr>
      </w:pPr>
      <w:r w:rsidRPr="00BD2833">
        <w:rPr>
          <w:rFonts w:ascii="Times New Roman" w:hAnsi="Times New Roman" w:cs="Times New Roman"/>
          <w:sz w:val="26"/>
          <w:szCs w:val="26"/>
        </w:rPr>
        <w:t xml:space="preserve">Расчет осуществлялся на основании плана использования </w:t>
      </w:r>
      <w:r>
        <w:rPr>
          <w:rFonts w:ascii="Times New Roman" w:hAnsi="Times New Roman" w:cs="Times New Roman"/>
          <w:sz w:val="26"/>
          <w:szCs w:val="26"/>
        </w:rPr>
        <w:t xml:space="preserve">работниками Учреждения </w:t>
      </w:r>
      <w:r w:rsidRPr="00BD2833">
        <w:rPr>
          <w:rFonts w:ascii="Times New Roman" w:hAnsi="Times New Roman" w:cs="Times New Roman"/>
          <w:sz w:val="26"/>
          <w:szCs w:val="26"/>
        </w:rPr>
        <w:t>права на оплату стоимости проезда к месту отдыха и обратно на 2015 год в количестве 32 человек (с учетом иждивенцев) и средней стоимости проезда по маршруту Ханты-Мансийск-Москва-Ханты-Мансийск в размере 21,0  тыс. рублей (по средней стоимости проезда за предыдущий период) (32 чел.*21 тыс.руб.) на общую сумму 672,0 тыс. рублей и плана повышения квалификации на 2015 год  (из расчета необходимости повышения квалификации (получения сертификата) в соответствии с приказом Министерства здравоохранения и социального развития Российской Федерации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не реже 1 раза в пять лет на общую сумму 70,5 тыс. рублей</w:t>
      </w:r>
      <w:r>
        <w:rPr>
          <w:rFonts w:ascii="Times New Roman" w:hAnsi="Times New Roman" w:cs="Times New Roman"/>
          <w:sz w:val="26"/>
          <w:szCs w:val="26"/>
        </w:rPr>
        <w:t xml:space="preserve"> на </w:t>
      </w:r>
      <w:r w:rsidR="00D85575">
        <w:rPr>
          <w:rFonts w:ascii="Times New Roman" w:hAnsi="Times New Roman" w:cs="Times New Roman"/>
          <w:sz w:val="26"/>
          <w:szCs w:val="26"/>
        </w:rPr>
        <w:t xml:space="preserve">        </w:t>
      </w:r>
      <w:r>
        <w:rPr>
          <w:rFonts w:ascii="Times New Roman" w:hAnsi="Times New Roman" w:cs="Times New Roman"/>
          <w:sz w:val="26"/>
          <w:szCs w:val="26"/>
        </w:rPr>
        <w:t>5 работников Учреждения</w:t>
      </w:r>
      <w:r w:rsidRPr="00BD2833">
        <w:rPr>
          <w:rFonts w:ascii="Times New Roman" w:hAnsi="Times New Roman" w:cs="Times New Roman"/>
          <w:sz w:val="26"/>
          <w:szCs w:val="26"/>
        </w:rPr>
        <w:t xml:space="preserve">.  Расходы на оплату </w:t>
      </w:r>
      <w:r>
        <w:rPr>
          <w:rFonts w:ascii="Times New Roman" w:hAnsi="Times New Roman" w:cs="Times New Roman"/>
          <w:sz w:val="26"/>
          <w:szCs w:val="26"/>
        </w:rPr>
        <w:t xml:space="preserve">курсов </w:t>
      </w:r>
      <w:r w:rsidRPr="00BD2833">
        <w:rPr>
          <w:rFonts w:ascii="Times New Roman" w:hAnsi="Times New Roman" w:cs="Times New Roman"/>
          <w:sz w:val="26"/>
          <w:szCs w:val="26"/>
        </w:rPr>
        <w:t xml:space="preserve">повышения квалификации, </w:t>
      </w:r>
      <w:r w:rsidRPr="004100D3">
        <w:rPr>
          <w:rFonts w:ascii="Times New Roman" w:hAnsi="Times New Roman" w:cs="Times New Roman"/>
          <w:sz w:val="26"/>
          <w:szCs w:val="26"/>
        </w:rPr>
        <w:t xml:space="preserve">проживание и суточные работников в составе нормативных затрат Учреждения  на 2015 год не предусматривались, расходы планировались за счет средств </w:t>
      </w:r>
      <w:r w:rsidR="00D85575">
        <w:rPr>
          <w:rFonts w:ascii="Times New Roman" w:hAnsi="Times New Roman" w:cs="Times New Roman"/>
          <w:sz w:val="26"/>
          <w:szCs w:val="26"/>
        </w:rPr>
        <w:t>внебюджетной</w:t>
      </w:r>
      <w:r w:rsidRPr="004100D3">
        <w:rPr>
          <w:rFonts w:ascii="Times New Roman" w:hAnsi="Times New Roman" w:cs="Times New Roman"/>
          <w:sz w:val="26"/>
          <w:szCs w:val="26"/>
        </w:rPr>
        <w:t xml:space="preserve"> деятельности.</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sidRPr="004100D3">
        <w:rPr>
          <w:rFonts w:ascii="Times New Roman" w:hAnsi="Times New Roman" w:cs="Times New Roman"/>
          <w:sz w:val="26"/>
          <w:szCs w:val="26"/>
        </w:rPr>
        <w:t xml:space="preserve">2.3.  Услуги связи в сумме </w:t>
      </w:r>
      <w:r>
        <w:rPr>
          <w:rFonts w:ascii="Times New Roman" w:hAnsi="Times New Roman" w:cs="Times New Roman"/>
          <w:sz w:val="26"/>
          <w:szCs w:val="26"/>
        </w:rPr>
        <w:t>30,0 тыс. рублей</w:t>
      </w:r>
      <w:r w:rsidRPr="004100D3">
        <w:rPr>
          <w:rFonts w:ascii="Times New Roman" w:hAnsi="Times New Roman" w:cs="Times New Roman"/>
          <w:sz w:val="26"/>
          <w:szCs w:val="26"/>
        </w:rPr>
        <w:t xml:space="preserve"> рассчитаны на пользование сотовой</w:t>
      </w:r>
      <w:r w:rsidRPr="00BD2833">
        <w:rPr>
          <w:rFonts w:ascii="Times New Roman" w:hAnsi="Times New Roman" w:cs="Times New Roman"/>
          <w:sz w:val="26"/>
          <w:szCs w:val="26"/>
        </w:rPr>
        <w:t xml:space="preserve"> связью 2 работниками Учреждения в соответствии с лимитами, установленными приказами от 02.04.2009 № 21-од "Об установлении лимитов на сотовую связь" в размере 500 рублей  в месяц начальнику отдела медицинского обеспечения спортивной подготовки Соколову А.Г. и приказа от 19.12.2013 № 469-од "О внесении изменений в приказ от 2 апреля 2009 года № 21-од </w:t>
      </w:r>
      <w:r>
        <w:rPr>
          <w:rFonts w:ascii="Times New Roman" w:hAnsi="Times New Roman" w:cs="Times New Roman"/>
          <w:sz w:val="26"/>
          <w:szCs w:val="26"/>
        </w:rPr>
        <w:t xml:space="preserve"> </w:t>
      </w:r>
      <w:r w:rsidRPr="00BD2833">
        <w:rPr>
          <w:rFonts w:ascii="Times New Roman" w:hAnsi="Times New Roman" w:cs="Times New Roman"/>
          <w:sz w:val="26"/>
          <w:szCs w:val="26"/>
        </w:rPr>
        <w:t xml:space="preserve">"Об установлении лимитов на сотовую связь" в размере 3 000 рублей в </w:t>
      </w:r>
      <w:r>
        <w:rPr>
          <w:rFonts w:ascii="Times New Roman" w:hAnsi="Times New Roman" w:cs="Times New Roman"/>
          <w:sz w:val="26"/>
          <w:szCs w:val="26"/>
        </w:rPr>
        <w:t>ме</w:t>
      </w:r>
      <w:r w:rsidRPr="00BD2833">
        <w:rPr>
          <w:rFonts w:ascii="Times New Roman" w:hAnsi="Times New Roman" w:cs="Times New Roman"/>
          <w:sz w:val="26"/>
          <w:szCs w:val="26"/>
        </w:rPr>
        <w:t>сяц на оплату сотовой связи начальнику отдела по спортивной подготовке Гирьятович Е.Г. (3,5 тыс.руб.*12 мес./338 чел.=</w:t>
      </w:r>
      <w:r w:rsidR="00D85575">
        <w:rPr>
          <w:rFonts w:ascii="Times New Roman" w:hAnsi="Times New Roman" w:cs="Times New Roman"/>
          <w:sz w:val="26"/>
          <w:szCs w:val="26"/>
        </w:rPr>
        <w:t xml:space="preserve">   </w:t>
      </w:r>
      <w:r w:rsidRPr="00BD2833">
        <w:rPr>
          <w:rFonts w:ascii="Times New Roman" w:hAnsi="Times New Roman" w:cs="Times New Roman"/>
          <w:sz w:val="26"/>
          <w:szCs w:val="26"/>
        </w:rPr>
        <w:t>0,12 тыс.рублей.  Из устного пояснения заместителя директора Учреждения по фин</w:t>
      </w:r>
      <w:r w:rsidR="00D85575">
        <w:rPr>
          <w:rFonts w:ascii="Times New Roman" w:hAnsi="Times New Roman" w:cs="Times New Roman"/>
          <w:sz w:val="26"/>
          <w:szCs w:val="26"/>
        </w:rPr>
        <w:t xml:space="preserve">ансам и экономике </w:t>
      </w:r>
      <w:r w:rsidRPr="00BD2833">
        <w:rPr>
          <w:rFonts w:ascii="Times New Roman" w:hAnsi="Times New Roman" w:cs="Times New Roman"/>
          <w:sz w:val="26"/>
          <w:szCs w:val="26"/>
        </w:rPr>
        <w:t>следует, что в нормативные затраты на услуги связи включена сумма меньше расчетной исходя из ожидаемого исполнения расходов по данному виду затрат за 2014 год.</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BD2833">
        <w:rPr>
          <w:rFonts w:ascii="Times New Roman" w:hAnsi="Times New Roman" w:cs="Times New Roman"/>
          <w:sz w:val="26"/>
          <w:szCs w:val="26"/>
        </w:rPr>
        <w:t xml:space="preserve">.4. Затраты на обеспечение условий занятия профессиональным спортом </w:t>
      </w:r>
      <w:r w:rsidRPr="00BD2833">
        <w:rPr>
          <w:rFonts w:ascii="Times New Roman" w:hAnsi="Times New Roman" w:cs="Times New Roman"/>
          <w:sz w:val="26"/>
          <w:szCs w:val="26"/>
        </w:rPr>
        <w:br/>
        <w:t xml:space="preserve">в размере </w:t>
      </w:r>
      <w:r>
        <w:rPr>
          <w:rFonts w:ascii="Times New Roman" w:hAnsi="Times New Roman" w:cs="Times New Roman"/>
          <w:sz w:val="26"/>
          <w:szCs w:val="26"/>
        </w:rPr>
        <w:t>2 900,0</w:t>
      </w:r>
      <w:r w:rsidRPr="00BD2833">
        <w:rPr>
          <w:rFonts w:ascii="Times New Roman" w:hAnsi="Times New Roman" w:cs="Times New Roman"/>
          <w:sz w:val="26"/>
          <w:szCs w:val="26"/>
        </w:rPr>
        <w:t xml:space="preserve"> тыс. рублей</w:t>
      </w:r>
      <w:r>
        <w:rPr>
          <w:rFonts w:ascii="Times New Roman" w:hAnsi="Times New Roman" w:cs="Times New Roman"/>
          <w:sz w:val="26"/>
          <w:szCs w:val="26"/>
        </w:rPr>
        <w:t xml:space="preserve"> </w:t>
      </w:r>
      <w:r w:rsidRPr="00BD2833">
        <w:rPr>
          <w:rFonts w:ascii="Times New Roman" w:hAnsi="Times New Roman" w:cs="Times New Roman"/>
          <w:sz w:val="26"/>
          <w:szCs w:val="26"/>
        </w:rPr>
        <w:t>на приобретение специального спортивного оборудования, инвентаря и экипировки для учащихся и студентов, из них:</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sidRPr="00BD2833">
        <w:rPr>
          <w:rFonts w:ascii="Times New Roman" w:hAnsi="Times New Roman" w:cs="Times New Roman"/>
          <w:sz w:val="26"/>
          <w:szCs w:val="26"/>
        </w:rPr>
        <w:t>- патроны на общую сумму  1 806,0 тыс. рублей (50 тыс. штук*4 кв.*9,03 руб.), потребность рассчитана по фактическим расходам за предыдущий  период;</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sidRPr="00BD2833">
        <w:rPr>
          <w:rFonts w:ascii="Times New Roman" w:hAnsi="Times New Roman" w:cs="Times New Roman"/>
          <w:sz w:val="26"/>
          <w:szCs w:val="26"/>
        </w:rPr>
        <w:t>- смазочные материалы, порошки, парафины, эмульсии, инструменты для нанесения и закрепления материалов в общей сумме 735,4 тыс. рублей (потребность рассчитана по фактическим расходам за предыдущий  период);</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sidRPr="00BD2833">
        <w:rPr>
          <w:rFonts w:ascii="Times New Roman" w:hAnsi="Times New Roman" w:cs="Times New Roman"/>
          <w:sz w:val="26"/>
          <w:szCs w:val="26"/>
        </w:rPr>
        <w:t>- спортивный инвентарь  на общую сумму 8,0 тыс. рублей, потребность рассчитана согласно заявкам тренеров по видам спорта;</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sidRPr="00BD2833">
        <w:rPr>
          <w:rFonts w:ascii="Times New Roman" w:hAnsi="Times New Roman" w:cs="Times New Roman"/>
          <w:sz w:val="26"/>
          <w:szCs w:val="26"/>
        </w:rPr>
        <w:t xml:space="preserve">- </w:t>
      </w:r>
      <w:r>
        <w:rPr>
          <w:rFonts w:ascii="Times New Roman" w:hAnsi="Times New Roman" w:cs="Times New Roman"/>
          <w:sz w:val="26"/>
          <w:szCs w:val="26"/>
        </w:rPr>
        <w:t>м</w:t>
      </w:r>
      <w:r w:rsidRPr="00BD2833">
        <w:rPr>
          <w:rFonts w:ascii="Times New Roman" w:hAnsi="Times New Roman" w:cs="Times New Roman"/>
          <w:sz w:val="26"/>
          <w:szCs w:val="26"/>
        </w:rPr>
        <w:t>ягкий инвентарь (тренировочные костюмы, костюмы для плавания, обувь, др.) на общую сумму 351,6 тыс. руб., потребность рассчитана согласно заявкам тренеров по видам спорта.</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sidRPr="00BD2833">
        <w:rPr>
          <w:rFonts w:ascii="Times New Roman" w:hAnsi="Times New Roman" w:cs="Times New Roman"/>
          <w:sz w:val="26"/>
          <w:szCs w:val="26"/>
        </w:rPr>
        <w:t xml:space="preserve">Согласно пункту  2  § 1.3  Порядка Депспорта Югры № 132 расходы на обеспечение одеждой, спортивным инвентарем и оборудованием индивидуального </w:t>
      </w:r>
      <w:r w:rsidRPr="00BD2833">
        <w:rPr>
          <w:rFonts w:ascii="Times New Roman" w:hAnsi="Times New Roman" w:cs="Times New Roman"/>
          <w:sz w:val="26"/>
          <w:szCs w:val="26"/>
        </w:rPr>
        <w:lastRenderedPageBreak/>
        <w:t>пользования являются ненормируемыми и  планируются исходя из возможностей бюджета автономного округа согласно заявкам тренеров</w:t>
      </w:r>
      <w:r>
        <w:rPr>
          <w:rFonts w:ascii="Times New Roman" w:hAnsi="Times New Roman" w:cs="Times New Roman"/>
          <w:sz w:val="26"/>
          <w:szCs w:val="26"/>
        </w:rPr>
        <w:t>.</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BD2833">
        <w:rPr>
          <w:rFonts w:ascii="Times New Roman" w:hAnsi="Times New Roman" w:cs="Times New Roman"/>
          <w:sz w:val="26"/>
          <w:szCs w:val="26"/>
        </w:rPr>
        <w:t xml:space="preserve">.5. Затраты на организацию учебно-тренировочного и соревновательного процессов  подготовки учащихся и студентов колледжа в размере </w:t>
      </w:r>
      <w:r>
        <w:rPr>
          <w:rFonts w:ascii="Times New Roman" w:hAnsi="Times New Roman" w:cs="Times New Roman"/>
          <w:sz w:val="26"/>
          <w:szCs w:val="26"/>
        </w:rPr>
        <w:t>15 527,0</w:t>
      </w:r>
      <w:r w:rsidRPr="00BD2833">
        <w:rPr>
          <w:rFonts w:ascii="Times New Roman" w:hAnsi="Times New Roman" w:cs="Times New Roman"/>
          <w:sz w:val="26"/>
          <w:szCs w:val="26"/>
        </w:rPr>
        <w:t xml:space="preserve"> тыс. рублей </w:t>
      </w:r>
      <w:r>
        <w:rPr>
          <w:rFonts w:ascii="Times New Roman" w:hAnsi="Times New Roman" w:cs="Times New Roman"/>
          <w:sz w:val="26"/>
          <w:szCs w:val="26"/>
        </w:rPr>
        <w:t xml:space="preserve">на </w:t>
      </w:r>
      <w:r w:rsidRPr="00BD2833">
        <w:rPr>
          <w:rFonts w:ascii="Times New Roman" w:hAnsi="Times New Roman" w:cs="Times New Roman"/>
          <w:sz w:val="26"/>
          <w:szCs w:val="26"/>
        </w:rPr>
        <w:t>проезд к месту прохождения тренировок, соревнований, оплата суточных, за проживание, питание, аренда тренировочных площадок, спортивных сооружений.</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sidRPr="00BD2833">
        <w:rPr>
          <w:rFonts w:ascii="Times New Roman" w:hAnsi="Times New Roman" w:cs="Times New Roman"/>
          <w:sz w:val="26"/>
          <w:szCs w:val="26"/>
        </w:rPr>
        <w:t>Расчет по данному виду расходов осуществлялся на основании фактических показателей за предыдущий период в соответствии с Нормам</w:t>
      </w:r>
      <w:r w:rsidR="001618B9">
        <w:rPr>
          <w:rFonts w:ascii="Times New Roman" w:hAnsi="Times New Roman" w:cs="Times New Roman"/>
          <w:sz w:val="26"/>
          <w:szCs w:val="26"/>
        </w:rPr>
        <w:t>и</w:t>
      </w:r>
      <w:r w:rsidRPr="00BD2833">
        <w:rPr>
          <w:rFonts w:ascii="Times New Roman" w:hAnsi="Times New Roman" w:cs="Times New Roman"/>
          <w:sz w:val="26"/>
          <w:szCs w:val="26"/>
        </w:rPr>
        <w:t xml:space="preserve">  расходов № 248-п:</w:t>
      </w:r>
    </w:p>
    <w:p w:rsidR="006E539D" w:rsidRPr="001618B9" w:rsidRDefault="001618B9" w:rsidP="006E539D">
      <w:pPr>
        <w:spacing w:after="0" w:line="240" w:lineRule="auto"/>
        <w:ind w:firstLine="709"/>
        <w:jc w:val="right"/>
        <w:rPr>
          <w:rFonts w:ascii="Times New Roman" w:hAnsi="Times New Roman" w:cs="Times New Roman"/>
          <w:sz w:val="16"/>
          <w:szCs w:val="16"/>
        </w:rPr>
      </w:pPr>
      <w:r>
        <w:rPr>
          <w:rFonts w:ascii="Times New Roman" w:hAnsi="Times New Roman" w:cs="Times New Roman"/>
          <w:sz w:val="16"/>
          <w:szCs w:val="16"/>
        </w:rPr>
        <w:t>Таблица 16</w:t>
      </w:r>
    </w:p>
    <w:p w:rsidR="006E539D" w:rsidRPr="001618B9" w:rsidRDefault="006E539D" w:rsidP="006E539D">
      <w:pPr>
        <w:spacing w:after="0" w:line="240" w:lineRule="auto"/>
        <w:ind w:firstLine="709"/>
        <w:jc w:val="right"/>
        <w:rPr>
          <w:rFonts w:ascii="Times New Roman" w:hAnsi="Times New Roman" w:cs="Times New Roman"/>
          <w:sz w:val="16"/>
          <w:szCs w:val="16"/>
        </w:rPr>
      </w:pPr>
      <w:r w:rsidRPr="001618B9">
        <w:rPr>
          <w:rFonts w:ascii="Times New Roman" w:hAnsi="Times New Roman" w:cs="Times New Roman"/>
          <w:sz w:val="16"/>
          <w:szCs w:val="16"/>
        </w:rPr>
        <w:t>тыс.рублей</w:t>
      </w:r>
    </w:p>
    <w:tbl>
      <w:tblPr>
        <w:tblStyle w:val="a3"/>
        <w:tblW w:w="0" w:type="auto"/>
        <w:tblLayout w:type="fixed"/>
        <w:tblLook w:val="04A0" w:firstRow="1" w:lastRow="0" w:firstColumn="1" w:lastColumn="0" w:noHBand="0" w:noVBand="1"/>
      </w:tblPr>
      <w:tblGrid>
        <w:gridCol w:w="2943"/>
        <w:gridCol w:w="567"/>
        <w:gridCol w:w="426"/>
        <w:gridCol w:w="708"/>
        <w:gridCol w:w="709"/>
        <w:gridCol w:w="851"/>
        <w:gridCol w:w="850"/>
        <w:gridCol w:w="851"/>
        <w:gridCol w:w="850"/>
        <w:gridCol w:w="1098"/>
      </w:tblGrid>
      <w:tr w:rsidR="006E539D" w:rsidRPr="001618B9" w:rsidTr="008734E4">
        <w:trPr>
          <w:trHeight w:val="288"/>
        </w:trPr>
        <w:tc>
          <w:tcPr>
            <w:tcW w:w="2943" w:type="dxa"/>
            <w:vMerge w:val="restart"/>
          </w:tcPr>
          <w:p w:rsidR="006E539D" w:rsidRPr="001618B9" w:rsidRDefault="006E539D" w:rsidP="008734E4">
            <w:pPr>
              <w:jc w:val="center"/>
              <w:rPr>
                <w:rFonts w:ascii="Times New Roman" w:hAnsi="Times New Roman" w:cs="Times New Roman"/>
                <w:b/>
                <w:sz w:val="16"/>
                <w:szCs w:val="16"/>
              </w:rPr>
            </w:pPr>
            <w:r w:rsidRPr="001618B9">
              <w:rPr>
                <w:rFonts w:ascii="Times New Roman" w:hAnsi="Times New Roman" w:cs="Times New Roman"/>
                <w:b/>
                <w:sz w:val="16"/>
                <w:szCs w:val="16"/>
              </w:rPr>
              <w:t>Вид мероприятия</w:t>
            </w:r>
          </w:p>
          <w:p w:rsidR="006E539D" w:rsidRPr="001618B9" w:rsidRDefault="006E539D" w:rsidP="008734E4">
            <w:pPr>
              <w:jc w:val="center"/>
              <w:rPr>
                <w:rFonts w:ascii="Times New Roman" w:hAnsi="Times New Roman" w:cs="Times New Roman"/>
                <w:b/>
                <w:sz w:val="16"/>
                <w:szCs w:val="16"/>
              </w:rPr>
            </w:pPr>
          </w:p>
        </w:tc>
        <w:tc>
          <w:tcPr>
            <w:tcW w:w="567" w:type="dxa"/>
            <w:vMerge w:val="restart"/>
            <w:textDirection w:val="btLr"/>
          </w:tcPr>
          <w:p w:rsidR="006E539D" w:rsidRPr="001618B9" w:rsidRDefault="006E539D" w:rsidP="008734E4">
            <w:pPr>
              <w:ind w:right="113"/>
              <w:jc w:val="center"/>
              <w:rPr>
                <w:rFonts w:ascii="Times New Roman" w:hAnsi="Times New Roman" w:cs="Times New Roman"/>
                <w:b/>
                <w:sz w:val="16"/>
                <w:szCs w:val="16"/>
              </w:rPr>
            </w:pPr>
            <w:r w:rsidRPr="001618B9">
              <w:rPr>
                <w:rFonts w:ascii="Times New Roman" w:hAnsi="Times New Roman" w:cs="Times New Roman"/>
                <w:b/>
                <w:sz w:val="16"/>
                <w:szCs w:val="16"/>
              </w:rPr>
              <w:t>Количество выездов в год</w:t>
            </w:r>
          </w:p>
        </w:tc>
        <w:tc>
          <w:tcPr>
            <w:tcW w:w="426" w:type="dxa"/>
            <w:vMerge w:val="restart"/>
            <w:textDirection w:val="btLr"/>
          </w:tcPr>
          <w:p w:rsidR="006E539D" w:rsidRPr="001618B9" w:rsidRDefault="006E539D" w:rsidP="008734E4">
            <w:pPr>
              <w:ind w:right="113"/>
              <w:jc w:val="center"/>
              <w:rPr>
                <w:rFonts w:ascii="Times New Roman" w:hAnsi="Times New Roman" w:cs="Times New Roman"/>
                <w:b/>
                <w:sz w:val="16"/>
                <w:szCs w:val="16"/>
              </w:rPr>
            </w:pPr>
            <w:r w:rsidRPr="001618B9">
              <w:rPr>
                <w:rFonts w:ascii="Times New Roman" w:hAnsi="Times New Roman" w:cs="Times New Roman"/>
                <w:b/>
                <w:sz w:val="16"/>
                <w:szCs w:val="16"/>
              </w:rPr>
              <w:t>Количество дней</w:t>
            </w:r>
          </w:p>
        </w:tc>
        <w:tc>
          <w:tcPr>
            <w:tcW w:w="4819" w:type="dxa"/>
            <w:gridSpan w:val="6"/>
            <w:tcBorders>
              <w:bottom w:val="single" w:sz="4" w:space="0" w:color="auto"/>
            </w:tcBorders>
          </w:tcPr>
          <w:p w:rsidR="006E539D" w:rsidRPr="001618B9" w:rsidRDefault="006E539D" w:rsidP="008734E4">
            <w:pPr>
              <w:jc w:val="center"/>
              <w:rPr>
                <w:rFonts w:ascii="Times New Roman" w:hAnsi="Times New Roman" w:cs="Times New Roman"/>
                <w:b/>
                <w:sz w:val="16"/>
                <w:szCs w:val="16"/>
              </w:rPr>
            </w:pPr>
            <w:r w:rsidRPr="001618B9">
              <w:rPr>
                <w:rFonts w:ascii="Times New Roman" w:hAnsi="Times New Roman" w:cs="Times New Roman"/>
                <w:b/>
                <w:sz w:val="16"/>
                <w:szCs w:val="16"/>
              </w:rPr>
              <w:t>Стоимость</w:t>
            </w:r>
          </w:p>
        </w:tc>
        <w:tc>
          <w:tcPr>
            <w:tcW w:w="1098" w:type="dxa"/>
            <w:vMerge w:val="restart"/>
            <w:textDirection w:val="btLr"/>
          </w:tcPr>
          <w:p w:rsidR="006E539D" w:rsidRPr="001618B9" w:rsidRDefault="006E539D" w:rsidP="008734E4">
            <w:pPr>
              <w:ind w:left="113" w:right="113"/>
              <w:jc w:val="center"/>
              <w:rPr>
                <w:rFonts w:ascii="Times New Roman" w:hAnsi="Times New Roman" w:cs="Times New Roman"/>
                <w:b/>
                <w:sz w:val="16"/>
                <w:szCs w:val="16"/>
              </w:rPr>
            </w:pPr>
            <w:r w:rsidRPr="001618B9">
              <w:rPr>
                <w:rFonts w:ascii="Times New Roman" w:hAnsi="Times New Roman" w:cs="Times New Roman"/>
                <w:b/>
                <w:sz w:val="16"/>
                <w:szCs w:val="16"/>
              </w:rPr>
              <w:t>Затраты на проведение УТС (гр.4+гр.9)*гр.3</w:t>
            </w:r>
          </w:p>
        </w:tc>
      </w:tr>
      <w:tr w:rsidR="006E539D" w:rsidRPr="001618B9" w:rsidTr="008734E4">
        <w:trPr>
          <w:cantSplit/>
          <w:trHeight w:val="1118"/>
        </w:trPr>
        <w:tc>
          <w:tcPr>
            <w:tcW w:w="2943" w:type="dxa"/>
            <w:vMerge/>
            <w:tcBorders>
              <w:bottom w:val="single" w:sz="4" w:space="0" w:color="auto"/>
            </w:tcBorders>
          </w:tcPr>
          <w:p w:rsidR="006E539D" w:rsidRPr="001618B9" w:rsidRDefault="006E539D" w:rsidP="008734E4">
            <w:pPr>
              <w:jc w:val="center"/>
              <w:rPr>
                <w:rFonts w:ascii="Times New Roman" w:hAnsi="Times New Roman" w:cs="Times New Roman"/>
                <w:b/>
                <w:sz w:val="16"/>
                <w:szCs w:val="16"/>
              </w:rPr>
            </w:pPr>
          </w:p>
        </w:tc>
        <w:tc>
          <w:tcPr>
            <w:tcW w:w="567" w:type="dxa"/>
            <w:vMerge/>
            <w:tcBorders>
              <w:bottom w:val="single" w:sz="4" w:space="0" w:color="auto"/>
            </w:tcBorders>
          </w:tcPr>
          <w:p w:rsidR="006E539D" w:rsidRPr="001618B9" w:rsidRDefault="006E539D" w:rsidP="008734E4">
            <w:pPr>
              <w:jc w:val="center"/>
              <w:rPr>
                <w:rFonts w:ascii="Times New Roman" w:hAnsi="Times New Roman" w:cs="Times New Roman"/>
                <w:b/>
                <w:sz w:val="16"/>
                <w:szCs w:val="16"/>
              </w:rPr>
            </w:pPr>
          </w:p>
        </w:tc>
        <w:tc>
          <w:tcPr>
            <w:tcW w:w="426" w:type="dxa"/>
            <w:vMerge/>
            <w:tcBorders>
              <w:bottom w:val="single" w:sz="4" w:space="0" w:color="auto"/>
            </w:tcBorders>
          </w:tcPr>
          <w:p w:rsidR="006E539D" w:rsidRPr="001618B9" w:rsidRDefault="006E539D" w:rsidP="008734E4">
            <w:pPr>
              <w:jc w:val="center"/>
              <w:rPr>
                <w:rFonts w:ascii="Times New Roman" w:hAnsi="Times New Roman" w:cs="Times New Roman"/>
                <w:b/>
                <w:sz w:val="16"/>
                <w:szCs w:val="16"/>
              </w:rPr>
            </w:pPr>
          </w:p>
        </w:tc>
        <w:tc>
          <w:tcPr>
            <w:tcW w:w="708" w:type="dxa"/>
            <w:tcBorders>
              <w:top w:val="single" w:sz="4" w:space="0" w:color="auto"/>
              <w:bottom w:val="single" w:sz="4" w:space="0" w:color="auto"/>
            </w:tcBorders>
            <w:textDirection w:val="btLr"/>
          </w:tcPr>
          <w:p w:rsidR="006E539D" w:rsidRPr="001618B9" w:rsidRDefault="006E539D" w:rsidP="008734E4">
            <w:pPr>
              <w:ind w:right="113"/>
              <w:jc w:val="center"/>
              <w:rPr>
                <w:rFonts w:ascii="Times New Roman" w:hAnsi="Times New Roman" w:cs="Times New Roman"/>
                <w:b/>
                <w:sz w:val="16"/>
                <w:szCs w:val="16"/>
              </w:rPr>
            </w:pPr>
            <w:r w:rsidRPr="001618B9">
              <w:rPr>
                <w:rFonts w:ascii="Times New Roman" w:hAnsi="Times New Roman" w:cs="Times New Roman"/>
                <w:b/>
                <w:sz w:val="16"/>
                <w:szCs w:val="16"/>
              </w:rPr>
              <w:t>проезда</w:t>
            </w:r>
          </w:p>
        </w:tc>
        <w:tc>
          <w:tcPr>
            <w:tcW w:w="709" w:type="dxa"/>
            <w:tcBorders>
              <w:top w:val="single" w:sz="4" w:space="0" w:color="auto"/>
              <w:bottom w:val="single" w:sz="4" w:space="0" w:color="auto"/>
            </w:tcBorders>
            <w:textDirection w:val="btLr"/>
          </w:tcPr>
          <w:p w:rsidR="006E539D" w:rsidRPr="001618B9" w:rsidRDefault="006E539D" w:rsidP="008734E4">
            <w:pPr>
              <w:spacing w:after="200" w:line="276" w:lineRule="auto"/>
              <w:jc w:val="center"/>
              <w:rPr>
                <w:rFonts w:ascii="Times New Roman" w:hAnsi="Times New Roman" w:cs="Times New Roman"/>
                <w:b/>
                <w:sz w:val="16"/>
                <w:szCs w:val="16"/>
              </w:rPr>
            </w:pPr>
            <w:r w:rsidRPr="001618B9">
              <w:rPr>
                <w:rFonts w:ascii="Times New Roman" w:hAnsi="Times New Roman" w:cs="Times New Roman"/>
                <w:b/>
                <w:sz w:val="16"/>
                <w:szCs w:val="16"/>
              </w:rPr>
              <w:t>проживания</w:t>
            </w:r>
          </w:p>
        </w:tc>
        <w:tc>
          <w:tcPr>
            <w:tcW w:w="851" w:type="dxa"/>
            <w:tcBorders>
              <w:top w:val="single" w:sz="4" w:space="0" w:color="auto"/>
              <w:bottom w:val="single" w:sz="4" w:space="0" w:color="auto"/>
            </w:tcBorders>
            <w:textDirection w:val="btLr"/>
          </w:tcPr>
          <w:p w:rsidR="006E539D" w:rsidRPr="001618B9" w:rsidRDefault="006E539D" w:rsidP="008734E4">
            <w:pPr>
              <w:ind w:right="113"/>
              <w:jc w:val="center"/>
              <w:rPr>
                <w:rFonts w:ascii="Times New Roman" w:hAnsi="Times New Roman" w:cs="Times New Roman"/>
                <w:b/>
                <w:sz w:val="16"/>
                <w:szCs w:val="16"/>
              </w:rPr>
            </w:pPr>
            <w:r w:rsidRPr="001618B9">
              <w:rPr>
                <w:rFonts w:ascii="Times New Roman" w:hAnsi="Times New Roman" w:cs="Times New Roman"/>
                <w:b/>
                <w:sz w:val="16"/>
                <w:szCs w:val="16"/>
              </w:rPr>
              <w:t>питания</w:t>
            </w:r>
          </w:p>
        </w:tc>
        <w:tc>
          <w:tcPr>
            <w:tcW w:w="850" w:type="dxa"/>
            <w:tcBorders>
              <w:top w:val="single" w:sz="4" w:space="0" w:color="auto"/>
              <w:bottom w:val="single" w:sz="4" w:space="0" w:color="auto"/>
            </w:tcBorders>
            <w:textDirection w:val="btLr"/>
          </w:tcPr>
          <w:p w:rsidR="006E539D" w:rsidRPr="001618B9" w:rsidRDefault="006E539D" w:rsidP="008734E4">
            <w:pPr>
              <w:ind w:right="113"/>
              <w:jc w:val="center"/>
              <w:rPr>
                <w:rFonts w:ascii="Times New Roman" w:hAnsi="Times New Roman" w:cs="Times New Roman"/>
                <w:b/>
                <w:sz w:val="16"/>
                <w:szCs w:val="16"/>
              </w:rPr>
            </w:pPr>
            <w:r w:rsidRPr="001618B9">
              <w:rPr>
                <w:rFonts w:ascii="Times New Roman" w:hAnsi="Times New Roman" w:cs="Times New Roman"/>
                <w:b/>
                <w:sz w:val="16"/>
                <w:szCs w:val="16"/>
              </w:rPr>
              <w:t>медобслуживания</w:t>
            </w:r>
          </w:p>
        </w:tc>
        <w:tc>
          <w:tcPr>
            <w:tcW w:w="851" w:type="dxa"/>
            <w:tcBorders>
              <w:top w:val="single" w:sz="4" w:space="0" w:color="auto"/>
              <w:bottom w:val="single" w:sz="4" w:space="0" w:color="auto"/>
            </w:tcBorders>
            <w:textDirection w:val="btLr"/>
          </w:tcPr>
          <w:p w:rsidR="006E539D" w:rsidRPr="001618B9" w:rsidRDefault="006E539D" w:rsidP="008734E4">
            <w:pPr>
              <w:ind w:right="113"/>
              <w:jc w:val="center"/>
              <w:rPr>
                <w:rFonts w:ascii="Times New Roman" w:hAnsi="Times New Roman" w:cs="Times New Roman"/>
                <w:b/>
                <w:sz w:val="16"/>
                <w:szCs w:val="16"/>
              </w:rPr>
            </w:pPr>
            <w:r w:rsidRPr="001618B9">
              <w:rPr>
                <w:rFonts w:ascii="Times New Roman" w:hAnsi="Times New Roman" w:cs="Times New Roman"/>
                <w:b/>
                <w:sz w:val="16"/>
                <w:szCs w:val="16"/>
              </w:rPr>
              <w:t>аренды спортивных сооружений</w:t>
            </w:r>
          </w:p>
        </w:tc>
        <w:tc>
          <w:tcPr>
            <w:tcW w:w="850" w:type="dxa"/>
            <w:tcBorders>
              <w:top w:val="single" w:sz="4" w:space="0" w:color="auto"/>
              <w:bottom w:val="single" w:sz="4" w:space="0" w:color="auto"/>
            </w:tcBorders>
            <w:textDirection w:val="btLr"/>
          </w:tcPr>
          <w:p w:rsidR="006E539D" w:rsidRPr="001618B9" w:rsidRDefault="006E539D" w:rsidP="008734E4">
            <w:pPr>
              <w:ind w:right="113"/>
              <w:jc w:val="center"/>
              <w:rPr>
                <w:rFonts w:ascii="Times New Roman" w:hAnsi="Times New Roman" w:cs="Times New Roman"/>
                <w:b/>
                <w:sz w:val="16"/>
                <w:szCs w:val="16"/>
              </w:rPr>
            </w:pPr>
            <w:r w:rsidRPr="001618B9">
              <w:rPr>
                <w:rFonts w:ascii="Times New Roman" w:hAnsi="Times New Roman" w:cs="Times New Roman"/>
                <w:b/>
                <w:sz w:val="16"/>
                <w:szCs w:val="16"/>
              </w:rPr>
              <w:t>человеко/дня (</w:t>
            </w:r>
            <w:r w:rsidRPr="001618B9">
              <w:rPr>
                <w:rFonts w:ascii="Times New Roman" w:hAnsi="Times New Roman" w:cs="Times New Roman"/>
                <w:b/>
                <w:sz w:val="16"/>
                <w:szCs w:val="16"/>
              </w:rPr>
              <w:sym w:font="Symbol" w:char="F053"/>
            </w:r>
            <w:r w:rsidRPr="001618B9">
              <w:rPr>
                <w:rFonts w:ascii="Times New Roman" w:hAnsi="Times New Roman" w:cs="Times New Roman"/>
                <w:b/>
                <w:sz w:val="16"/>
                <w:szCs w:val="16"/>
              </w:rPr>
              <w:t>гр.5-8)</w:t>
            </w:r>
          </w:p>
        </w:tc>
        <w:tc>
          <w:tcPr>
            <w:tcW w:w="1098" w:type="dxa"/>
            <w:vMerge/>
            <w:tcBorders>
              <w:bottom w:val="single" w:sz="4" w:space="0" w:color="auto"/>
            </w:tcBorders>
          </w:tcPr>
          <w:p w:rsidR="006E539D" w:rsidRPr="001618B9" w:rsidRDefault="006E539D" w:rsidP="008734E4">
            <w:pPr>
              <w:jc w:val="center"/>
              <w:rPr>
                <w:rFonts w:ascii="Times New Roman" w:hAnsi="Times New Roman" w:cs="Times New Roman"/>
                <w:b/>
                <w:sz w:val="16"/>
                <w:szCs w:val="16"/>
              </w:rPr>
            </w:pPr>
          </w:p>
        </w:tc>
      </w:tr>
      <w:tr w:rsidR="006E539D" w:rsidRPr="001618B9" w:rsidTr="008734E4">
        <w:trPr>
          <w:cantSplit/>
          <w:trHeight w:val="196"/>
        </w:trPr>
        <w:tc>
          <w:tcPr>
            <w:tcW w:w="2943" w:type="dxa"/>
            <w:tcBorders>
              <w:top w:val="single" w:sz="4" w:space="0" w:color="auto"/>
            </w:tcBorders>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1</w:t>
            </w:r>
          </w:p>
        </w:tc>
        <w:tc>
          <w:tcPr>
            <w:tcW w:w="567" w:type="dxa"/>
            <w:tcBorders>
              <w:top w:val="single" w:sz="4" w:space="0" w:color="auto"/>
            </w:tcBorders>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2</w:t>
            </w:r>
          </w:p>
        </w:tc>
        <w:tc>
          <w:tcPr>
            <w:tcW w:w="426" w:type="dxa"/>
            <w:tcBorders>
              <w:top w:val="single" w:sz="4" w:space="0" w:color="auto"/>
            </w:tcBorders>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3</w:t>
            </w:r>
          </w:p>
        </w:tc>
        <w:tc>
          <w:tcPr>
            <w:tcW w:w="708" w:type="dxa"/>
            <w:tcBorders>
              <w:top w:val="single" w:sz="4" w:space="0" w:color="auto"/>
            </w:tcBorders>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4</w:t>
            </w:r>
          </w:p>
        </w:tc>
        <w:tc>
          <w:tcPr>
            <w:tcW w:w="709" w:type="dxa"/>
            <w:tcBorders>
              <w:top w:val="single" w:sz="4" w:space="0" w:color="auto"/>
            </w:tcBorders>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5</w:t>
            </w:r>
          </w:p>
        </w:tc>
        <w:tc>
          <w:tcPr>
            <w:tcW w:w="851" w:type="dxa"/>
            <w:tcBorders>
              <w:top w:val="single" w:sz="4" w:space="0" w:color="auto"/>
            </w:tcBorders>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6</w:t>
            </w:r>
          </w:p>
        </w:tc>
        <w:tc>
          <w:tcPr>
            <w:tcW w:w="850" w:type="dxa"/>
            <w:tcBorders>
              <w:top w:val="single" w:sz="4" w:space="0" w:color="auto"/>
            </w:tcBorders>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7</w:t>
            </w:r>
          </w:p>
        </w:tc>
        <w:tc>
          <w:tcPr>
            <w:tcW w:w="851" w:type="dxa"/>
            <w:tcBorders>
              <w:top w:val="single" w:sz="4" w:space="0" w:color="auto"/>
            </w:tcBorders>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8</w:t>
            </w:r>
          </w:p>
        </w:tc>
        <w:tc>
          <w:tcPr>
            <w:tcW w:w="850" w:type="dxa"/>
            <w:tcBorders>
              <w:top w:val="single" w:sz="4" w:space="0" w:color="auto"/>
            </w:tcBorders>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9</w:t>
            </w:r>
          </w:p>
        </w:tc>
        <w:tc>
          <w:tcPr>
            <w:tcW w:w="1098" w:type="dxa"/>
            <w:tcBorders>
              <w:top w:val="single" w:sz="4" w:space="0" w:color="auto"/>
            </w:tcBorders>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10</w:t>
            </w:r>
          </w:p>
        </w:tc>
      </w:tr>
      <w:tr w:rsidR="006E539D" w:rsidRPr="001618B9" w:rsidTr="008734E4">
        <w:trPr>
          <w:trHeight w:val="343"/>
        </w:trPr>
        <w:tc>
          <w:tcPr>
            <w:tcW w:w="2943"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Подготовка  и проведение  окружных соревнований</w:t>
            </w:r>
          </w:p>
        </w:tc>
        <w:tc>
          <w:tcPr>
            <w:tcW w:w="567"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1</w:t>
            </w:r>
          </w:p>
        </w:tc>
        <w:tc>
          <w:tcPr>
            <w:tcW w:w="426"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3</w:t>
            </w:r>
          </w:p>
        </w:tc>
        <w:tc>
          <w:tcPr>
            <w:tcW w:w="708"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1,0</w:t>
            </w:r>
          </w:p>
        </w:tc>
        <w:tc>
          <w:tcPr>
            <w:tcW w:w="709"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1,14</w:t>
            </w:r>
          </w:p>
        </w:tc>
        <w:tc>
          <w:tcPr>
            <w:tcW w:w="851"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0,6</w:t>
            </w:r>
          </w:p>
        </w:tc>
        <w:tc>
          <w:tcPr>
            <w:tcW w:w="850"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0,5</w:t>
            </w:r>
          </w:p>
        </w:tc>
        <w:tc>
          <w:tcPr>
            <w:tcW w:w="851"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0,1</w:t>
            </w:r>
          </w:p>
        </w:tc>
        <w:tc>
          <w:tcPr>
            <w:tcW w:w="850"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2,34</w:t>
            </w:r>
          </w:p>
        </w:tc>
        <w:tc>
          <w:tcPr>
            <w:tcW w:w="1098" w:type="dxa"/>
          </w:tcPr>
          <w:p w:rsidR="006E539D" w:rsidRPr="001618B9" w:rsidRDefault="006E539D" w:rsidP="008734E4">
            <w:pPr>
              <w:jc w:val="center"/>
              <w:rPr>
                <w:rFonts w:ascii="Times New Roman" w:hAnsi="Times New Roman" w:cs="Times New Roman"/>
                <w:sz w:val="16"/>
                <w:szCs w:val="16"/>
              </w:rPr>
            </w:pPr>
          </w:p>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8,0</w:t>
            </w:r>
          </w:p>
          <w:p w:rsidR="006E539D" w:rsidRPr="001618B9" w:rsidRDefault="006E539D" w:rsidP="008734E4">
            <w:pPr>
              <w:jc w:val="center"/>
              <w:rPr>
                <w:rFonts w:ascii="Times New Roman" w:hAnsi="Times New Roman" w:cs="Times New Roman"/>
                <w:sz w:val="16"/>
                <w:szCs w:val="16"/>
              </w:rPr>
            </w:pPr>
          </w:p>
        </w:tc>
      </w:tr>
      <w:tr w:rsidR="006E539D" w:rsidRPr="001618B9" w:rsidTr="008734E4">
        <w:trPr>
          <w:trHeight w:val="418"/>
        </w:trPr>
        <w:tc>
          <w:tcPr>
            <w:tcW w:w="2943"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Подготовка  и проведение всероссийских соревнований</w:t>
            </w:r>
          </w:p>
        </w:tc>
        <w:tc>
          <w:tcPr>
            <w:tcW w:w="567"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1</w:t>
            </w:r>
          </w:p>
        </w:tc>
        <w:tc>
          <w:tcPr>
            <w:tcW w:w="426"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4</w:t>
            </w:r>
          </w:p>
        </w:tc>
        <w:tc>
          <w:tcPr>
            <w:tcW w:w="708"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5,3</w:t>
            </w:r>
          </w:p>
        </w:tc>
        <w:tc>
          <w:tcPr>
            <w:tcW w:w="709"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1,5</w:t>
            </w:r>
          </w:p>
        </w:tc>
        <w:tc>
          <w:tcPr>
            <w:tcW w:w="851"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0,7</w:t>
            </w:r>
          </w:p>
        </w:tc>
        <w:tc>
          <w:tcPr>
            <w:tcW w:w="850"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0,5</w:t>
            </w:r>
          </w:p>
        </w:tc>
        <w:tc>
          <w:tcPr>
            <w:tcW w:w="851"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0,15</w:t>
            </w:r>
          </w:p>
        </w:tc>
        <w:tc>
          <w:tcPr>
            <w:tcW w:w="850"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2,85</w:t>
            </w:r>
          </w:p>
        </w:tc>
        <w:tc>
          <w:tcPr>
            <w:tcW w:w="1098"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16,7</w:t>
            </w:r>
          </w:p>
        </w:tc>
      </w:tr>
      <w:tr w:rsidR="006E539D" w:rsidRPr="001618B9" w:rsidTr="008734E4">
        <w:trPr>
          <w:trHeight w:val="411"/>
        </w:trPr>
        <w:tc>
          <w:tcPr>
            <w:tcW w:w="2943"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Подготовка  и проведение  международных соревнований</w:t>
            </w:r>
          </w:p>
        </w:tc>
        <w:tc>
          <w:tcPr>
            <w:tcW w:w="567"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1</w:t>
            </w:r>
          </w:p>
        </w:tc>
        <w:tc>
          <w:tcPr>
            <w:tcW w:w="426"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4</w:t>
            </w:r>
          </w:p>
        </w:tc>
        <w:tc>
          <w:tcPr>
            <w:tcW w:w="708"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9,0</w:t>
            </w:r>
          </w:p>
        </w:tc>
        <w:tc>
          <w:tcPr>
            <w:tcW w:w="709"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1,5</w:t>
            </w:r>
          </w:p>
        </w:tc>
        <w:tc>
          <w:tcPr>
            <w:tcW w:w="851"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0,8</w:t>
            </w:r>
          </w:p>
        </w:tc>
        <w:tc>
          <w:tcPr>
            <w:tcW w:w="850"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0,6</w:t>
            </w:r>
          </w:p>
        </w:tc>
        <w:tc>
          <w:tcPr>
            <w:tcW w:w="851"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0,15</w:t>
            </w:r>
          </w:p>
        </w:tc>
        <w:tc>
          <w:tcPr>
            <w:tcW w:w="850"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6,05</w:t>
            </w:r>
          </w:p>
        </w:tc>
        <w:tc>
          <w:tcPr>
            <w:tcW w:w="1098"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21,2</w:t>
            </w:r>
          </w:p>
        </w:tc>
      </w:tr>
      <w:tr w:rsidR="006E539D" w:rsidRPr="001618B9" w:rsidTr="008734E4">
        <w:trPr>
          <w:trHeight w:val="132"/>
        </w:trPr>
        <w:tc>
          <w:tcPr>
            <w:tcW w:w="2943"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Итого:</w:t>
            </w:r>
          </w:p>
        </w:tc>
        <w:tc>
          <w:tcPr>
            <w:tcW w:w="567" w:type="dxa"/>
          </w:tcPr>
          <w:p w:rsidR="006E539D" w:rsidRPr="001618B9" w:rsidRDefault="006E539D" w:rsidP="008734E4">
            <w:pPr>
              <w:jc w:val="center"/>
              <w:rPr>
                <w:rFonts w:ascii="Times New Roman" w:hAnsi="Times New Roman" w:cs="Times New Roman"/>
                <w:sz w:val="16"/>
                <w:szCs w:val="16"/>
              </w:rPr>
            </w:pPr>
          </w:p>
        </w:tc>
        <w:tc>
          <w:tcPr>
            <w:tcW w:w="426" w:type="dxa"/>
          </w:tcPr>
          <w:p w:rsidR="006E539D" w:rsidRPr="001618B9" w:rsidRDefault="006E539D" w:rsidP="008734E4">
            <w:pPr>
              <w:jc w:val="center"/>
              <w:rPr>
                <w:rFonts w:ascii="Times New Roman" w:hAnsi="Times New Roman" w:cs="Times New Roman"/>
                <w:sz w:val="16"/>
                <w:szCs w:val="16"/>
              </w:rPr>
            </w:pPr>
          </w:p>
        </w:tc>
        <w:tc>
          <w:tcPr>
            <w:tcW w:w="708" w:type="dxa"/>
          </w:tcPr>
          <w:p w:rsidR="006E539D" w:rsidRPr="001618B9" w:rsidRDefault="006E539D" w:rsidP="008734E4">
            <w:pPr>
              <w:jc w:val="center"/>
              <w:rPr>
                <w:rFonts w:ascii="Times New Roman" w:hAnsi="Times New Roman" w:cs="Times New Roman"/>
                <w:sz w:val="16"/>
                <w:szCs w:val="16"/>
              </w:rPr>
            </w:pPr>
          </w:p>
        </w:tc>
        <w:tc>
          <w:tcPr>
            <w:tcW w:w="709" w:type="dxa"/>
          </w:tcPr>
          <w:p w:rsidR="006E539D" w:rsidRPr="001618B9" w:rsidRDefault="006E539D" w:rsidP="008734E4">
            <w:pPr>
              <w:jc w:val="center"/>
              <w:rPr>
                <w:rFonts w:ascii="Times New Roman" w:hAnsi="Times New Roman" w:cs="Times New Roman"/>
                <w:sz w:val="16"/>
                <w:szCs w:val="16"/>
              </w:rPr>
            </w:pPr>
          </w:p>
        </w:tc>
        <w:tc>
          <w:tcPr>
            <w:tcW w:w="851" w:type="dxa"/>
          </w:tcPr>
          <w:p w:rsidR="006E539D" w:rsidRPr="001618B9" w:rsidRDefault="006E539D" w:rsidP="008734E4">
            <w:pPr>
              <w:jc w:val="center"/>
              <w:rPr>
                <w:rFonts w:ascii="Times New Roman" w:hAnsi="Times New Roman" w:cs="Times New Roman"/>
                <w:sz w:val="16"/>
                <w:szCs w:val="16"/>
              </w:rPr>
            </w:pPr>
          </w:p>
        </w:tc>
        <w:tc>
          <w:tcPr>
            <w:tcW w:w="850" w:type="dxa"/>
          </w:tcPr>
          <w:p w:rsidR="006E539D" w:rsidRPr="001618B9" w:rsidRDefault="006E539D" w:rsidP="008734E4">
            <w:pPr>
              <w:jc w:val="center"/>
              <w:rPr>
                <w:rFonts w:ascii="Times New Roman" w:hAnsi="Times New Roman" w:cs="Times New Roman"/>
                <w:sz w:val="16"/>
                <w:szCs w:val="16"/>
              </w:rPr>
            </w:pPr>
          </w:p>
        </w:tc>
        <w:tc>
          <w:tcPr>
            <w:tcW w:w="851" w:type="dxa"/>
          </w:tcPr>
          <w:p w:rsidR="006E539D" w:rsidRPr="001618B9" w:rsidRDefault="006E539D" w:rsidP="008734E4">
            <w:pPr>
              <w:jc w:val="center"/>
              <w:rPr>
                <w:rFonts w:ascii="Times New Roman" w:hAnsi="Times New Roman" w:cs="Times New Roman"/>
                <w:sz w:val="16"/>
                <w:szCs w:val="16"/>
              </w:rPr>
            </w:pPr>
          </w:p>
        </w:tc>
        <w:tc>
          <w:tcPr>
            <w:tcW w:w="850" w:type="dxa"/>
          </w:tcPr>
          <w:p w:rsidR="006E539D" w:rsidRPr="001618B9" w:rsidRDefault="006E539D" w:rsidP="008734E4">
            <w:pPr>
              <w:jc w:val="center"/>
              <w:rPr>
                <w:rFonts w:ascii="Times New Roman" w:hAnsi="Times New Roman" w:cs="Times New Roman"/>
                <w:sz w:val="16"/>
                <w:szCs w:val="16"/>
              </w:rPr>
            </w:pPr>
          </w:p>
        </w:tc>
        <w:tc>
          <w:tcPr>
            <w:tcW w:w="1098" w:type="dxa"/>
          </w:tcPr>
          <w:p w:rsidR="006E539D" w:rsidRPr="001618B9" w:rsidRDefault="006E539D" w:rsidP="008734E4">
            <w:pPr>
              <w:jc w:val="center"/>
              <w:rPr>
                <w:rFonts w:ascii="Times New Roman" w:hAnsi="Times New Roman" w:cs="Times New Roman"/>
                <w:sz w:val="16"/>
                <w:szCs w:val="16"/>
              </w:rPr>
            </w:pPr>
            <w:r w:rsidRPr="001618B9">
              <w:rPr>
                <w:rFonts w:ascii="Times New Roman" w:hAnsi="Times New Roman" w:cs="Times New Roman"/>
                <w:sz w:val="16"/>
                <w:szCs w:val="16"/>
              </w:rPr>
              <w:t>45,9</w:t>
            </w:r>
          </w:p>
        </w:tc>
      </w:tr>
    </w:tbl>
    <w:p w:rsidR="006E539D" w:rsidRPr="008D314D" w:rsidRDefault="006E539D" w:rsidP="006E539D">
      <w:pPr>
        <w:spacing w:after="0" w:line="240" w:lineRule="auto"/>
        <w:ind w:firstLine="709"/>
        <w:rPr>
          <w:rFonts w:ascii="Times New Roman" w:hAnsi="Times New Roman" w:cs="Times New Roman"/>
          <w:sz w:val="26"/>
          <w:szCs w:val="26"/>
        </w:rPr>
      </w:pP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sidRPr="00BD2833">
        <w:rPr>
          <w:rFonts w:ascii="Times New Roman" w:hAnsi="Times New Roman" w:cs="Times New Roman"/>
          <w:sz w:val="26"/>
          <w:szCs w:val="26"/>
        </w:rPr>
        <w:t xml:space="preserve">В ходе проверки  </w:t>
      </w:r>
      <w:r>
        <w:rPr>
          <w:rFonts w:ascii="Times New Roman" w:hAnsi="Times New Roman" w:cs="Times New Roman"/>
          <w:sz w:val="26"/>
          <w:szCs w:val="26"/>
        </w:rPr>
        <w:t xml:space="preserve">затрат по данному направлению </w:t>
      </w:r>
      <w:r w:rsidRPr="00BD2833">
        <w:rPr>
          <w:rFonts w:ascii="Times New Roman" w:hAnsi="Times New Roman" w:cs="Times New Roman"/>
          <w:sz w:val="26"/>
          <w:szCs w:val="26"/>
        </w:rPr>
        <w:t>применение нормативов расходов сверх норм</w:t>
      </w:r>
      <w:r w:rsidR="001618B9">
        <w:rPr>
          <w:rFonts w:ascii="Times New Roman" w:hAnsi="Times New Roman" w:cs="Times New Roman"/>
          <w:sz w:val="26"/>
          <w:szCs w:val="26"/>
        </w:rPr>
        <w:t>,</w:t>
      </w:r>
      <w:r w:rsidRPr="00BD2833">
        <w:rPr>
          <w:rFonts w:ascii="Times New Roman" w:hAnsi="Times New Roman" w:cs="Times New Roman"/>
          <w:sz w:val="26"/>
          <w:szCs w:val="26"/>
        </w:rPr>
        <w:t xml:space="preserve"> утвержденных Нормами  расходов № 248-п</w:t>
      </w:r>
      <w:r w:rsidR="001618B9">
        <w:rPr>
          <w:rFonts w:ascii="Times New Roman" w:hAnsi="Times New Roman" w:cs="Times New Roman"/>
          <w:sz w:val="26"/>
          <w:szCs w:val="26"/>
        </w:rPr>
        <w:t>,</w:t>
      </w:r>
      <w:r w:rsidRPr="00BD2833">
        <w:rPr>
          <w:rFonts w:ascii="Times New Roman" w:hAnsi="Times New Roman" w:cs="Times New Roman"/>
          <w:sz w:val="26"/>
          <w:szCs w:val="26"/>
        </w:rPr>
        <w:t xml:space="preserve"> не установлено.</w:t>
      </w:r>
    </w:p>
    <w:p w:rsidR="006E539D" w:rsidRPr="00BD2833" w:rsidRDefault="001618B9"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Из т</w:t>
      </w:r>
      <w:r w:rsidR="006E539D" w:rsidRPr="00BD2833">
        <w:rPr>
          <w:rFonts w:ascii="Times New Roman" w:hAnsi="Times New Roman" w:cs="Times New Roman"/>
          <w:sz w:val="26"/>
          <w:szCs w:val="26"/>
        </w:rPr>
        <w:t xml:space="preserve">аблицы </w:t>
      </w:r>
      <w:r>
        <w:rPr>
          <w:rFonts w:ascii="Times New Roman" w:hAnsi="Times New Roman" w:cs="Times New Roman"/>
          <w:sz w:val="26"/>
          <w:szCs w:val="26"/>
        </w:rPr>
        <w:t>16 следует, что</w:t>
      </w:r>
      <w:r w:rsidR="006E539D" w:rsidRPr="00BD2833">
        <w:rPr>
          <w:rFonts w:ascii="Times New Roman" w:hAnsi="Times New Roman" w:cs="Times New Roman"/>
          <w:sz w:val="26"/>
          <w:szCs w:val="26"/>
        </w:rPr>
        <w:t xml:space="preserve"> расчет осуществлен исходя из прогнозного пребывания каждого ученика </w:t>
      </w:r>
      <w:r w:rsidR="006E539D">
        <w:rPr>
          <w:rFonts w:ascii="Times New Roman" w:hAnsi="Times New Roman" w:cs="Times New Roman"/>
          <w:sz w:val="26"/>
          <w:szCs w:val="26"/>
        </w:rPr>
        <w:t>на</w:t>
      </w:r>
      <w:r w:rsidR="006E539D" w:rsidRPr="00BD2833">
        <w:rPr>
          <w:rFonts w:ascii="Times New Roman" w:hAnsi="Times New Roman" w:cs="Times New Roman"/>
          <w:sz w:val="26"/>
          <w:szCs w:val="26"/>
        </w:rPr>
        <w:t xml:space="preserve"> окружных, всероссийских и международных соревнованиях по 1 разу. </w:t>
      </w:r>
      <w:r w:rsidR="006E539D">
        <w:rPr>
          <w:rFonts w:ascii="Times New Roman" w:hAnsi="Times New Roman" w:cs="Times New Roman"/>
          <w:sz w:val="26"/>
          <w:szCs w:val="26"/>
        </w:rPr>
        <w:t xml:space="preserve">Обоснование количества участников в разрезе мероприятий дано в пояснительной </w:t>
      </w:r>
      <w:r w:rsidR="006E539D" w:rsidRPr="00BD2833">
        <w:rPr>
          <w:rFonts w:ascii="Times New Roman" w:hAnsi="Times New Roman" w:cs="Times New Roman"/>
          <w:sz w:val="26"/>
          <w:szCs w:val="26"/>
        </w:rPr>
        <w:t>записк</w:t>
      </w:r>
      <w:r w:rsidR="006E539D">
        <w:rPr>
          <w:rFonts w:ascii="Times New Roman" w:hAnsi="Times New Roman" w:cs="Times New Roman"/>
          <w:sz w:val="26"/>
          <w:szCs w:val="26"/>
        </w:rPr>
        <w:t>е</w:t>
      </w:r>
      <w:r w:rsidR="006E539D" w:rsidRPr="00BD2833">
        <w:rPr>
          <w:rFonts w:ascii="Times New Roman" w:hAnsi="Times New Roman" w:cs="Times New Roman"/>
          <w:sz w:val="26"/>
          <w:szCs w:val="26"/>
        </w:rPr>
        <w:t xml:space="preserve"> заместителя директора Учреждения по фи</w:t>
      </w:r>
      <w:r>
        <w:rPr>
          <w:rFonts w:ascii="Times New Roman" w:hAnsi="Times New Roman" w:cs="Times New Roman"/>
          <w:sz w:val="26"/>
          <w:szCs w:val="26"/>
        </w:rPr>
        <w:t xml:space="preserve">нансам и экономике </w:t>
      </w:r>
      <w:r w:rsidR="006E539D" w:rsidRPr="00BD2833">
        <w:rPr>
          <w:rFonts w:ascii="Times New Roman" w:hAnsi="Times New Roman" w:cs="Times New Roman"/>
          <w:sz w:val="26"/>
          <w:szCs w:val="26"/>
        </w:rPr>
        <w:t xml:space="preserve"> </w:t>
      </w:r>
      <w:r>
        <w:rPr>
          <w:rFonts w:ascii="Times New Roman" w:hAnsi="Times New Roman" w:cs="Times New Roman"/>
          <w:sz w:val="26"/>
          <w:szCs w:val="26"/>
        </w:rPr>
        <w:t>(</w:t>
      </w:r>
      <w:r w:rsidR="006E539D">
        <w:rPr>
          <w:rFonts w:ascii="Times New Roman" w:hAnsi="Times New Roman" w:cs="Times New Roman"/>
          <w:sz w:val="26"/>
          <w:szCs w:val="26"/>
        </w:rPr>
        <w:t xml:space="preserve">прилагается). </w:t>
      </w:r>
    </w:p>
    <w:p w:rsidR="006E539D" w:rsidRPr="00BD2833"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BD2833">
        <w:rPr>
          <w:rFonts w:ascii="Times New Roman" w:hAnsi="Times New Roman" w:cs="Times New Roman"/>
          <w:sz w:val="26"/>
          <w:szCs w:val="26"/>
        </w:rPr>
        <w:t xml:space="preserve">.6. Расходы на медицинское обслуживание спортсменов  </w:t>
      </w:r>
      <w:r w:rsidRPr="008D314D">
        <w:rPr>
          <w:rFonts w:ascii="Times New Roman" w:hAnsi="Times New Roman" w:cs="Times New Roman"/>
          <w:sz w:val="26"/>
          <w:szCs w:val="26"/>
        </w:rPr>
        <w:t>1 550,0</w:t>
      </w:r>
      <w:r>
        <w:rPr>
          <w:rFonts w:ascii="Times New Roman" w:hAnsi="Times New Roman" w:cs="Times New Roman"/>
          <w:sz w:val="26"/>
          <w:szCs w:val="26"/>
        </w:rPr>
        <w:t xml:space="preserve"> тыс. рублей </w:t>
      </w:r>
      <w:r w:rsidRPr="00BD2833">
        <w:rPr>
          <w:rFonts w:ascii="Times New Roman" w:hAnsi="Times New Roman" w:cs="Times New Roman"/>
          <w:sz w:val="26"/>
          <w:szCs w:val="26"/>
        </w:rPr>
        <w:t xml:space="preserve"> на перевязочные материалы, реагенты, тейпы, ортезы, реактивы, лабораторные анализы, допинговые пробы, др.) и расходы на спортивное питание в размере </w:t>
      </w:r>
      <w:r w:rsidR="00556474">
        <w:rPr>
          <w:rFonts w:ascii="Times New Roman" w:hAnsi="Times New Roman" w:cs="Times New Roman"/>
          <w:sz w:val="26"/>
          <w:szCs w:val="26"/>
        </w:rPr>
        <w:t xml:space="preserve">              </w:t>
      </w:r>
      <w:r w:rsidRPr="008D314D">
        <w:rPr>
          <w:rFonts w:ascii="Times New Roman" w:hAnsi="Times New Roman" w:cs="Times New Roman"/>
          <w:sz w:val="26"/>
          <w:szCs w:val="26"/>
        </w:rPr>
        <w:t>2 000,8</w:t>
      </w:r>
      <w:r w:rsidRPr="00BD2833">
        <w:rPr>
          <w:rFonts w:ascii="Times New Roman" w:hAnsi="Times New Roman" w:cs="Times New Roman"/>
          <w:sz w:val="26"/>
          <w:szCs w:val="26"/>
        </w:rPr>
        <w:t xml:space="preserve"> тыс. рублей. В среднем на 1 человека приходится 28,8 рублей, что не превышает норматив, установленный Нормами  расходов № 248-п.</w:t>
      </w:r>
    </w:p>
    <w:p w:rsidR="006E539D" w:rsidRPr="00BD2833" w:rsidRDefault="006E539D" w:rsidP="006E539D">
      <w:pPr>
        <w:suppressAutoHyphens/>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2</w:t>
      </w:r>
      <w:r w:rsidRPr="00BD2833">
        <w:rPr>
          <w:rFonts w:ascii="Times New Roman" w:hAnsi="Times New Roman" w:cs="Times New Roman"/>
          <w:sz w:val="26"/>
          <w:szCs w:val="26"/>
        </w:rPr>
        <w:t xml:space="preserve">.7. Затраты на обеспечение проезда спортсменов к спортивным сооружениям </w:t>
      </w:r>
      <w:r>
        <w:rPr>
          <w:rFonts w:ascii="Times New Roman" w:hAnsi="Times New Roman" w:cs="Times New Roman"/>
          <w:sz w:val="26"/>
          <w:szCs w:val="26"/>
        </w:rPr>
        <w:t xml:space="preserve">в сумме </w:t>
      </w:r>
      <w:r w:rsidRPr="008D314D">
        <w:rPr>
          <w:rFonts w:ascii="Times New Roman" w:hAnsi="Times New Roman" w:cs="Times New Roman"/>
          <w:sz w:val="26"/>
          <w:szCs w:val="26"/>
        </w:rPr>
        <w:t>6 192,2</w:t>
      </w:r>
      <w:r>
        <w:rPr>
          <w:rFonts w:ascii="Times New Roman" w:hAnsi="Times New Roman" w:cs="Times New Roman"/>
          <w:sz w:val="26"/>
          <w:szCs w:val="26"/>
        </w:rPr>
        <w:t xml:space="preserve"> тыс. рублей</w:t>
      </w:r>
      <w:r w:rsidRPr="00BD2833">
        <w:rPr>
          <w:rFonts w:ascii="Times New Roman" w:hAnsi="Times New Roman" w:cs="Times New Roman"/>
          <w:sz w:val="26"/>
          <w:szCs w:val="26"/>
        </w:rPr>
        <w:t>. Из них:</w:t>
      </w:r>
    </w:p>
    <w:p w:rsidR="006E539D" w:rsidRPr="00BD2833" w:rsidRDefault="006E539D" w:rsidP="006E539D">
      <w:pPr>
        <w:suppressAutoHyphens/>
        <w:spacing w:after="0" w:line="240" w:lineRule="auto"/>
        <w:jc w:val="both"/>
        <w:rPr>
          <w:rFonts w:ascii="Times New Roman" w:hAnsi="Times New Roman" w:cs="Times New Roman"/>
          <w:sz w:val="26"/>
          <w:szCs w:val="26"/>
        </w:rPr>
      </w:pPr>
      <w:r w:rsidRPr="00BD2833">
        <w:rPr>
          <w:rFonts w:ascii="Times New Roman" w:hAnsi="Times New Roman" w:cs="Times New Roman"/>
          <w:sz w:val="26"/>
          <w:szCs w:val="26"/>
        </w:rPr>
        <w:tab/>
        <w:t xml:space="preserve">- на аренду двух 18 местных микроавтобусов  на общую сумму </w:t>
      </w:r>
      <w:r w:rsidRPr="00BD2833">
        <w:rPr>
          <w:rFonts w:ascii="Times New Roman" w:hAnsi="Times New Roman" w:cs="Times New Roman"/>
          <w:sz w:val="26"/>
          <w:szCs w:val="26"/>
        </w:rPr>
        <w:br/>
        <w:t xml:space="preserve">6 060,0 тыс. рублей (252,5 тыс. рублей на 1 единицу автотранспорта в месяц). Расчет производился на основании стоимости аренды автотранспорта на 1 час согласно договору за предыдущий период ООО "Саквояж" из расчета 8 часового рабочего дня 6 дневной рабочей недели, что не превышает нормативы, установленные Нормами  расходов № 248-п (мини-автобус (до 30 мест) до 1340 рублей в сутки не более </w:t>
      </w:r>
      <w:r w:rsidR="00B15906">
        <w:rPr>
          <w:rFonts w:ascii="Times New Roman" w:hAnsi="Times New Roman" w:cs="Times New Roman"/>
          <w:sz w:val="26"/>
          <w:szCs w:val="26"/>
        </w:rPr>
        <w:t xml:space="preserve">          </w:t>
      </w:r>
      <w:r w:rsidRPr="00BD2833">
        <w:rPr>
          <w:rFonts w:ascii="Times New Roman" w:hAnsi="Times New Roman" w:cs="Times New Roman"/>
          <w:sz w:val="26"/>
          <w:szCs w:val="26"/>
        </w:rPr>
        <w:t>10 рабочих часов в де</w:t>
      </w:r>
      <w:r w:rsidR="00202A4F">
        <w:rPr>
          <w:rFonts w:ascii="Times New Roman" w:hAnsi="Times New Roman" w:cs="Times New Roman"/>
          <w:sz w:val="26"/>
          <w:szCs w:val="26"/>
        </w:rPr>
        <w:t>нь на 1 единицу автотранспорта);</w:t>
      </w:r>
    </w:p>
    <w:p w:rsidR="006E539D" w:rsidRPr="00BD2833" w:rsidRDefault="006E539D" w:rsidP="006E539D">
      <w:pPr>
        <w:suppressAutoHyphens/>
        <w:spacing w:after="0" w:line="240" w:lineRule="auto"/>
        <w:jc w:val="both"/>
        <w:rPr>
          <w:rFonts w:ascii="Times New Roman" w:hAnsi="Times New Roman" w:cs="Times New Roman"/>
          <w:sz w:val="26"/>
          <w:szCs w:val="26"/>
        </w:rPr>
      </w:pPr>
      <w:r w:rsidRPr="00BD2833">
        <w:rPr>
          <w:rFonts w:ascii="Times New Roman" w:hAnsi="Times New Roman" w:cs="Times New Roman"/>
          <w:sz w:val="26"/>
          <w:szCs w:val="26"/>
        </w:rPr>
        <w:tab/>
        <w:t>-  мойка автобуса Учреждения на общую сумму 43,2 тыс. рублей (2*12 мес.*</w:t>
      </w:r>
      <w:r w:rsidRPr="00BD2833">
        <w:rPr>
          <w:rFonts w:ascii="Times New Roman" w:hAnsi="Times New Roman" w:cs="Times New Roman"/>
          <w:sz w:val="26"/>
          <w:szCs w:val="26"/>
        </w:rPr>
        <w:br/>
        <w:t>1,8 тыс.</w:t>
      </w:r>
      <w:r w:rsidR="00202A4F">
        <w:rPr>
          <w:rFonts w:ascii="Times New Roman" w:hAnsi="Times New Roman" w:cs="Times New Roman"/>
          <w:sz w:val="26"/>
          <w:szCs w:val="26"/>
        </w:rPr>
        <w:t xml:space="preserve"> </w:t>
      </w:r>
      <w:r w:rsidRPr="00BD2833">
        <w:rPr>
          <w:rFonts w:ascii="Times New Roman" w:hAnsi="Times New Roman" w:cs="Times New Roman"/>
          <w:sz w:val="26"/>
          <w:szCs w:val="26"/>
        </w:rPr>
        <w:t>рублей)</w:t>
      </w:r>
      <w:r>
        <w:rPr>
          <w:rFonts w:ascii="Times New Roman" w:hAnsi="Times New Roman" w:cs="Times New Roman"/>
          <w:sz w:val="26"/>
          <w:szCs w:val="26"/>
        </w:rPr>
        <w:t>;</w:t>
      </w:r>
    </w:p>
    <w:p w:rsidR="006E539D" w:rsidRDefault="006E539D" w:rsidP="00202A4F">
      <w:pPr>
        <w:suppressAutoHyphens/>
        <w:spacing w:after="0" w:line="240" w:lineRule="auto"/>
        <w:jc w:val="both"/>
        <w:rPr>
          <w:rFonts w:ascii="Times New Roman" w:hAnsi="Times New Roman" w:cs="Times New Roman"/>
          <w:sz w:val="26"/>
          <w:szCs w:val="26"/>
        </w:rPr>
      </w:pPr>
      <w:r w:rsidRPr="00BD2833">
        <w:rPr>
          <w:rFonts w:ascii="Times New Roman" w:hAnsi="Times New Roman" w:cs="Times New Roman"/>
          <w:sz w:val="26"/>
          <w:szCs w:val="26"/>
        </w:rPr>
        <w:tab/>
        <w:t xml:space="preserve">-  техническое обслуживание автобуса Учреждения в размере 85,0 тыс. рублей (на основании договоров на техническое обслуживание за предыдущий период с </w:t>
      </w:r>
      <w:r w:rsidR="00202A4F">
        <w:rPr>
          <w:rFonts w:ascii="Times New Roman" w:hAnsi="Times New Roman" w:cs="Times New Roman"/>
          <w:sz w:val="26"/>
          <w:szCs w:val="26"/>
        </w:rPr>
        <w:t xml:space="preserve">  </w:t>
      </w:r>
      <w:r w:rsidRPr="00BD2833">
        <w:rPr>
          <w:rFonts w:ascii="Times New Roman" w:hAnsi="Times New Roman" w:cs="Times New Roman"/>
          <w:sz w:val="26"/>
          <w:szCs w:val="26"/>
        </w:rPr>
        <w:t xml:space="preserve">ООО ТК "Динекс" на техобслуживание автобуса </w:t>
      </w:r>
      <w:r w:rsidRPr="008D314D">
        <w:rPr>
          <w:rFonts w:ascii="Times New Roman" w:hAnsi="Times New Roman" w:cs="Times New Roman"/>
          <w:sz w:val="26"/>
          <w:szCs w:val="26"/>
        </w:rPr>
        <w:t>HIGER</w:t>
      </w:r>
      <w:r w:rsidRPr="00BD2833">
        <w:rPr>
          <w:rFonts w:ascii="Times New Roman" w:hAnsi="Times New Roman" w:cs="Times New Roman"/>
          <w:sz w:val="26"/>
          <w:szCs w:val="26"/>
        </w:rPr>
        <w:t xml:space="preserve"> </w:t>
      </w:r>
      <w:r w:rsidRPr="008D314D">
        <w:rPr>
          <w:rFonts w:ascii="Times New Roman" w:hAnsi="Times New Roman" w:cs="Times New Roman"/>
          <w:sz w:val="26"/>
          <w:szCs w:val="26"/>
        </w:rPr>
        <w:t>KLQ</w:t>
      </w:r>
      <w:r w:rsidRPr="00BD2833">
        <w:rPr>
          <w:rFonts w:ascii="Times New Roman" w:hAnsi="Times New Roman" w:cs="Times New Roman"/>
          <w:sz w:val="26"/>
          <w:szCs w:val="26"/>
        </w:rPr>
        <w:t xml:space="preserve"> 6885 </w:t>
      </w:r>
      <w:r w:rsidRPr="008D314D">
        <w:rPr>
          <w:rFonts w:ascii="Times New Roman" w:hAnsi="Times New Roman" w:cs="Times New Roman"/>
          <w:sz w:val="26"/>
          <w:szCs w:val="26"/>
        </w:rPr>
        <w:t>Q</w:t>
      </w:r>
      <w:r w:rsidRPr="00BD2833">
        <w:rPr>
          <w:rFonts w:ascii="Times New Roman" w:hAnsi="Times New Roman" w:cs="Times New Roman"/>
          <w:sz w:val="26"/>
          <w:szCs w:val="26"/>
        </w:rPr>
        <w:t xml:space="preserve"> на сумму 55 116 рублей и с ООО "Новотех-МБ" на техобслуживание автобуса </w:t>
      </w:r>
      <w:r w:rsidRPr="008D314D">
        <w:rPr>
          <w:rFonts w:ascii="Times New Roman" w:hAnsi="Times New Roman" w:cs="Times New Roman"/>
          <w:sz w:val="26"/>
          <w:szCs w:val="26"/>
        </w:rPr>
        <w:t>MERCEDES</w:t>
      </w:r>
      <w:r w:rsidRPr="00BD2833">
        <w:rPr>
          <w:rFonts w:ascii="Times New Roman" w:hAnsi="Times New Roman" w:cs="Times New Roman"/>
          <w:sz w:val="26"/>
          <w:szCs w:val="26"/>
        </w:rPr>
        <w:t>-</w:t>
      </w:r>
      <w:r w:rsidRPr="008D314D">
        <w:rPr>
          <w:rFonts w:ascii="Times New Roman" w:hAnsi="Times New Roman" w:cs="Times New Roman"/>
          <w:sz w:val="26"/>
          <w:szCs w:val="26"/>
        </w:rPr>
        <w:t>BENZ</w:t>
      </w:r>
      <w:r w:rsidRPr="00BD2833">
        <w:rPr>
          <w:rFonts w:ascii="Times New Roman" w:hAnsi="Times New Roman" w:cs="Times New Roman"/>
          <w:sz w:val="26"/>
          <w:szCs w:val="26"/>
        </w:rPr>
        <w:t xml:space="preserve"> </w:t>
      </w:r>
      <w:r w:rsidRPr="00BD2833">
        <w:rPr>
          <w:rFonts w:ascii="Times New Roman" w:hAnsi="Times New Roman" w:cs="Times New Roman"/>
          <w:sz w:val="26"/>
          <w:szCs w:val="26"/>
        </w:rPr>
        <w:lastRenderedPageBreak/>
        <w:t xml:space="preserve">223602 на сумму 27 571 тыс.рублей) и диагностический осмотр автобусов на сумму 4,0 тыс.рублей  по фактическим расходам за предыдущий период (договор с </w:t>
      </w:r>
      <w:r w:rsidR="00202A4F">
        <w:rPr>
          <w:rFonts w:ascii="Times New Roman" w:hAnsi="Times New Roman" w:cs="Times New Roman"/>
          <w:sz w:val="26"/>
          <w:szCs w:val="26"/>
        </w:rPr>
        <w:t xml:space="preserve">         </w:t>
      </w:r>
      <w:r w:rsidRPr="00BD2833">
        <w:rPr>
          <w:rFonts w:ascii="Times New Roman" w:hAnsi="Times New Roman" w:cs="Times New Roman"/>
          <w:sz w:val="26"/>
          <w:szCs w:val="26"/>
        </w:rPr>
        <w:t>ОАО "Ханты-Мансийское автотранспортное предприятие" от 19.05.2014  № 04/125 на техосмотр 2 единиц автотранспорта Учреждения на сумму 2108 рублей</w:t>
      </w:r>
      <w:r>
        <w:rPr>
          <w:rFonts w:ascii="Times New Roman" w:hAnsi="Times New Roman" w:cs="Times New Roman"/>
          <w:sz w:val="26"/>
          <w:szCs w:val="26"/>
        </w:rPr>
        <w:t>).</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Расчет стоимости </w:t>
      </w:r>
      <w:r w:rsidRPr="00B10978">
        <w:rPr>
          <w:rFonts w:ascii="Times New Roman" w:hAnsi="Times New Roman" w:cs="Times New Roman"/>
          <w:sz w:val="26"/>
          <w:szCs w:val="26"/>
        </w:rPr>
        <w:t xml:space="preserve">Работы № </w:t>
      </w:r>
      <w:r>
        <w:rPr>
          <w:rFonts w:ascii="Times New Roman" w:hAnsi="Times New Roman" w:cs="Times New Roman"/>
          <w:sz w:val="26"/>
          <w:szCs w:val="26"/>
        </w:rPr>
        <w:t>2 осуществлялся Учреждением на 2015 год сметным методом на создание центра тестирования, подготовку кадрового резерва и проведение мониторинга Всероссийского физкультурно-спортивного комплекса "Готов к труду и обороне" (далее – ГТО) в общей сумме 1 100,0 тыс. рублей, из них:</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3.1. Разработка и внедрение подсистемы "ГТО" в программный продукт "Мониторинг состояния физического здоровья населения,  физического развития детей, подростков и молодежи в общеобразовательных учреждениях  Ханты-Мансийского автономного округа</w:t>
      </w:r>
      <w:r w:rsidR="00202A4F">
        <w:rPr>
          <w:rFonts w:ascii="Times New Roman" w:hAnsi="Times New Roman" w:cs="Times New Roman"/>
          <w:sz w:val="26"/>
          <w:szCs w:val="26"/>
        </w:rPr>
        <w:t xml:space="preserve"> </w:t>
      </w:r>
      <w:r>
        <w:rPr>
          <w:rFonts w:ascii="Times New Roman" w:hAnsi="Times New Roman" w:cs="Times New Roman"/>
          <w:sz w:val="26"/>
          <w:szCs w:val="26"/>
        </w:rPr>
        <w:t>-</w:t>
      </w:r>
      <w:r w:rsidR="00202A4F">
        <w:rPr>
          <w:rFonts w:ascii="Times New Roman" w:hAnsi="Times New Roman" w:cs="Times New Roman"/>
          <w:sz w:val="26"/>
          <w:szCs w:val="26"/>
        </w:rPr>
        <w:t xml:space="preserve"> </w:t>
      </w:r>
      <w:r>
        <w:rPr>
          <w:rFonts w:ascii="Times New Roman" w:hAnsi="Times New Roman" w:cs="Times New Roman"/>
          <w:sz w:val="26"/>
          <w:szCs w:val="26"/>
        </w:rPr>
        <w:t xml:space="preserve">Югры", тестирование работы системы и проведение обучающих семинаров в сумме 1 000,0 тыс. рублей. Расходы сложились на основании коммерческого предложения от </w:t>
      </w:r>
      <w:r w:rsidRPr="00B10978">
        <w:rPr>
          <w:rFonts w:ascii="Times New Roman" w:hAnsi="Times New Roman" w:cs="Times New Roman"/>
          <w:sz w:val="26"/>
          <w:szCs w:val="26"/>
        </w:rPr>
        <w:t>Скрыпник</w:t>
      </w:r>
      <w:r w:rsidR="00202A4F">
        <w:rPr>
          <w:rFonts w:ascii="Times New Roman" w:hAnsi="Times New Roman" w:cs="Times New Roman"/>
          <w:sz w:val="26"/>
          <w:szCs w:val="26"/>
        </w:rPr>
        <w:t xml:space="preserve"> И.А.</w:t>
      </w:r>
      <w:r>
        <w:rPr>
          <w:rFonts w:ascii="Times New Roman" w:hAnsi="Times New Roman" w:cs="Times New Roman"/>
          <w:sz w:val="26"/>
          <w:szCs w:val="26"/>
        </w:rPr>
        <w:t>;</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3.2.  Целевая подготовка кадров (исходя из средней численности обучающихся – 4 человека) в сумме 100,0 тыс. рублей, из них:</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на затраты на коммунальные услуги (общежитие), относимые на затраты по данной работе в сумме 41,7 тыс. рублей. </w:t>
      </w:r>
      <w:r w:rsidRPr="00B10978">
        <w:rPr>
          <w:rFonts w:ascii="Times New Roman" w:hAnsi="Times New Roman" w:cs="Times New Roman"/>
          <w:sz w:val="26"/>
          <w:szCs w:val="26"/>
        </w:rPr>
        <w:t>Расчет осуществлялся</w:t>
      </w:r>
      <w:r>
        <w:rPr>
          <w:rFonts w:ascii="Times New Roman" w:hAnsi="Times New Roman" w:cs="Times New Roman"/>
          <w:sz w:val="26"/>
          <w:szCs w:val="26"/>
        </w:rPr>
        <w:t xml:space="preserve">  в пропорциональном отношении от общей суммы расходов на всех обучающихся (3 107,7 тыс. руб./</w:t>
      </w:r>
      <w:r>
        <w:rPr>
          <w:rFonts w:ascii="Times New Roman" w:hAnsi="Times New Roman" w:cs="Times New Roman"/>
          <w:sz w:val="26"/>
          <w:szCs w:val="26"/>
        </w:rPr>
        <w:br/>
        <w:t>81 458 чел./дн.*1 092 чел./дн.);</w:t>
      </w:r>
    </w:p>
    <w:p w:rsidR="006E539D" w:rsidRDefault="006E539D" w:rsidP="00202A4F">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материальные расходы в сумме 58,3 тыс. </w:t>
      </w:r>
      <w:r w:rsidRPr="007F2FC2">
        <w:rPr>
          <w:rFonts w:ascii="Times New Roman" w:hAnsi="Times New Roman" w:cs="Times New Roman"/>
          <w:sz w:val="26"/>
          <w:szCs w:val="26"/>
        </w:rPr>
        <w:t>рублей на</w:t>
      </w:r>
      <w:r>
        <w:rPr>
          <w:rFonts w:ascii="Times New Roman" w:hAnsi="Times New Roman" w:cs="Times New Roman"/>
          <w:sz w:val="26"/>
          <w:szCs w:val="26"/>
        </w:rPr>
        <w:t xml:space="preserve">  выплату стипендий из расчета 2 человека из 4  с положительными отметками за предыдущий период в сумме 46,3 тыс. рублей (2 чел.*(658руб.*2,2+658 руб.*2,2*25%+658 руб.*2,2*1/2)*</w:t>
      </w:r>
      <w:r>
        <w:rPr>
          <w:rFonts w:ascii="Times New Roman" w:hAnsi="Times New Roman" w:cs="Times New Roman"/>
          <w:sz w:val="26"/>
          <w:szCs w:val="26"/>
        </w:rPr>
        <w:br/>
        <w:t>12 мес.) и приобретение учебной литературы на сумму 1</w:t>
      </w:r>
      <w:r w:rsidR="00202A4F">
        <w:rPr>
          <w:rFonts w:ascii="Times New Roman" w:hAnsi="Times New Roman" w:cs="Times New Roman"/>
          <w:sz w:val="26"/>
          <w:szCs w:val="26"/>
        </w:rPr>
        <w:t xml:space="preserve">2,0 тыс. рублей  согласно заявке </w:t>
      </w:r>
      <w:r>
        <w:rPr>
          <w:rFonts w:ascii="Times New Roman" w:hAnsi="Times New Roman" w:cs="Times New Roman"/>
          <w:sz w:val="26"/>
          <w:szCs w:val="26"/>
        </w:rPr>
        <w:t>на приобретение комплекта учебников в количестве 22шт.</w:t>
      </w:r>
    </w:p>
    <w:p w:rsidR="006E539D" w:rsidRPr="00AF5F71" w:rsidRDefault="006E539D" w:rsidP="00202A4F">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 Затраты на содержание имущества рассчитаны </w:t>
      </w:r>
      <w:r w:rsidR="00202A4F">
        <w:rPr>
          <w:rFonts w:ascii="Times New Roman" w:hAnsi="Times New Roman" w:cs="Times New Roman"/>
          <w:sz w:val="26"/>
          <w:szCs w:val="26"/>
        </w:rPr>
        <w:t xml:space="preserve">на 2015 год </w:t>
      </w:r>
      <w:r>
        <w:rPr>
          <w:rFonts w:ascii="Times New Roman" w:hAnsi="Times New Roman" w:cs="Times New Roman"/>
          <w:sz w:val="26"/>
          <w:szCs w:val="26"/>
        </w:rPr>
        <w:t xml:space="preserve">в соответствии с разделом 2 </w:t>
      </w:r>
      <w:r w:rsidRPr="00AF5F71">
        <w:rPr>
          <w:rFonts w:ascii="Times New Roman" w:hAnsi="Times New Roman" w:cs="Times New Roman"/>
          <w:sz w:val="26"/>
          <w:szCs w:val="26"/>
        </w:rPr>
        <w:t>Порядка Депспорта Югры № 132</w:t>
      </w:r>
      <w:r w:rsidR="00202A4F">
        <w:rPr>
          <w:rFonts w:ascii="Times New Roman" w:hAnsi="Times New Roman" w:cs="Times New Roman"/>
          <w:sz w:val="26"/>
          <w:szCs w:val="26"/>
        </w:rPr>
        <w:t xml:space="preserve"> в сумме 4 845,3 тыс. рублей, в том числе:</w:t>
      </w:r>
    </w:p>
    <w:p w:rsidR="006E539D" w:rsidRPr="00AF5F71"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AF5F71">
        <w:rPr>
          <w:rFonts w:ascii="Times New Roman" w:hAnsi="Times New Roman" w:cs="Times New Roman"/>
          <w:sz w:val="26"/>
          <w:szCs w:val="26"/>
        </w:rPr>
        <w:t>затраты на потребл</w:t>
      </w:r>
      <w:r w:rsidR="00202A4F">
        <w:rPr>
          <w:rFonts w:ascii="Times New Roman" w:hAnsi="Times New Roman" w:cs="Times New Roman"/>
          <w:sz w:val="26"/>
          <w:szCs w:val="26"/>
        </w:rPr>
        <w:t>ение тепловой энергии - 50 %</w:t>
      </w:r>
      <w:r w:rsidRPr="00AF5F71">
        <w:rPr>
          <w:rFonts w:ascii="Times New Roman" w:hAnsi="Times New Roman" w:cs="Times New Roman"/>
          <w:sz w:val="26"/>
          <w:szCs w:val="26"/>
        </w:rPr>
        <w:t xml:space="preserve"> общего объем затрат на оплату указанного вида коммунальных платежей</w:t>
      </w:r>
      <w:r>
        <w:rPr>
          <w:rFonts w:ascii="Times New Roman" w:hAnsi="Times New Roman" w:cs="Times New Roman"/>
          <w:sz w:val="26"/>
          <w:szCs w:val="26"/>
        </w:rPr>
        <w:t xml:space="preserve"> в сумме 1 768,4 тыс. рублей</w:t>
      </w:r>
      <w:r w:rsidRPr="00AF5F71">
        <w:rPr>
          <w:rFonts w:ascii="Times New Roman" w:hAnsi="Times New Roman" w:cs="Times New Roman"/>
          <w:sz w:val="26"/>
          <w:szCs w:val="26"/>
        </w:rPr>
        <w:t>;</w:t>
      </w:r>
    </w:p>
    <w:p w:rsidR="006E539D" w:rsidRPr="00AF5F71"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AF5F71">
        <w:rPr>
          <w:rFonts w:ascii="Times New Roman" w:hAnsi="Times New Roman" w:cs="Times New Roman"/>
          <w:sz w:val="26"/>
          <w:szCs w:val="26"/>
        </w:rPr>
        <w:t>затраты на потребление</w:t>
      </w:r>
      <w:r w:rsidR="00202A4F">
        <w:rPr>
          <w:rFonts w:ascii="Times New Roman" w:hAnsi="Times New Roman" w:cs="Times New Roman"/>
          <w:sz w:val="26"/>
          <w:szCs w:val="26"/>
        </w:rPr>
        <w:t xml:space="preserve"> электрической энергии - 10 %</w:t>
      </w:r>
      <w:r w:rsidRPr="00AF5F71">
        <w:rPr>
          <w:rFonts w:ascii="Times New Roman" w:hAnsi="Times New Roman" w:cs="Times New Roman"/>
          <w:sz w:val="26"/>
          <w:szCs w:val="26"/>
        </w:rPr>
        <w:t xml:space="preserve"> общего объема затрат на оплату указанного вида коммунальных платежей</w:t>
      </w:r>
      <w:r>
        <w:rPr>
          <w:rFonts w:ascii="Times New Roman" w:hAnsi="Times New Roman" w:cs="Times New Roman"/>
          <w:sz w:val="26"/>
          <w:szCs w:val="26"/>
        </w:rPr>
        <w:t xml:space="preserve"> в сумме 61,9 тыс. рублей</w:t>
      </w:r>
      <w:r w:rsidRPr="00AF5F71">
        <w:rPr>
          <w:rFonts w:ascii="Times New Roman" w:hAnsi="Times New Roman" w:cs="Times New Roman"/>
          <w:sz w:val="26"/>
          <w:szCs w:val="26"/>
        </w:rPr>
        <w:t>;</w:t>
      </w:r>
    </w:p>
    <w:p w:rsidR="006E539D" w:rsidRPr="00577D27"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 </w:t>
      </w:r>
      <w:r w:rsidRPr="00AF5F71">
        <w:rPr>
          <w:rFonts w:ascii="Times New Roman" w:hAnsi="Times New Roman" w:cs="Times New Roman"/>
          <w:sz w:val="26"/>
          <w:szCs w:val="26"/>
        </w:rPr>
        <w:t xml:space="preserve">затраты на уплату налогов, в качестве объекта налогообложения по которым признается недвижимое и особо ценное движимое имущество, закрепленное за </w:t>
      </w:r>
      <w:r>
        <w:rPr>
          <w:rFonts w:ascii="Times New Roman" w:hAnsi="Times New Roman" w:cs="Times New Roman"/>
          <w:sz w:val="26"/>
          <w:szCs w:val="26"/>
        </w:rPr>
        <w:t xml:space="preserve">Учреждением в сумме </w:t>
      </w:r>
      <w:r w:rsidRPr="00577D27">
        <w:rPr>
          <w:rFonts w:ascii="Times New Roman" w:hAnsi="Times New Roman" w:cs="Times New Roman"/>
          <w:sz w:val="26"/>
          <w:szCs w:val="26"/>
        </w:rPr>
        <w:t xml:space="preserve">3 015,0 тыс. рублей на уплату транспортного и земельного налогов (29,94 тыс. рублей и 2 984,7 тыс. рублей соответственно). </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Расчет земельного налога осуществлялся исходя из кадастровой стоимости земельных участков 596 936,2 тыс. рублей и ставки земельного налога 0,5%. Транспортный налог рассчитан на 2 автомобиля и автопогрузчик (47 л</w:t>
      </w:r>
      <w:r w:rsidR="00202A4F">
        <w:rPr>
          <w:rFonts w:ascii="Times New Roman" w:hAnsi="Times New Roman" w:cs="Times New Roman"/>
          <w:sz w:val="26"/>
          <w:szCs w:val="26"/>
        </w:rPr>
        <w:t>.</w:t>
      </w:r>
      <w:r>
        <w:rPr>
          <w:rFonts w:ascii="Times New Roman" w:hAnsi="Times New Roman" w:cs="Times New Roman"/>
          <w:sz w:val="26"/>
          <w:szCs w:val="26"/>
        </w:rPr>
        <w:t>с.*</w:t>
      </w:r>
      <w:r>
        <w:rPr>
          <w:rFonts w:ascii="Times New Roman" w:hAnsi="Times New Roman" w:cs="Times New Roman"/>
          <w:sz w:val="26"/>
          <w:szCs w:val="26"/>
        </w:rPr>
        <w:br/>
        <w:t>15 руб.+210,88 л</w:t>
      </w:r>
      <w:r w:rsidR="00202A4F">
        <w:rPr>
          <w:rFonts w:ascii="Times New Roman" w:hAnsi="Times New Roman" w:cs="Times New Roman"/>
          <w:sz w:val="26"/>
          <w:szCs w:val="26"/>
        </w:rPr>
        <w:t>.</w:t>
      </w:r>
      <w:r>
        <w:rPr>
          <w:rFonts w:ascii="Times New Roman" w:hAnsi="Times New Roman" w:cs="Times New Roman"/>
          <w:sz w:val="26"/>
          <w:szCs w:val="26"/>
        </w:rPr>
        <w:t>с.*100,0 руб.+ 163 л</w:t>
      </w:r>
      <w:r w:rsidR="00202A4F">
        <w:rPr>
          <w:rFonts w:ascii="Times New Roman" w:hAnsi="Times New Roman" w:cs="Times New Roman"/>
          <w:sz w:val="26"/>
          <w:szCs w:val="26"/>
        </w:rPr>
        <w:t>.</w:t>
      </w:r>
      <w:r>
        <w:rPr>
          <w:rFonts w:ascii="Times New Roman" w:hAnsi="Times New Roman" w:cs="Times New Roman"/>
          <w:sz w:val="26"/>
          <w:szCs w:val="26"/>
        </w:rPr>
        <w:t>с.*50,0 руб.).</w:t>
      </w:r>
    </w:p>
    <w:p w:rsidR="006E539D" w:rsidRDefault="006E539D" w:rsidP="006E539D">
      <w:pPr>
        <w:suppressAutoHyphens/>
        <w:spacing w:after="0" w:line="240" w:lineRule="auto"/>
        <w:ind w:firstLine="708"/>
        <w:jc w:val="both"/>
        <w:rPr>
          <w:rFonts w:ascii="Times New Roman" w:hAnsi="Times New Roman" w:cs="Times New Roman"/>
          <w:sz w:val="26"/>
          <w:szCs w:val="26"/>
        </w:rPr>
      </w:pPr>
      <w:r w:rsidRPr="005E2075">
        <w:rPr>
          <w:rFonts w:ascii="Times New Roman" w:hAnsi="Times New Roman" w:cs="Times New Roman"/>
          <w:sz w:val="26"/>
          <w:szCs w:val="26"/>
        </w:rPr>
        <w:t xml:space="preserve">Всего нормативные затраты Учреждения сложились в сумме </w:t>
      </w:r>
      <w:r>
        <w:rPr>
          <w:rFonts w:ascii="Times New Roman" w:hAnsi="Times New Roman" w:cs="Times New Roman"/>
          <w:sz w:val="26"/>
          <w:szCs w:val="26"/>
        </w:rPr>
        <w:t xml:space="preserve"> </w:t>
      </w:r>
      <w:r>
        <w:rPr>
          <w:rFonts w:ascii="Times New Roman" w:hAnsi="Times New Roman" w:cs="Times New Roman"/>
          <w:sz w:val="26"/>
          <w:szCs w:val="26"/>
        </w:rPr>
        <w:br/>
      </w:r>
      <w:r w:rsidRPr="00F57771">
        <w:rPr>
          <w:rFonts w:ascii="Times New Roman" w:hAnsi="Times New Roman" w:cs="Times New Roman"/>
          <w:sz w:val="26"/>
          <w:szCs w:val="26"/>
        </w:rPr>
        <w:t>299 771,7 тыс. рублей:</w:t>
      </w:r>
    </w:p>
    <w:p w:rsidR="006E539D" w:rsidRPr="00202A4F" w:rsidRDefault="00BB7E59" w:rsidP="00202A4F">
      <w:pPr>
        <w:spacing w:after="0" w:line="240" w:lineRule="auto"/>
        <w:ind w:firstLine="709"/>
        <w:jc w:val="right"/>
        <w:rPr>
          <w:rFonts w:ascii="Times New Roman" w:hAnsi="Times New Roman" w:cs="Times New Roman"/>
          <w:sz w:val="16"/>
          <w:szCs w:val="16"/>
        </w:rPr>
      </w:pPr>
      <w:r>
        <w:rPr>
          <w:rFonts w:ascii="Times New Roman" w:hAnsi="Times New Roman" w:cs="Times New Roman"/>
          <w:sz w:val="16"/>
          <w:szCs w:val="16"/>
        </w:rPr>
        <w:t>Таблица 17</w:t>
      </w:r>
    </w:p>
    <w:p w:rsidR="006E539D" w:rsidRPr="00202A4F" w:rsidRDefault="006E539D" w:rsidP="006E539D">
      <w:pPr>
        <w:spacing w:after="0" w:line="240" w:lineRule="auto"/>
        <w:ind w:firstLine="709"/>
        <w:jc w:val="right"/>
        <w:rPr>
          <w:rFonts w:ascii="Times New Roman" w:hAnsi="Times New Roman" w:cs="Times New Roman"/>
          <w:sz w:val="16"/>
          <w:szCs w:val="16"/>
        </w:rPr>
      </w:pPr>
      <w:r w:rsidRPr="00202A4F">
        <w:rPr>
          <w:rFonts w:ascii="Times New Roman" w:hAnsi="Times New Roman" w:cs="Times New Roman"/>
          <w:sz w:val="16"/>
          <w:szCs w:val="16"/>
        </w:rPr>
        <w:t>тыс. рублей</w:t>
      </w:r>
    </w:p>
    <w:tbl>
      <w:tblPr>
        <w:tblStyle w:val="a3"/>
        <w:tblW w:w="9923" w:type="dxa"/>
        <w:tblInd w:w="-176" w:type="dxa"/>
        <w:tblLayout w:type="fixed"/>
        <w:tblLook w:val="04A0" w:firstRow="1" w:lastRow="0" w:firstColumn="1" w:lastColumn="0" w:noHBand="0" w:noVBand="1"/>
      </w:tblPr>
      <w:tblGrid>
        <w:gridCol w:w="2127"/>
        <w:gridCol w:w="851"/>
        <w:gridCol w:w="1275"/>
        <w:gridCol w:w="1134"/>
        <w:gridCol w:w="1134"/>
        <w:gridCol w:w="1134"/>
        <w:gridCol w:w="993"/>
        <w:gridCol w:w="1275"/>
      </w:tblGrid>
      <w:tr w:rsidR="006E539D" w:rsidRPr="00202A4F" w:rsidTr="00202A4F">
        <w:tc>
          <w:tcPr>
            <w:tcW w:w="2127" w:type="dxa"/>
            <w:vMerge w:val="restart"/>
            <w:vAlign w:val="center"/>
          </w:tcPr>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Наименование расходов</w:t>
            </w:r>
          </w:p>
        </w:tc>
        <w:tc>
          <w:tcPr>
            <w:tcW w:w="851" w:type="dxa"/>
            <w:vMerge w:val="restart"/>
            <w:vAlign w:val="center"/>
          </w:tcPr>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КОСГУ</w:t>
            </w:r>
          </w:p>
        </w:tc>
        <w:tc>
          <w:tcPr>
            <w:tcW w:w="1275" w:type="dxa"/>
            <w:vMerge w:val="restart"/>
            <w:tcBorders>
              <w:right w:val="single" w:sz="4" w:space="0" w:color="auto"/>
            </w:tcBorders>
            <w:vAlign w:val="center"/>
          </w:tcPr>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Сумма нормативных затрат, всего</w:t>
            </w:r>
          </w:p>
        </w:tc>
        <w:tc>
          <w:tcPr>
            <w:tcW w:w="5670" w:type="dxa"/>
            <w:gridSpan w:val="5"/>
            <w:vAlign w:val="center"/>
          </w:tcPr>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из них:</w:t>
            </w:r>
          </w:p>
        </w:tc>
      </w:tr>
      <w:tr w:rsidR="006E539D" w:rsidRPr="00202A4F" w:rsidTr="00202A4F">
        <w:tc>
          <w:tcPr>
            <w:tcW w:w="2127" w:type="dxa"/>
            <w:vMerge/>
            <w:vAlign w:val="center"/>
          </w:tcPr>
          <w:p w:rsidR="006E539D" w:rsidRPr="00202A4F" w:rsidRDefault="006E539D" w:rsidP="00674D41">
            <w:pPr>
              <w:jc w:val="center"/>
              <w:rPr>
                <w:rFonts w:ascii="Times New Roman" w:hAnsi="Times New Roman" w:cs="Times New Roman"/>
                <w:b/>
                <w:sz w:val="16"/>
                <w:szCs w:val="16"/>
              </w:rPr>
            </w:pPr>
          </w:p>
        </w:tc>
        <w:tc>
          <w:tcPr>
            <w:tcW w:w="851" w:type="dxa"/>
            <w:vMerge/>
            <w:vAlign w:val="center"/>
          </w:tcPr>
          <w:p w:rsidR="006E539D" w:rsidRPr="00202A4F" w:rsidRDefault="006E539D" w:rsidP="00674D41">
            <w:pPr>
              <w:jc w:val="center"/>
              <w:rPr>
                <w:rFonts w:ascii="Times New Roman" w:hAnsi="Times New Roman" w:cs="Times New Roman"/>
                <w:b/>
                <w:sz w:val="16"/>
                <w:szCs w:val="16"/>
              </w:rPr>
            </w:pPr>
          </w:p>
        </w:tc>
        <w:tc>
          <w:tcPr>
            <w:tcW w:w="1275" w:type="dxa"/>
            <w:vMerge/>
            <w:tcBorders>
              <w:right w:val="single" w:sz="4" w:space="0" w:color="auto"/>
            </w:tcBorders>
            <w:vAlign w:val="center"/>
          </w:tcPr>
          <w:p w:rsidR="006E539D" w:rsidRPr="00202A4F" w:rsidRDefault="006E539D" w:rsidP="00674D41">
            <w:pPr>
              <w:jc w:val="center"/>
              <w:rPr>
                <w:rFonts w:ascii="Times New Roman" w:hAnsi="Times New Roman" w:cs="Times New Roman"/>
                <w:b/>
                <w:sz w:val="16"/>
                <w:szCs w:val="16"/>
              </w:rPr>
            </w:pP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Услуга № 1</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 xml:space="preserve">Услуга </w:t>
            </w:r>
            <w:r w:rsidRPr="00202A4F">
              <w:rPr>
                <w:rFonts w:ascii="Times New Roman" w:hAnsi="Times New Roman" w:cs="Times New Roman"/>
                <w:b/>
                <w:sz w:val="16"/>
                <w:szCs w:val="16"/>
              </w:rPr>
              <w:br/>
              <w:t>№ 2</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Работа</w:t>
            </w:r>
          </w:p>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 1</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Работа</w:t>
            </w:r>
          </w:p>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 2</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b/>
                <w:sz w:val="16"/>
                <w:szCs w:val="16"/>
              </w:rPr>
            </w:pPr>
            <w:r w:rsidRPr="00202A4F">
              <w:rPr>
                <w:rFonts w:ascii="Times New Roman" w:hAnsi="Times New Roman" w:cs="Times New Roman"/>
                <w:b/>
                <w:sz w:val="16"/>
                <w:szCs w:val="16"/>
              </w:rPr>
              <w:t>Содерж-е имущества</w:t>
            </w:r>
          </w:p>
        </w:tc>
      </w:tr>
      <w:tr w:rsidR="006E539D" w:rsidRPr="00202A4F" w:rsidTr="00202A4F">
        <w:trPr>
          <w:trHeight w:val="319"/>
        </w:trPr>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Оплата труда</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211</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147 091,3</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31 736,1</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55 181,9</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60 173,3</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Начисления на выплаты по оплате труда</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213</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37 011,9</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8 032,3</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13 933,0</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15 046,6</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Прочие выплаты</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212</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1 843,5</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396,4</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704,6</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742,5</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Услуги связи</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221</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1 182,8</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415,0</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737,8</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30,0</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Транспортные услуги</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222</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8 881,5</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524,0</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931,6</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7 425,9</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lastRenderedPageBreak/>
              <w:t>Коммунальные услуги</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223</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2 671,1</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946,6</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1 682,8</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41,7</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1 830,3</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Арендная плата  за пользование имуществом</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224</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4 661,0</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1 678,0</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2 983,0</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Работы, услуги по содержанию имущества</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225</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27 707,7</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9 927,2</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17 648,3</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132,2</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Прочие работы, услуги</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226</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21 428,5</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3 229,3</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5 741,0</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12 458,2</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r>
      <w:tr w:rsidR="006E539D" w:rsidRPr="00202A4F" w:rsidTr="00202A4F">
        <w:trPr>
          <w:trHeight w:val="369"/>
        </w:trPr>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Прочие расходы</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290</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1 220,6</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1 126,3</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48,0</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46,3</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3 015,0</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Увеличение стоимости основных средств</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310</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3 154,9</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768,6</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1 366,3</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8,0</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1 012,0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Увеличение стоимости материальных запасов</w:t>
            </w:r>
          </w:p>
        </w:tc>
        <w:tc>
          <w:tcPr>
            <w:tcW w:w="851" w:type="dxa"/>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340</w:t>
            </w: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38 071,6</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10 773,3</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19 152,6</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8 145,7</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0</w:t>
            </w:r>
          </w:p>
        </w:tc>
      </w:tr>
      <w:tr w:rsidR="006E539D" w:rsidRPr="00202A4F" w:rsidTr="00202A4F">
        <w:tc>
          <w:tcPr>
            <w:tcW w:w="2127" w:type="dxa"/>
          </w:tcPr>
          <w:p w:rsidR="006E539D" w:rsidRPr="00202A4F" w:rsidRDefault="006E539D" w:rsidP="00674D41">
            <w:pPr>
              <w:rPr>
                <w:rFonts w:ascii="Times New Roman" w:hAnsi="Times New Roman" w:cs="Times New Roman"/>
                <w:sz w:val="16"/>
                <w:szCs w:val="16"/>
              </w:rPr>
            </w:pPr>
            <w:r w:rsidRPr="00202A4F">
              <w:rPr>
                <w:rFonts w:ascii="Times New Roman" w:hAnsi="Times New Roman" w:cs="Times New Roman"/>
                <w:sz w:val="16"/>
                <w:szCs w:val="16"/>
              </w:rPr>
              <w:t>Итого:</w:t>
            </w:r>
          </w:p>
        </w:tc>
        <w:tc>
          <w:tcPr>
            <w:tcW w:w="851" w:type="dxa"/>
            <w:vAlign w:val="center"/>
          </w:tcPr>
          <w:p w:rsidR="006E539D" w:rsidRPr="00202A4F" w:rsidRDefault="006E539D" w:rsidP="00674D41">
            <w:pPr>
              <w:jc w:val="center"/>
              <w:rPr>
                <w:rFonts w:ascii="Times New Roman" w:hAnsi="Times New Roman" w:cs="Times New Roman"/>
                <w:sz w:val="16"/>
                <w:szCs w:val="16"/>
              </w:rPr>
            </w:pPr>
          </w:p>
        </w:tc>
        <w:tc>
          <w:tcPr>
            <w:tcW w:w="1275"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299 771,7</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69 553,1</w:t>
            </w:r>
          </w:p>
        </w:tc>
        <w:tc>
          <w:tcPr>
            <w:tcW w:w="1134" w:type="dxa"/>
            <w:tcBorders>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120 110,9</w:t>
            </w:r>
          </w:p>
        </w:tc>
        <w:tc>
          <w:tcPr>
            <w:tcW w:w="1134"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104 162,4</w:t>
            </w:r>
          </w:p>
        </w:tc>
        <w:tc>
          <w:tcPr>
            <w:tcW w:w="993" w:type="dxa"/>
            <w:tcBorders>
              <w:left w:val="single" w:sz="4" w:space="0" w:color="auto"/>
              <w:righ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1 100,0</w:t>
            </w:r>
          </w:p>
        </w:tc>
        <w:tc>
          <w:tcPr>
            <w:tcW w:w="1275" w:type="dxa"/>
            <w:tcBorders>
              <w:left w:val="single" w:sz="4" w:space="0" w:color="auto"/>
            </w:tcBorders>
            <w:vAlign w:val="center"/>
          </w:tcPr>
          <w:p w:rsidR="006E539D" w:rsidRPr="00202A4F" w:rsidRDefault="006E539D" w:rsidP="00674D41">
            <w:pPr>
              <w:jc w:val="center"/>
              <w:rPr>
                <w:rFonts w:ascii="Times New Roman" w:hAnsi="Times New Roman" w:cs="Times New Roman"/>
                <w:sz w:val="16"/>
                <w:szCs w:val="16"/>
              </w:rPr>
            </w:pPr>
            <w:r w:rsidRPr="00202A4F">
              <w:rPr>
                <w:rFonts w:ascii="Times New Roman" w:hAnsi="Times New Roman" w:cs="Times New Roman"/>
                <w:sz w:val="16"/>
                <w:szCs w:val="16"/>
              </w:rPr>
              <w:t>4 845,3</w:t>
            </w:r>
          </w:p>
        </w:tc>
      </w:tr>
    </w:tbl>
    <w:p w:rsidR="006E539D" w:rsidRPr="00202A4F" w:rsidRDefault="006E539D" w:rsidP="006E539D">
      <w:pPr>
        <w:suppressAutoHyphens/>
        <w:spacing w:after="0" w:line="240" w:lineRule="auto"/>
        <w:ind w:firstLine="708"/>
        <w:jc w:val="both"/>
        <w:rPr>
          <w:rFonts w:ascii="Times New Roman" w:hAnsi="Times New Roman" w:cs="Times New Roman"/>
          <w:sz w:val="16"/>
          <w:szCs w:val="16"/>
        </w:rPr>
      </w:pPr>
    </w:p>
    <w:p w:rsidR="006E539D" w:rsidRPr="00BB7E59" w:rsidRDefault="006E539D" w:rsidP="00BB7E59">
      <w:pPr>
        <w:suppressAutoHyphens/>
        <w:spacing w:after="0" w:line="240" w:lineRule="auto"/>
        <w:ind w:firstLine="709"/>
        <w:jc w:val="both"/>
        <w:rPr>
          <w:rFonts w:ascii="Times New Roman" w:hAnsi="Times New Roman" w:cs="Times New Roman"/>
          <w:sz w:val="16"/>
          <w:szCs w:val="16"/>
        </w:rPr>
      </w:pPr>
      <w:r w:rsidRPr="007402AE">
        <w:rPr>
          <w:rFonts w:ascii="Times New Roman" w:hAnsi="Times New Roman" w:cs="Times New Roman"/>
          <w:sz w:val="26"/>
          <w:szCs w:val="26"/>
        </w:rPr>
        <w:t xml:space="preserve">В нарушение пункта 3.6 раздела IV Порядка Депспорта Югры </w:t>
      </w:r>
      <w:r w:rsidRPr="007402AE">
        <w:rPr>
          <w:rFonts w:ascii="Times New Roman" w:hAnsi="Times New Roman" w:cs="Times New Roman"/>
          <w:sz w:val="26"/>
          <w:szCs w:val="26"/>
        </w:rPr>
        <w:br/>
        <w:t>№ 132 в нормативные затраты на 201</w:t>
      </w:r>
      <w:r>
        <w:rPr>
          <w:rFonts w:ascii="Times New Roman" w:hAnsi="Times New Roman" w:cs="Times New Roman"/>
          <w:sz w:val="26"/>
          <w:szCs w:val="26"/>
        </w:rPr>
        <w:t>5</w:t>
      </w:r>
      <w:r w:rsidRPr="007402AE">
        <w:rPr>
          <w:rFonts w:ascii="Times New Roman" w:hAnsi="Times New Roman" w:cs="Times New Roman"/>
          <w:sz w:val="26"/>
          <w:szCs w:val="26"/>
        </w:rPr>
        <w:t xml:space="preserve"> год включены расходы  на приобретение имущества в сумме 2 154,9 тыс. рублей</w:t>
      </w:r>
      <w:r>
        <w:rPr>
          <w:rFonts w:ascii="Times New Roman" w:hAnsi="Times New Roman" w:cs="Times New Roman"/>
          <w:sz w:val="26"/>
          <w:szCs w:val="26"/>
        </w:rPr>
        <w:t xml:space="preserve"> (</w:t>
      </w:r>
      <w:r w:rsidRPr="007402AE">
        <w:rPr>
          <w:rFonts w:ascii="Times New Roman" w:hAnsi="Times New Roman" w:cs="Times New Roman"/>
          <w:sz w:val="26"/>
          <w:szCs w:val="26"/>
        </w:rPr>
        <w:t xml:space="preserve">из них: Услуга № 1 – </w:t>
      </w:r>
      <w:r w:rsidRPr="007402AE">
        <w:rPr>
          <w:rFonts w:ascii="Times New Roman" w:hAnsi="Times New Roman" w:cs="Times New Roman"/>
          <w:sz w:val="26"/>
          <w:szCs w:val="26"/>
        </w:rPr>
        <w:br/>
        <w:t>768,6 тыс.рублей, Услуга № 2 – 1 366,3 тыс. рублей, Работа № 1 – 8,0 тыс. рублей, Работа № 2 – 12,0 тыс.рублей</w:t>
      </w:r>
      <w:r>
        <w:rPr>
          <w:rFonts w:ascii="Times New Roman" w:hAnsi="Times New Roman" w:cs="Times New Roman"/>
          <w:sz w:val="26"/>
          <w:szCs w:val="26"/>
        </w:rPr>
        <w:t xml:space="preserve">) </w:t>
      </w:r>
      <w:r w:rsidRPr="007402AE">
        <w:rPr>
          <w:rFonts w:ascii="Times New Roman" w:hAnsi="Times New Roman" w:cs="Times New Roman"/>
          <w:sz w:val="26"/>
          <w:szCs w:val="26"/>
        </w:rPr>
        <w:t>:</w:t>
      </w:r>
    </w:p>
    <w:p w:rsidR="006E539D" w:rsidRDefault="006E539D" w:rsidP="00BB7E59">
      <w:pPr>
        <w:spacing w:after="0" w:line="240" w:lineRule="auto"/>
        <w:jc w:val="right"/>
        <w:rPr>
          <w:rFonts w:ascii="Times New Roman" w:hAnsi="Times New Roman" w:cs="Times New Roman"/>
          <w:sz w:val="16"/>
          <w:szCs w:val="16"/>
        </w:rPr>
      </w:pPr>
      <w:r w:rsidRPr="00BB7E59">
        <w:rPr>
          <w:rFonts w:ascii="Times New Roman" w:hAnsi="Times New Roman" w:cs="Times New Roman"/>
          <w:sz w:val="16"/>
          <w:szCs w:val="16"/>
        </w:rPr>
        <w:t xml:space="preserve">Таблица </w:t>
      </w:r>
      <w:r w:rsidR="00BB7E59" w:rsidRPr="00BB7E59">
        <w:rPr>
          <w:rFonts w:ascii="Times New Roman" w:hAnsi="Times New Roman" w:cs="Times New Roman"/>
          <w:sz w:val="16"/>
          <w:szCs w:val="16"/>
        </w:rPr>
        <w:t>18</w:t>
      </w:r>
    </w:p>
    <w:p w:rsidR="00BB7E59" w:rsidRPr="00BB7E59" w:rsidRDefault="00BB7E59" w:rsidP="00BB7E59">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тыс. рублей</w:t>
      </w:r>
    </w:p>
    <w:tbl>
      <w:tblPr>
        <w:tblStyle w:val="a3"/>
        <w:tblW w:w="9747" w:type="dxa"/>
        <w:tblLook w:val="04A0" w:firstRow="1" w:lastRow="0" w:firstColumn="1" w:lastColumn="0" w:noHBand="0" w:noVBand="1"/>
      </w:tblPr>
      <w:tblGrid>
        <w:gridCol w:w="2376"/>
        <w:gridCol w:w="3969"/>
        <w:gridCol w:w="1276"/>
        <w:gridCol w:w="1134"/>
        <w:gridCol w:w="992"/>
      </w:tblGrid>
      <w:tr w:rsidR="006E539D" w:rsidRPr="00BB7E59" w:rsidTr="00BC7F92">
        <w:tc>
          <w:tcPr>
            <w:tcW w:w="2376" w:type="dxa"/>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Подразделение</w:t>
            </w:r>
          </w:p>
        </w:tc>
        <w:tc>
          <w:tcPr>
            <w:tcW w:w="3969" w:type="dxa"/>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Наименование товара</w:t>
            </w:r>
          </w:p>
        </w:tc>
        <w:tc>
          <w:tcPr>
            <w:tcW w:w="1276" w:type="dxa"/>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Количество, ед.</w:t>
            </w:r>
          </w:p>
        </w:tc>
        <w:tc>
          <w:tcPr>
            <w:tcW w:w="1134" w:type="dxa"/>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Цена, руб.</w:t>
            </w:r>
          </w:p>
        </w:tc>
        <w:tc>
          <w:tcPr>
            <w:tcW w:w="992" w:type="dxa"/>
            <w:vAlign w:val="center"/>
          </w:tcPr>
          <w:p w:rsidR="006E539D" w:rsidRPr="00BC7F92" w:rsidRDefault="006E539D" w:rsidP="00BB7E59">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Сумма</w:t>
            </w:r>
          </w:p>
        </w:tc>
      </w:tr>
      <w:tr w:rsidR="006E539D" w:rsidRPr="00BB7E59" w:rsidTr="00BC7F92">
        <w:tc>
          <w:tcPr>
            <w:tcW w:w="2376" w:type="dxa"/>
          </w:tcPr>
          <w:p w:rsidR="006E539D" w:rsidRPr="00BB7E59" w:rsidRDefault="006E539D" w:rsidP="00674D41">
            <w:pPr>
              <w:suppressAutoHyphens/>
              <w:jc w:val="both"/>
              <w:rPr>
                <w:rFonts w:ascii="Times New Roman" w:hAnsi="Times New Roman" w:cs="Times New Roman"/>
                <w:sz w:val="16"/>
                <w:szCs w:val="16"/>
              </w:rPr>
            </w:pPr>
            <w:r w:rsidRPr="00BB7E59">
              <w:rPr>
                <w:rFonts w:ascii="Times New Roman" w:hAnsi="Times New Roman" w:cs="Times New Roman"/>
                <w:sz w:val="16"/>
                <w:szCs w:val="16"/>
              </w:rPr>
              <w:t>Общежитие</w:t>
            </w:r>
          </w:p>
        </w:tc>
        <w:tc>
          <w:tcPr>
            <w:tcW w:w="3969" w:type="dxa"/>
          </w:tcPr>
          <w:p w:rsidR="006E539D" w:rsidRPr="00BB7E59" w:rsidRDefault="006E539D" w:rsidP="00674D41">
            <w:pPr>
              <w:suppressAutoHyphens/>
              <w:rPr>
                <w:rFonts w:ascii="Times New Roman" w:hAnsi="Times New Roman" w:cs="Times New Roman"/>
                <w:sz w:val="16"/>
                <w:szCs w:val="16"/>
              </w:rPr>
            </w:pPr>
            <w:r w:rsidRPr="00BB7E59">
              <w:rPr>
                <w:rFonts w:ascii="Times New Roman" w:hAnsi="Times New Roman" w:cs="Times New Roman"/>
                <w:sz w:val="16"/>
                <w:szCs w:val="16"/>
              </w:rPr>
              <w:t>Раскладушка с матрасом</w:t>
            </w:r>
          </w:p>
        </w:tc>
        <w:tc>
          <w:tcPr>
            <w:tcW w:w="1276"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22</w:t>
            </w:r>
          </w:p>
        </w:tc>
        <w:tc>
          <w:tcPr>
            <w:tcW w:w="1134"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7 370,0</w:t>
            </w:r>
          </w:p>
        </w:tc>
        <w:tc>
          <w:tcPr>
            <w:tcW w:w="992"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162,14</w:t>
            </w:r>
          </w:p>
        </w:tc>
      </w:tr>
      <w:tr w:rsidR="006E539D" w:rsidRPr="00BB7E59" w:rsidTr="00BC7F92">
        <w:tc>
          <w:tcPr>
            <w:tcW w:w="2376" w:type="dxa"/>
            <w:vMerge w:val="restart"/>
          </w:tcPr>
          <w:p w:rsidR="006E539D" w:rsidRPr="00BB7E59" w:rsidRDefault="006E539D" w:rsidP="00674D41">
            <w:pPr>
              <w:suppressAutoHyphens/>
              <w:jc w:val="both"/>
              <w:rPr>
                <w:rFonts w:ascii="Times New Roman" w:hAnsi="Times New Roman" w:cs="Times New Roman"/>
                <w:sz w:val="16"/>
                <w:szCs w:val="16"/>
              </w:rPr>
            </w:pPr>
            <w:r w:rsidRPr="00BB7E59">
              <w:rPr>
                <w:rFonts w:ascii="Times New Roman" w:hAnsi="Times New Roman" w:cs="Times New Roman"/>
                <w:sz w:val="16"/>
                <w:szCs w:val="16"/>
              </w:rPr>
              <w:t>Учебно-методический центр</w:t>
            </w:r>
          </w:p>
        </w:tc>
        <w:tc>
          <w:tcPr>
            <w:tcW w:w="3969" w:type="dxa"/>
          </w:tcPr>
          <w:p w:rsidR="006E539D" w:rsidRPr="00BB7E59" w:rsidRDefault="006E539D" w:rsidP="00674D41">
            <w:pPr>
              <w:suppressAutoHyphens/>
              <w:rPr>
                <w:rFonts w:ascii="Times New Roman" w:hAnsi="Times New Roman" w:cs="Times New Roman"/>
                <w:sz w:val="16"/>
                <w:szCs w:val="16"/>
              </w:rPr>
            </w:pPr>
            <w:r w:rsidRPr="00BB7E59">
              <w:rPr>
                <w:rFonts w:ascii="Times New Roman" w:hAnsi="Times New Roman" w:cs="Times New Roman"/>
                <w:sz w:val="16"/>
                <w:szCs w:val="16"/>
              </w:rPr>
              <w:t>Стеллаж (железный)</w:t>
            </w:r>
          </w:p>
        </w:tc>
        <w:tc>
          <w:tcPr>
            <w:tcW w:w="1276"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 xml:space="preserve">1 </w:t>
            </w:r>
          </w:p>
        </w:tc>
        <w:tc>
          <w:tcPr>
            <w:tcW w:w="1134"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5 955,2</w:t>
            </w:r>
          </w:p>
        </w:tc>
        <w:tc>
          <w:tcPr>
            <w:tcW w:w="992"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5,96</w:t>
            </w:r>
          </w:p>
        </w:tc>
      </w:tr>
      <w:tr w:rsidR="006E539D" w:rsidRPr="00BB7E59" w:rsidTr="00BC7F92">
        <w:tc>
          <w:tcPr>
            <w:tcW w:w="2376" w:type="dxa"/>
            <w:vMerge/>
          </w:tcPr>
          <w:p w:rsidR="006E539D" w:rsidRPr="00BB7E59" w:rsidRDefault="006E539D" w:rsidP="00674D41">
            <w:pPr>
              <w:suppressAutoHyphens/>
              <w:jc w:val="both"/>
              <w:rPr>
                <w:rFonts w:ascii="Times New Roman" w:hAnsi="Times New Roman" w:cs="Times New Roman"/>
                <w:sz w:val="16"/>
                <w:szCs w:val="16"/>
              </w:rPr>
            </w:pPr>
          </w:p>
        </w:tc>
        <w:tc>
          <w:tcPr>
            <w:tcW w:w="3969" w:type="dxa"/>
          </w:tcPr>
          <w:p w:rsidR="006E539D" w:rsidRPr="00BB7E59" w:rsidRDefault="006E539D" w:rsidP="00674D41">
            <w:pPr>
              <w:suppressAutoHyphens/>
              <w:rPr>
                <w:rFonts w:ascii="Times New Roman" w:hAnsi="Times New Roman" w:cs="Times New Roman"/>
                <w:sz w:val="16"/>
                <w:szCs w:val="16"/>
              </w:rPr>
            </w:pPr>
            <w:r w:rsidRPr="00BB7E59">
              <w:rPr>
                <w:rFonts w:ascii="Times New Roman" w:hAnsi="Times New Roman" w:cs="Times New Roman"/>
                <w:sz w:val="16"/>
                <w:szCs w:val="16"/>
              </w:rPr>
              <w:t>Оборудование для уроков физкультуры (конь, брусья)</w:t>
            </w:r>
          </w:p>
        </w:tc>
        <w:tc>
          <w:tcPr>
            <w:tcW w:w="1276"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1</w:t>
            </w:r>
          </w:p>
        </w:tc>
        <w:tc>
          <w:tcPr>
            <w:tcW w:w="1134"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36 034,9</w:t>
            </w:r>
          </w:p>
        </w:tc>
        <w:tc>
          <w:tcPr>
            <w:tcW w:w="992"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36,03</w:t>
            </w:r>
          </w:p>
        </w:tc>
      </w:tr>
      <w:tr w:rsidR="006E539D" w:rsidRPr="00BB7E59" w:rsidTr="00BC7F92">
        <w:tc>
          <w:tcPr>
            <w:tcW w:w="2376" w:type="dxa"/>
            <w:vMerge/>
          </w:tcPr>
          <w:p w:rsidR="006E539D" w:rsidRPr="00BB7E59" w:rsidRDefault="006E539D" w:rsidP="00674D41">
            <w:pPr>
              <w:suppressAutoHyphens/>
              <w:jc w:val="both"/>
              <w:rPr>
                <w:rFonts w:ascii="Times New Roman" w:hAnsi="Times New Roman" w:cs="Times New Roman"/>
                <w:sz w:val="16"/>
                <w:szCs w:val="16"/>
              </w:rPr>
            </w:pPr>
          </w:p>
        </w:tc>
        <w:tc>
          <w:tcPr>
            <w:tcW w:w="3969" w:type="dxa"/>
          </w:tcPr>
          <w:p w:rsidR="006E539D" w:rsidRPr="00BB7E59" w:rsidRDefault="006E539D" w:rsidP="00674D41">
            <w:pPr>
              <w:suppressAutoHyphens/>
              <w:rPr>
                <w:rFonts w:ascii="Times New Roman" w:hAnsi="Times New Roman" w:cs="Times New Roman"/>
                <w:sz w:val="16"/>
                <w:szCs w:val="16"/>
              </w:rPr>
            </w:pPr>
            <w:r w:rsidRPr="00BB7E59">
              <w:rPr>
                <w:rFonts w:ascii="Times New Roman" w:hAnsi="Times New Roman" w:cs="Times New Roman"/>
                <w:sz w:val="16"/>
                <w:szCs w:val="16"/>
              </w:rPr>
              <w:t>Компьютер стационарный</w:t>
            </w:r>
          </w:p>
        </w:tc>
        <w:tc>
          <w:tcPr>
            <w:tcW w:w="1276"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2</w:t>
            </w:r>
          </w:p>
        </w:tc>
        <w:tc>
          <w:tcPr>
            <w:tcW w:w="1134"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35 885,0</w:t>
            </w:r>
          </w:p>
        </w:tc>
        <w:tc>
          <w:tcPr>
            <w:tcW w:w="992"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71,77</w:t>
            </w:r>
          </w:p>
        </w:tc>
      </w:tr>
      <w:tr w:rsidR="006E539D" w:rsidRPr="00BB7E59" w:rsidTr="00BC7F92">
        <w:tc>
          <w:tcPr>
            <w:tcW w:w="2376" w:type="dxa"/>
          </w:tcPr>
          <w:p w:rsidR="006E539D" w:rsidRPr="00BB7E59" w:rsidRDefault="006E539D" w:rsidP="00674D41">
            <w:pPr>
              <w:suppressAutoHyphens/>
              <w:jc w:val="both"/>
              <w:rPr>
                <w:rFonts w:ascii="Times New Roman" w:hAnsi="Times New Roman" w:cs="Times New Roman"/>
                <w:sz w:val="16"/>
                <w:szCs w:val="16"/>
              </w:rPr>
            </w:pPr>
            <w:r w:rsidRPr="00BB7E59">
              <w:rPr>
                <w:rFonts w:ascii="Times New Roman" w:hAnsi="Times New Roman" w:cs="Times New Roman"/>
                <w:sz w:val="16"/>
                <w:szCs w:val="16"/>
              </w:rPr>
              <w:t>Библиотека</w:t>
            </w:r>
          </w:p>
        </w:tc>
        <w:tc>
          <w:tcPr>
            <w:tcW w:w="3969" w:type="dxa"/>
          </w:tcPr>
          <w:p w:rsidR="006E539D" w:rsidRPr="00BB7E59" w:rsidRDefault="006E539D" w:rsidP="00674D41">
            <w:pPr>
              <w:suppressAutoHyphens/>
              <w:rPr>
                <w:rFonts w:ascii="Times New Roman" w:hAnsi="Times New Roman" w:cs="Times New Roman"/>
                <w:sz w:val="16"/>
                <w:szCs w:val="16"/>
              </w:rPr>
            </w:pPr>
            <w:r w:rsidRPr="00BB7E59">
              <w:rPr>
                <w:rFonts w:ascii="Times New Roman" w:hAnsi="Times New Roman" w:cs="Times New Roman"/>
                <w:sz w:val="16"/>
                <w:szCs w:val="16"/>
              </w:rPr>
              <w:t>Учебники (комплект из 18 учебников)</w:t>
            </w:r>
          </w:p>
        </w:tc>
        <w:tc>
          <w:tcPr>
            <w:tcW w:w="1276"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338</w:t>
            </w:r>
          </w:p>
        </w:tc>
        <w:tc>
          <w:tcPr>
            <w:tcW w:w="1134"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5 500,0</w:t>
            </w:r>
          </w:p>
        </w:tc>
        <w:tc>
          <w:tcPr>
            <w:tcW w:w="992"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1 859,0</w:t>
            </w:r>
          </w:p>
        </w:tc>
      </w:tr>
      <w:tr w:rsidR="006E539D" w:rsidRPr="00BB7E59" w:rsidTr="00BC7F92">
        <w:tc>
          <w:tcPr>
            <w:tcW w:w="2376" w:type="dxa"/>
          </w:tcPr>
          <w:p w:rsidR="006E539D" w:rsidRPr="00BB7E59" w:rsidRDefault="006E539D" w:rsidP="00674D41">
            <w:pPr>
              <w:suppressAutoHyphens/>
              <w:jc w:val="both"/>
              <w:rPr>
                <w:rFonts w:ascii="Times New Roman" w:hAnsi="Times New Roman" w:cs="Times New Roman"/>
                <w:sz w:val="16"/>
                <w:szCs w:val="16"/>
              </w:rPr>
            </w:pPr>
          </w:p>
        </w:tc>
        <w:tc>
          <w:tcPr>
            <w:tcW w:w="3969" w:type="dxa"/>
          </w:tcPr>
          <w:p w:rsidR="006E539D" w:rsidRPr="00BB7E59" w:rsidRDefault="006E539D" w:rsidP="00674D41">
            <w:pPr>
              <w:suppressAutoHyphens/>
              <w:rPr>
                <w:rFonts w:ascii="Times New Roman" w:hAnsi="Times New Roman" w:cs="Times New Roman"/>
                <w:sz w:val="16"/>
                <w:szCs w:val="16"/>
              </w:rPr>
            </w:pPr>
            <w:r w:rsidRPr="00BB7E59">
              <w:rPr>
                <w:rFonts w:ascii="Times New Roman" w:hAnsi="Times New Roman" w:cs="Times New Roman"/>
                <w:sz w:val="16"/>
                <w:szCs w:val="16"/>
              </w:rPr>
              <w:t>Учебники для СПО (комплект из 22 уч.)</w:t>
            </w:r>
          </w:p>
        </w:tc>
        <w:tc>
          <w:tcPr>
            <w:tcW w:w="1276"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1</w:t>
            </w:r>
          </w:p>
        </w:tc>
        <w:tc>
          <w:tcPr>
            <w:tcW w:w="1134"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12 000,0</w:t>
            </w:r>
          </w:p>
        </w:tc>
        <w:tc>
          <w:tcPr>
            <w:tcW w:w="992"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12,0</w:t>
            </w:r>
          </w:p>
        </w:tc>
      </w:tr>
      <w:tr w:rsidR="006E539D" w:rsidRPr="00BB7E59" w:rsidTr="00BC7F92">
        <w:tc>
          <w:tcPr>
            <w:tcW w:w="2376" w:type="dxa"/>
          </w:tcPr>
          <w:p w:rsidR="006E539D" w:rsidRPr="00BB7E59" w:rsidRDefault="006E539D" w:rsidP="00674D41">
            <w:pPr>
              <w:suppressAutoHyphens/>
              <w:jc w:val="both"/>
              <w:rPr>
                <w:rFonts w:ascii="Times New Roman" w:hAnsi="Times New Roman" w:cs="Times New Roman"/>
                <w:sz w:val="16"/>
                <w:szCs w:val="16"/>
              </w:rPr>
            </w:pPr>
            <w:r w:rsidRPr="00BB7E59">
              <w:rPr>
                <w:rFonts w:ascii="Times New Roman" w:hAnsi="Times New Roman" w:cs="Times New Roman"/>
                <w:sz w:val="16"/>
                <w:szCs w:val="16"/>
              </w:rPr>
              <w:t>Отдел спортивной подготовки</w:t>
            </w:r>
          </w:p>
        </w:tc>
        <w:tc>
          <w:tcPr>
            <w:tcW w:w="3969" w:type="dxa"/>
          </w:tcPr>
          <w:p w:rsidR="006E539D" w:rsidRPr="00BB7E59" w:rsidRDefault="006E539D" w:rsidP="00674D41">
            <w:pPr>
              <w:suppressAutoHyphens/>
              <w:rPr>
                <w:rFonts w:ascii="Times New Roman" w:hAnsi="Times New Roman" w:cs="Times New Roman"/>
                <w:sz w:val="16"/>
                <w:szCs w:val="16"/>
              </w:rPr>
            </w:pPr>
            <w:r w:rsidRPr="00BB7E59">
              <w:rPr>
                <w:rFonts w:ascii="Times New Roman" w:hAnsi="Times New Roman" w:cs="Times New Roman"/>
                <w:sz w:val="16"/>
                <w:szCs w:val="16"/>
              </w:rPr>
              <w:t>Утюг для лыж</w:t>
            </w:r>
          </w:p>
        </w:tc>
        <w:tc>
          <w:tcPr>
            <w:tcW w:w="1276"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1</w:t>
            </w:r>
          </w:p>
        </w:tc>
        <w:tc>
          <w:tcPr>
            <w:tcW w:w="1134"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8 000,0</w:t>
            </w:r>
          </w:p>
        </w:tc>
        <w:tc>
          <w:tcPr>
            <w:tcW w:w="992"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8,0</w:t>
            </w:r>
          </w:p>
        </w:tc>
      </w:tr>
      <w:tr w:rsidR="006E539D" w:rsidRPr="00BB7E59" w:rsidTr="00BC7F92">
        <w:tc>
          <w:tcPr>
            <w:tcW w:w="2376" w:type="dxa"/>
          </w:tcPr>
          <w:p w:rsidR="006E539D" w:rsidRPr="00BB7E59" w:rsidRDefault="006E539D" w:rsidP="00674D41">
            <w:pPr>
              <w:suppressAutoHyphens/>
              <w:jc w:val="both"/>
              <w:rPr>
                <w:rFonts w:ascii="Times New Roman" w:hAnsi="Times New Roman" w:cs="Times New Roman"/>
                <w:sz w:val="16"/>
                <w:szCs w:val="16"/>
              </w:rPr>
            </w:pPr>
            <w:r w:rsidRPr="00BB7E59">
              <w:rPr>
                <w:rFonts w:ascii="Times New Roman" w:hAnsi="Times New Roman" w:cs="Times New Roman"/>
                <w:sz w:val="16"/>
                <w:szCs w:val="16"/>
              </w:rPr>
              <w:t>Итого:</w:t>
            </w:r>
          </w:p>
        </w:tc>
        <w:tc>
          <w:tcPr>
            <w:tcW w:w="3969" w:type="dxa"/>
          </w:tcPr>
          <w:p w:rsidR="006E539D" w:rsidRPr="00BB7E59" w:rsidRDefault="006E539D" w:rsidP="00674D41">
            <w:pPr>
              <w:suppressAutoHyphens/>
              <w:rPr>
                <w:rFonts w:ascii="Times New Roman" w:hAnsi="Times New Roman" w:cs="Times New Roman"/>
                <w:sz w:val="16"/>
                <w:szCs w:val="16"/>
              </w:rPr>
            </w:pPr>
          </w:p>
        </w:tc>
        <w:tc>
          <w:tcPr>
            <w:tcW w:w="1276" w:type="dxa"/>
          </w:tcPr>
          <w:p w:rsidR="006E539D" w:rsidRPr="00BB7E59" w:rsidRDefault="006E539D" w:rsidP="00674D41">
            <w:pPr>
              <w:suppressAutoHyphens/>
              <w:jc w:val="center"/>
              <w:rPr>
                <w:rFonts w:ascii="Times New Roman" w:hAnsi="Times New Roman" w:cs="Times New Roman"/>
                <w:sz w:val="16"/>
                <w:szCs w:val="16"/>
              </w:rPr>
            </w:pPr>
          </w:p>
        </w:tc>
        <w:tc>
          <w:tcPr>
            <w:tcW w:w="1134" w:type="dxa"/>
          </w:tcPr>
          <w:p w:rsidR="006E539D" w:rsidRPr="00BB7E59" w:rsidRDefault="006E539D" w:rsidP="00674D41">
            <w:pPr>
              <w:suppressAutoHyphens/>
              <w:jc w:val="center"/>
              <w:rPr>
                <w:rFonts w:ascii="Times New Roman" w:hAnsi="Times New Roman" w:cs="Times New Roman"/>
                <w:sz w:val="16"/>
                <w:szCs w:val="16"/>
              </w:rPr>
            </w:pPr>
          </w:p>
        </w:tc>
        <w:tc>
          <w:tcPr>
            <w:tcW w:w="992" w:type="dxa"/>
          </w:tcPr>
          <w:p w:rsidR="006E539D" w:rsidRPr="00BB7E59" w:rsidRDefault="006E539D" w:rsidP="00674D41">
            <w:pPr>
              <w:suppressAutoHyphens/>
              <w:jc w:val="center"/>
              <w:rPr>
                <w:rFonts w:ascii="Times New Roman" w:hAnsi="Times New Roman" w:cs="Times New Roman"/>
                <w:sz w:val="16"/>
                <w:szCs w:val="16"/>
              </w:rPr>
            </w:pPr>
            <w:r w:rsidRPr="00BB7E59">
              <w:rPr>
                <w:rFonts w:ascii="Times New Roman" w:hAnsi="Times New Roman" w:cs="Times New Roman"/>
                <w:sz w:val="16"/>
                <w:szCs w:val="16"/>
              </w:rPr>
              <w:t>2 154,9</w:t>
            </w:r>
          </w:p>
        </w:tc>
      </w:tr>
    </w:tbl>
    <w:p w:rsidR="006E539D" w:rsidRDefault="006E539D" w:rsidP="006E539D">
      <w:pPr>
        <w:suppressAutoHyphens/>
        <w:spacing w:after="0" w:line="240" w:lineRule="auto"/>
        <w:ind w:firstLine="708"/>
        <w:jc w:val="both"/>
        <w:rPr>
          <w:rFonts w:ascii="Times New Roman" w:hAnsi="Times New Roman" w:cs="Times New Roman"/>
          <w:sz w:val="26"/>
          <w:szCs w:val="26"/>
        </w:rPr>
      </w:pP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Объем финансового обеспечения выполнения государственного задания доведенный Учреждению на 2015 год соответствует сумме нормативных затрат, рассчитанных на 2015 год (</w:t>
      </w:r>
      <w:r w:rsidRPr="004100D3">
        <w:rPr>
          <w:rFonts w:ascii="Times New Roman" w:hAnsi="Times New Roman" w:cs="Times New Roman"/>
          <w:sz w:val="26"/>
          <w:szCs w:val="26"/>
        </w:rPr>
        <w:t>299 771,7 тыс. рублей).</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2015 году в государственное задание Учреждения изменения, в части  суммы его финансового обеспечения, вносились  четыре  раза.</w:t>
      </w:r>
    </w:p>
    <w:p w:rsidR="006E539D" w:rsidRPr="00BC7F92" w:rsidRDefault="006E539D" w:rsidP="00BC7F92">
      <w:pPr>
        <w:spacing w:after="0" w:line="240" w:lineRule="auto"/>
        <w:jc w:val="right"/>
        <w:rPr>
          <w:rFonts w:ascii="Times New Roman" w:hAnsi="Times New Roman" w:cs="Times New Roman"/>
          <w:sz w:val="16"/>
          <w:szCs w:val="16"/>
        </w:rPr>
      </w:pPr>
      <w:r w:rsidRPr="00BC7F92">
        <w:rPr>
          <w:rFonts w:ascii="Times New Roman" w:hAnsi="Times New Roman" w:cs="Times New Roman"/>
          <w:sz w:val="16"/>
          <w:szCs w:val="16"/>
        </w:rPr>
        <w:t xml:space="preserve">Таблица </w:t>
      </w:r>
      <w:r w:rsidR="00BC7F92" w:rsidRPr="00BC7F92">
        <w:rPr>
          <w:rFonts w:ascii="Times New Roman" w:hAnsi="Times New Roman" w:cs="Times New Roman"/>
          <w:sz w:val="16"/>
          <w:szCs w:val="16"/>
        </w:rPr>
        <w:t>19</w:t>
      </w:r>
    </w:p>
    <w:p w:rsidR="006E539D" w:rsidRPr="00BC7F92" w:rsidRDefault="006E539D" w:rsidP="006E539D">
      <w:pPr>
        <w:spacing w:after="0" w:line="240" w:lineRule="auto"/>
        <w:ind w:firstLine="709"/>
        <w:jc w:val="right"/>
        <w:rPr>
          <w:rFonts w:ascii="Times New Roman" w:hAnsi="Times New Roman" w:cs="Times New Roman"/>
          <w:sz w:val="16"/>
          <w:szCs w:val="16"/>
        </w:rPr>
      </w:pPr>
      <w:r w:rsidRPr="00BC7F92">
        <w:rPr>
          <w:rFonts w:ascii="Times New Roman" w:hAnsi="Times New Roman" w:cs="Times New Roman"/>
          <w:sz w:val="16"/>
          <w:szCs w:val="16"/>
        </w:rPr>
        <w:t>тыс. рублей</w:t>
      </w:r>
    </w:p>
    <w:tbl>
      <w:tblPr>
        <w:tblStyle w:val="a3"/>
        <w:tblW w:w="0" w:type="auto"/>
        <w:tblLayout w:type="fixed"/>
        <w:tblLook w:val="04A0" w:firstRow="1" w:lastRow="0" w:firstColumn="1" w:lastColumn="0" w:noHBand="0" w:noVBand="1"/>
      </w:tblPr>
      <w:tblGrid>
        <w:gridCol w:w="1951"/>
        <w:gridCol w:w="1843"/>
        <w:gridCol w:w="1134"/>
        <w:gridCol w:w="1134"/>
        <w:gridCol w:w="1276"/>
        <w:gridCol w:w="1275"/>
        <w:gridCol w:w="1240"/>
      </w:tblGrid>
      <w:tr w:rsidR="006E539D" w:rsidRPr="00BC7F92" w:rsidTr="00674D41">
        <w:trPr>
          <w:trHeight w:val="238"/>
        </w:trPr>
        <w:tc>
          <w:tcPr>
            <w:tcW w:w="1951" w:type="dxa"/>
            <w:vMerge w:val="restart"/>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Государственная услуга (работа)</w:t>
            </w:r>
          </w:p>
        </w:tc>
        <w:tc>
          <w:tcPr>
            <w:tcW w:w="1843" w:type="dxa"/>
            <w:vMerge w:val="restart"/>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 xml:space="preserve">Государственное задание </w:t>
            </w:r>
          </w:p>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от 15.12.14</w:t>
            </w:r>
          </w:p>
        </w:tc>
        <w:tc>
          <w:tcPr>
            <w:tcW w:w="6059" w:type="dxa"/>
            <w:gridSpan w:val="5"/>
            <w:tcBorders>
              <w:bottom w:val="single" w:sz="4" w:space="0" w:color="auto"/>
            </w:tcBorders>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Изменения</w:t>
            </w:r>
          </w:p>
        </w:tc>
      </w:tr>
      <w:tr w:rsidR="006E539D" w:rsidRPr="00BC7F92" w:rsidTr="00674D41">
        <w:trPr>
          <w:trHeight w:val="263"/>
        </w:trPr>
        <w:tc>
          <w:tcPr>
            <w:tcW w:w="1951" w:type="dxa"/>
            <w:vMerge/>
          </w:tcPr>
          <w:p w:rsidR="006E539D" w:rsidRPr="00BC7F92" w:rsidRDefault="006E539D" w:rsidP="00674D41">
            <w:pPr>
              <w:suppressAutoHyphens/>
              <w:jc w:val="center"/>
              <w:rPr>
                <w:rFonts w:ascii="Times New Roman" w:hAnsi="Times New Roman" w:cs="Times New Roman"/>
                <w:b/>
                <w:sz w:val="16"/>
                <w:szCs w:val="16"/>
              </w:rPr>
            </w:pPr>
          </w:p>
        </w:tc>
        <w:tc>
          <w:tcPr>
            <w:tcW w:w="1843" w:type="dxa"/>
            <w:vMerge/>
          </w:tcPr>
          <w:p w:rsidR="006E539D" w:rsidRPr="00BC7F92" w:rsidRDefault="006E539D" w:rsidP="00674D41">
            <w:pPr>
              <w:suppressAutoHyphens/>
              <w:jc w:val="center"/>
              <w:rPr>
                <w:rFonts w:ascii="Times New Roman" w:hAnsi="Times New Roman" w:cs="Times New Roman"/>
                <w:b/>
                <w:sz w:val="16"/>
                <w:szCs w:val="16"/>
              </w:rPr>
            </w:pPr>
          </w:p>
        </w:tc>
        <w:tc>
          <w:tcPr>
            <w:tcW w:w="1134" w:type="dxa"/>
            <w:tcBorders>
              <w:top w:val="single" w:sz="4" w:space="0" w:color="auto"/>
            </w:tcBorders>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30.01.15</w:t>
            </w:r>
          </w:p>
        </w:tc>
        <w:tc>
          <w:tcPr>
            <w:tcW w:w="1134" w:type="dxa"/>
            <w:tcBorders>
              <w:top w:val="single" w:sz="4" w:space="0" w:color="auto"/>
              <w:right w:val="single" w:sz="4" w:space="0" w:color="auto"/>
            </w:tcBorders>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28.02.15</w:t>
            </w:r>
          </w:p>
        </w:tc>
        <w:tc>
          <w:tcPr>
            <w:tcW w:w="1276" w:type="dxa"/>
            <w:tcBorders>
              <w:top w:val="single" w:sz="4" w:space="0" w:color="auto"/>
              <w:left w:val="single" w:sz="4" w:space="0" w:color="auto"/>
            </w:tcBorders>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14.04.15</w:t>
            </w:r>
          </w:p>
        </w:tc>
        <w:tc>
          <w:tcPr>
            <w:tcW w:w="1275" w:type="dxa"/>
            <w:tcBorders>
              <w:top w:val="single" w:sz="4" w:space="0" w:color="auto"/>
            </w:tcBorders>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31.08.15</w:t>
            </w:r>
          </w:p>
        </w:tc>
        <w:tc>
          <w:tcPr>
            <w:tcW w:w="1240" w:type="dxa"/>
            <w:tcBorders>
              <w:top w:val="single" w:sz="4" w:space="0" w:color="auto"/>
            </w:tcBorders>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26.11.15</w:t>
            </w:r>
          </w:p>
        </w:tc>
      </w:tr>
      <w:tr w:rsidR="006E539D" w:rsidRPr="00BC7F92" w:rsidTr="00674D41">
        <w:tc>
          <w:tcPr>
            <w:tcW w:w="1951" w:type="dxa"/>
          </w:tcPr>
          <w:p w:rsidR="006E539D" w:rsidRPr="00BC7F92" w:rsidRDefault="006E539D" w:rsidP="00674D41">
            <w:pPr>
              <w:suppressAutoHyphens/>
              <w:jc w:val="both"/>
              <w:rPr>
                <w:rFonts w:ascii="Times New Roman" w:hAnsi="Times New Roman" w:cs="Times New Roman"/>
                <w:sz w:val="16"/>
                <w:szCs w:val="16"/>
              </w:rPr>
            </w:pPr>
            <w:r w:rsidRPr="00BC7F92">
              <w:rPr>
                <w:rFonts w:ascii="Times New Roman" w:hAnsi="Times New Roman" w:cs="Times New Roman"/>
                <w:sz w:val="16"/>
                <w:szCs w:val="16"/>
              </w:rPr>
              <w:t xml:space="preserve">Услуга № 1 </w:t>
            </w:r>
          </w:p>
        </w:tc>
        <w:tc>
          <w:tcPr>
            <w:tcW w:w="1843" w:type="dxa"/>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69 553,1</w:t>
            </w:r>
          </w:p>
        </w:tc>
        <w:tc>
          <w:tcPr>
            <w:tcW w:w="1134" w:type="dxa"/>
            <w:vAlign w:val="center"/>
          </w:tcPr>
          <w:p w:rsidR="006E539D" w:rsidRPr="00BC7F92" w:rsidRDefault="006E539D" w:rsidP="00674D41">
            <w:pPr>
              <w:jc w:val="center"/>
              <w:rPr>
                <w:sz w:val="16"/>
                <w:szCs w:val="16"/>
              </w:rPr>
            </w:pPr>
            <w:r w:rsidRPr="00BC7F92">
              <w:rPr>
                <w:sz w:val="16"/>
                <w:szCs w:val="16"/>
              </w:rPr>
              <w:t>69 553,1</w:t>
            </w:r>
          </w:p>
        </w:tc>
        <w:tc>
          <w:tcPr>
            <w:tcW w:w="1134" w:type="dxa"/>
            <w:tcBorders>
              <w:right w:val="single" w:sz="4" w:space="0" w:color="auto"/>
            </w:tcBorders>
            <w:vAlign w:val="center"/>
          </w:tcPr>
          <w:p w:rsidR="006E539D" w:rsidRPr="00BC7F92" w:rsidRDefault="006E539D" w:rsidP="00674D41">
            <w:pPr>
              <w:suppressAutoHyphens/>
              <w:jc w:val="center"/>
              <w:rPr>
                <w:rFonts w:ascii="Times New Roman" w:hAnsi="Times New Roman" w:cs="Times New Roman"/>
                <w:sz w:val="16"/>
                <w:szCs w:val="16"/>
              </w:rPr>
            </w:pPr>
            <w:r w:rsidRPr="00BC7F92">
              <w:rPr>
                <w:sz w:val="16"/>
                <w:szCs w:val="16"/>
              </w:rPr>
              <w:t>69 553,1</w:t>
            </w:r>
          </w:p>
        </w:tc>
        <w:tc>
          <w:tcPr>
            <w:tcW w:w="1276" w:type="dxa"/>
            <w:tcBorders>
              <w:left w:val="single" w:sz="4" w:space="0" w:color="auto"/>
            </w:tcBorders>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60 211,4</w:t>
            </w:r>
          </w:p>
        </w:tc>
        <w:tc>
          <w:tcPr>
            <w:tcW w:w="1275" w:type="dxa"/>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70 407,0</w:t>
            </w:r>
          </w:p>
        </w:tc>
        <w:tc>
          <w:tcPr>
            <w:tcW w:w="1240" w:type="dxa"/>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65 286,1</w:t>
            </w:r>
          </w:p>
        </w:tc>
      </w:tr>
      <w:tr w:rsidR="006E539D" w:rsidRPr="00BC7F92" w:rsidTr="00674D41">
        <w:tc>
          <w:tcPr>
            <w:tcW w:w="1951" w:type="dxa"/>
          </w:tcPr>
          <w:p w:rsidR="006E539D" w:rsidRPr="00BC7F92" w:rsidRDefault="006E539D" w:rsidP="00674D41">
            <w:pPr>
              <w:suppressAutoHyphens/>
              <w:jc w:val="both"/>
              <w:rPr>
                <w:rFonts w:ascii="Times New Roman" w:hAnsi="Times New Roman" w:cs="Times New Roman"/>
                <w:sz w:val="16"/>
                <w:szCs w:val="16"/>
              </w:rPr>
            </w:pPr>
            <w:r w:rsidRPr="00BC7F92">
              <w:rPr>
                <w:rFonts w:ascii="Times New Roman" w:hAnsi="Times New Roman" w:cs="Times New Roman"/>
                <w:sz w:val="16"/>
                <w:szCs w:val="16"/>
              </w:rPr>
              <w:t>Услуга № 2</w:t>
            </w:r>
          </w:p>
        </w:tc>
        <w:tc>
          <w:tcPr>
            <w:tcW w:w="1843" w:type="dxa"/>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120 110,9</w:t>
            </w:r>
          </w:p>
        </w:tc>
        <w:tc>
          <w:tcPr>
            <w:tcW w:w="1134" w:type="dxa"/>
            <w:vAlign w:val="center"/>
          </w:tcPr>
          <w:p w:rsidR="006E539D" w:rsidRPr="00BC7F92" w:rsidRDefault="006E539D" w:rsidP="00674D41">
            <w:pPr>
              <w:jc w:val="center"/>
              <w:rPr>
                <w:sz w:val="16"/>
                <w:szCs w:val="16"/>
              </w:rPr>
            </w:pPr>
            <w:r w:rsidRPr="00BC7F92">
              <w:rPr>
                <w:sz w:val="16"/>
                <w:szCs w:val="16"/>
              </w:rPr>
              <w:t>120 110,9</w:t>
            </w:r>
          </w:p>
        </w:tc>
        <w:tc>
          <w:tcPr>
            <w:tcW w:w="1134" w:type="dxa"/>
            <w:tcBorders>
              <w:right w:val="single" w:sz="4" w:space="0" w:color="auto"/>
            </w:tcBorders>
            <w:vAlign w:val="center"/>
          </w:tcPr>
          <w:p w:rsidR="006E539D" w:rsidRPr="00BC7F92" w:rsidRDefault="006E539D" w:rsidP="00674D41">
            <w:pPr>
              <w:jc w:val="center"/>
              <w:rPr>
                <w:sz w:val="16"/>
                <w:szCs w:val="16"/>
              </w:rPr>
            </w:pPr>
            <w:r w:rsidRPr="00BC7F92">
              <w:rPr>
                <w:sz w:val="16"/>
                <w:szCs w:val="16"/>
              </w:rPr>
              <w:t>120 110,9</w:t>
            </w:r>
          </w:p>
        </w:tc>
        <w:tc>
          <w:tcPr>
            <w:tcW w:w="1276" w:type="dxa"/>
            <w:tcBorders>
              <w:left w:val="single" w:sz="4" w:space="0" w:color="auto"/>
            </w:tcBorders>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96 554,8</w:t>
            </w:r>
          </w:p>
        </w:tc>
        <w:tc>
          <w:tcPr>
            <w:tcW w:w="1275" w:type="dxa"/>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105 573,8</w:t>
            </w:r>
          </w:p>
        </w:tc>
        <w:tc>
          <w:tcPr>
            <w:tcW w:w="1240" w:type="dxa"/>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105 340,2</w:t>
            </w:r>
          </w:p>
        </w:tc>
      </w:tr>
      <w:tr w:rsidR="006E539D" w:rsidRPr="00BC7F92" w:rsidTr="00674D41">
        <w:tc>
          <w:tcPr>
            <w:tcW w:w="1951" w:type="dxa"/>
          </w:tcPr>
          <w:p w:rsidR="006E539D" w:rsidRPr="00BC7F92" w:rsidRDefault="006E539D" w:rsidP="00674D41">
            <w:pPr>
              <w:suppressAutoHyphens/>
              <w:jc w:val="both"/>
              <w:rPr>
                <w:rFonts w:ascii="Times New Roman" w:hAnsi="Times New Roman" w:cs="Times New Roman"/>
                <w:sz w:val="16"/>
                <w:szCs w:val="16"/>
              </w:rPr>
            </w:pPr>
            <w:r w:rsidRPr="00BC7F92">
              <w:rPr>
                <w:rFonts w:ascii="Times New Roman" w:hAnsi="Times New Roman" w:cs="Times New Roman"/>
                <w:sz w:val="16"/>
                <w:szCs w:val="16"/>
              </w:rPr>
              <w:t>Работа № 1</w:t>
            </w:r>
          </w:p>
        </w:tc>
        <w:tc>
          <w:tcPr>
            <w:tcW w:w="1843" w:type="dxa"/>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104 162,4</w:t>
            </w:r>
          </w:p>
        </w:tc>
        <w:tc>
          <w:tcPr>
            <w:tcW w:w="1134" w:type="dxa"/>
            <w:vAlign w:val="center"/>
          </w:tcPr>
          <w:p w:rsidR="006E539D" w:rsidRPr="00BC7F92" w:rsidRDefault="006E539D" w:rsidP="00674D41">
            <w:pPr>
              <w:jc w:val="center"/>
              <w:rPr>
                <w:sz w:val="16"/>
                <w:szCs w:val="16"/>
              </w:rPr>
            </w:pPr>
            <w:r w:rsidRPr="00BC7F92">
              <w:rPr>
                <w:sz w:val="16"/>
                <w:szCs w:val="16"/>
              </w:rPr>
              <w:t>104 162,4</w:t>
            </w:r>
          </w:p>
        </w:tc>
        <w:tc>
          <w:tcPr>
            <w:tcW w:w="1134" w:type="dxa"/>
            <w:tcBorders>
              <w:right w:val="single" w:sz="4" w:space="0" w:color="auto"/>
            </w:tcBorders>
            <w:vAlign w:val="center"/>
          </w:tcPr>
          <w:p w:rsidR="006E539D" w:rsidRPr="00BC7F92" w:rsidRDefault="006E539D" w:rsidP="00674D41">
            <w:pPr>
              <w:suppressAutoHyphens/>
              <w:jc w:val="center"/>
              <w:rPr>
                <w:rFonts w:ascii="Times New Roman" w:hAnsi="Times New Roman" w:cs="Times New Roman"/>
                <w:sz w:val="16"/>
                <w:szCs w:val="16"/>
              </w:rPr>
            </w:pPr>
            <w:r w:rsidRPr="00BC7F92">
              <w:rPr>
                <w:sz w:val="16"/>
                <w:szCs w:val="16"/>
              </w:rPr>
              <w:t>104 162,4</w:t>
            </w:r>
          </w:p>
        </w:tc>
        <w:tc>
          <w:tcPr>
            <w:tcW w:w="1276" w:type="dxa"/>
            <w:tcBorders>
              <w:left w:val="single" w:sz="4" w:space="0" w:color="auto"/>
            </w:tcBorders>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104 548,3</w:t>
            </w:r>
          </w:p>
        </w:tc>
        <w:tc>
          <w:tcPr>
            <w:tcW w:w="1275" w:type="dxa"/>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109 697,7</w:t>
            </w:r>
          </w:p>
        </w:tc>
        <w:tc>
          <w:tcPr>
            <w:tcW w:w="1240" w:type="dxa"/>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115 052,2</w:t>
            </w:r>
          </w:p>
        </w:tc>
      </w:tr>
      <w:tr w:rsidR="006E539D" w:rsidRPr="00BC7F92" w:rsidTr="00674D41">
        <w:tc>
          <w:tcPr>
            <w:tcW w:w="1951" w:type="dxa"/>
          </w:tcPr>
          <w:p w:rsidR="006E539D" w:rsidRPr="00BC7F92" w:rsidRDefault="006E539D" w:rsidP="00674D41">
            <w:pPr>
              <w:suppressAutoHyphens/>
              <w:jc w:val="both"/>
              <w:rPr>
                <w:rFonts w:ascii="Times New Roman" w:hAnsi="Times New Roman" w:cs="Times New Roman"/>
                <w:sz w:val="16"/>
                <w:szCs w:val="16"/>
              </w:rPr>
            </w:pPr>
            <w:r w:rsidRPr="00BC7F92">
              <w:rPr>
                <w:rFonts w:ascii="Times New Roman" w:hAnsi="Times New Roman" w:cs="Times New Roman"/>
                <w:sz w:val="16"/>
                <w:szCs w:val="16"/>
              </w:rPr>
              <w:t>Работа № 2</w:t>
            </w:r>
          </w:p>
        </w:tc>
        <w:tc>
          <w:tcPr>
            <w:tcW w:w="1843" w:type="dxa"/>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1 100,0</w:t>
            </w:r>
          </w:p>
        </w:tc>
        <w:tc>
          <w:tcPr>
            <w:tcW w:w="1134" w:type="dxa"/>
            <w:vAlign w:val="center"/>
          </w:tcPr>
          <w:p w:rsidR="006E539D" w:rsidRPr="00BC7F92" w:rsidRDefault="006E539D" w:rsidP="00674D41">
            <w:pPr>
              <w:jc w:val="center"/>
              <w:rPr>
                <w:sz w:val="16"/>
                <w:szCs w:val="16"/>
              </w:rPr>
            </w:pPr>
            <w:r w:rsidRPr="00BC7F92">
              <w:rPr>
                <w:sz w:val="16"/>
                <w:szCs w:val="16"/>
              </w:rPr>
              <w:t>1 100,0</w:t>
            </w:r>
          </w:p>
        </w:tc>
        <w:tc>
          <w:tcPr>
            <w:tcW w:w="1134" w:type="dxa"/>
            <w:tcBorders>
              <w:right w:val="single" w:sz="4" w:space="0" w:color="auto"/>
            </w:tcBorders>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10 100,0</w:t>
            </w:r>
          </w:p>
        </w:tc>
        <w:tc>
          <w:tcPr>
            <w:tcW w:w="1276" w:type="dxa"/>
            <w:tcBorders>
              <w:left w:val="single" w:sz="4" w:space="0" w:color="auto"/>
            </w:tcBorders>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10 100,0</w:t>
            </w:r>
          </w:p>
        </w:tc>
        <w:tc>
          <w:tcPr>
            <w:tcW w:w="1275" w:type="dxa"/>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38 300,0</w:t>
            </w:r>
          </w:p>
        </w:tc>
        <w:tc>
          <w:tcPr>
            <w:tcW w:w="1240" w:type="dxa"/>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38 475,0</w:t>
            </w:r>
          </w:p>
        </w:tc>
      </w:tr>
      <w:tr w:rsidR="006E539D" w:rsidRPr="00BC7F92" w:rsidTr="00674D41">
        <w:tc>
          <w:tcPr>
            <w:tcW w:w="1951" w:type="dxa"/>
          </w:tcPr>
          <w:p w:rsidR="006E539D" w:rsidRPr="00BC7F92" w:rsidRDefault="006E539D" w:rsidP="00674D41">
            <w:pPr>
              <w:suppressAutoHyphens/>
              <w:jc w:val="both"/>
              <w:rPr>
                <w:rFonts w:ascii="Times New Roman" w:hAnsi="Times New Roman" w:cs="Times New Roman"/>
                <w:sz w:val="16"/>
                <w:szCs w:val="16"/>
              </w:rPr>
            </w:pPr>
            <w:r w:rsidRPr="00BC7F92">
              <w:rPr>
                <w:rFonts w:ascii="Times New Roman" w:hAnsi="Times New Roman" w:cs="Times New Roman"/>
                <w:sz w:val="16"/>
                <w:szCs w:val="16"/>
              </w:rPr>
              <w:t>Содержание имущества</w:t>
            </w:r>
          </w:p>
        </w:tc>
        <w:tc>
          <w:tcPr>
            <w:tcW w:w="1843" w:type="dxa"/>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4 845,3</w:t>
            </w:r>
          </w:p>
        </w:tc>
        <w:tc>
          <w:tcPr>
            <w:tcW w:w="1134" w:type="dxa"/>
            <w:vAlign w:val="center"/>
          </w:tcPr>
          <w:p w:rsidR="006E539D" w:rsidRPr="00BC7F92" w:rsidRDefault="006E539D" w:rsidP="00674D41">
            <w:pPr>
              <w:jc w:val="center"/>
              <w:rPr>
                <w:sz w:val="16"/>
                <w:szCs w:val="16"/>
              </w:rPr>
            </w:pPr>
            <w:r w:rsidRPr="00BC7F92">
              <w:rPr>
                <w:sz w:val="16"/>
                <w:szCs w:val="16"/>
              </w:rPr>
              <w:t>4 845,3</w:t>
            </w:r>
          </w:p>
        </w:tc>
        <w:tc>
          <w:tcPr>
            <w:tcW w:w="1134" w:type="dxa"/>
            <w:tcBorders>
              <w:right w:val="single" w:sz="4" w:space="0" w:color="auto"/>
            </w:tcBorders>
            <w:vAlign w:val="center"/>
          </w:tcPr>
          <w:p w:rsidR="006E539D" w:rsidRPr="00BC7F92" w:rsidRDefault="006E539D" w:rsidP="00674D41">
            <w:pPr>
              <w:suppressAutoHyphens/>
              <w:jc w:val="center"/>
              <w:rPr>
                <w:rFonts w:ascii="Times New Roman" w:hAnsi="Times New Roman" w:cs="Times New Roman"/>
                <w:sz w:val="16"/>
                <w:szCs w:val="16"/>
              </w:rPr>
            </w:pPr>
            <w:r w:rsidRPr="00BC7F92">
              <w:rPr>
                <w:sz w:val="16"/>
                <w:szCs w:val="16"/>
              </w:rPr>
              <w:t>4 845,3</w:t>
            </w:r>
          </w:p>
        </w:tc>
        <w:tc>
          <w:tcPr>
            <w:tcW w:w="1276" w:type="dxa"/>
            <w:tcBorders>
              <w:left w:val="single" w:sz="4" w:space="0" w:color="auto"/>
            </w:tcBorders>
            <w:vAlign w:val="center"/>
          </w:tcPr>
          <w:p w:rsidR="006E539D" w:rsidRPr="00BC7F92" w:rsidRDefault="006E539D" w:rsidP="00674D41">
            <w:pPr>
              <w:suppressAutoHyphens/>
              <w:jc w:val="center"/>
              <w:rPr>
                <w:rFonts w:ascii="Times New Roman" w:hAnsi="Times New Roman" w:cs="Times New Roman"/>
                <w:sz w:val="16"/>
                <w:szCs w:val="16"/>
              </w:rPr>
            </w:pPr>
            <w:r w:rsidRPr="00BC7F92">
              <w:rPr>
                <w:sz w:val="16"/>
                <w:szCs w:val="16"/>
              </w:rPr>
              <w:t>4 845,3</w:t>
            </w:r>
          </w:p>
        </w:tc>
        <w:tc>
          <w:tcPr>
            <w:tcW w:w="1275" w:type="dxa"/>
          </w:tcPr>
          <w:p w:rsidR="006E539D" w:rsidRPr="00BC7F92" w:rsidRDefault="006E539D" w:rsidP="00674D41">
            <w:pPr>
              <w:suppressAutoHyphens/>
              <w:jc w:val="center"/>
              <w:rPr>
                <w:rFonts w:ascii="Times New Roman" w:hAnsi="Times New Roman" w:cs="Times New Roman"/>
                <w:sz w:val="16"/>
                <w:szCs w:val="16"/>
              </w:rPr>
            </w:pPr>
            <w:r w:rsidRPr="00BC7F92">
              <w:rPr>
                <w:sz w:val="16"/>
                <w:szCs w:val="16"/>
              </w:rPr>
              <w:t>4 845,3</w:t>
            </w:r>
          </w:p>
        </w:tc>
        <w:tc>
          <w:tcPr>
            <w:tcW w:w="1240" w:type="dxa"/>
          </w:tcPr>
          <w:p w:rsidR="006E539D" w:rsidRPr="00BC7F92" w:rsidRDefault="006E539D" w:rsidP="00674D41">
            <w:pPr>
              <w:suppressAutoHyphens/>
              <w:jc w:val="center"/>
              <w:rPr>
                <w:rFonts w:ascii="Times New Roman" w:hAnsi="Times New Roman" w:cs="Times New Roman"/>
                <w:sz w:val="16"/>
                <w:szCs w:val="16"/>
              </w:rPr>
            </w:pPr>
            <w:r w:rsidRPr="00BC7F92">
              <w:rPr>
                <w:sz w:val="16"/>
                <w:szCs w:val="16"/>
              </w:rPr>
              <w:t>4 845,3</w:t>
            </w:r>
          </w:p>
        </w:tc>
      </w:tr>
      <w:tr w:rsidR="006E539D" w:rsidRPr="00BC7F92" w:rsidTr="00674D41">
        <w:tc>
          <w:tcPr>
            <w:tcW w:w="1951" w:type="dxa"/>
          </w:tcPr>
          <w:p w:rsidR="006E539D" w:rsidRPr="00BC7F92" w:rsidRDefault="006E539D" w:rsidP="00674D41">
            <w:pPr>
              <w:suppressAutoHyphens/>
              <w:rPr>
                <w:rFonts w:ascii="Times New Roman" w:hAnsi="Times New Roman" w:cs="Times New Roman"/>
                <w:sz w:val="16"/>
                <w:szCs w:val="16"/>
              </w:rPr>
            </w:pPr>
            <w:r w:rsidRPr="00BC7F92">
              <w:rPr>
                <w:rFonts w:ascii="Times New Roman" w:hAnsi="Times New Roman" w:cs="Times New Roman"/>
                <w:sz w:val="16"/>
                <w:szCs w:val="16"/>
              </w:rPr>
              <w:t>Налог на имущество</w:t>
            </w:r>
          </w:p>
        </w:tc>
        <w:tc>
          <w:tcPr>
            <w:tcW w:w="1843" w:type="dxa"/>
            <w:vAlign w:val="center"/>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0</w:t>
            </w:r>
          </w:p>
        </w:tc>
        <w:tc>
          <w:tcPr>
            <w:tcW w:w="1134" w:type="dxa"/>
            <w:vAlign w:val="center"/>
          </w:tcPr>
          <w:p w:rsidR="006E539D" w:rsidRPr="00BC7F92" w:rsidRDefault="006E539D" w:rsidP="00674D41">
            <w:pPr>
              <w:jc w:val="center"/>
              <w:rPr>
                <w:sz w:val="16"/>
                <w:szCs w:val="16"/>
              </w:rPr>
            </w:pPr>
            <w:r w:rsidRPr="00BC7F92">
              <w:rPr>
                <w:sz w:val="16"/>
                <w:szCs w:val="16"/>
              </w:rPr>
              <w:t>0</w:t>
            </w:r>
          </w:p>
        </w:tc>
        <w:tc>
          <w:tcPr>
            <w:tcW w:w="1134" w:type="dxa"/>
            <w:tcBorders>
              <w:right w:val="single" w:sz="4" w:space="0" w:color="auto"/>
            </w:tcBorders>
            <w:vAlign w:val="center"/>
          </w:tcPr>
          <w:p w:rsidR="006E539D" w:rsidRPr="00BC7F92" w:rsidRDefault="006E539D" w:rsidP="00674D41">
            <w:pPr>
              <w:suppressAutoHyphens/>
              <w:jc w:val="center"/>
              <w:rPr>
                <w:sz w:val="16"/>
                <w:szCs w:val="16"/>
              </w:rPr>
            </w:pPr>
            <w:r w:rsidRPr="00BC7F92">
              <w:rPr>
                <w:sz w:val="16"/>
                <w:szCs w:val="16"/>
              </w:rPr>
              <w:t>0</w:t>
            </w:r>
          </w:p>
        </w:tc>
        <w:tc>
          <w:tcPr>
            <w:tcW w:w="1276" w:type="dxa"/>
            <w:tcBorders>
              <w:left w:val="single" w:sz="4" w:space="0" w:color="auto"/>
            </w:tcBorders>
            <w:vAlign w:val="center"/>
          </w:tcPr>
          <w:p w:rsidR="006E539D" w:rsidRPr="00BC7F92" w:rsidRDefault="006E539D" w:rsidP="00674D41">
            <w:pPr>
              <w:suppressAutoHyphens/>
              <w:jc w:val="center"/>
              <w:rPr>
                <w:sz w:val="16"/>
                <w:szCs w:val="16"/>
              </w:rPr>
            </w:pPr>
            <w:r w:rsidRPr="00BC7F92">
              <w:rPr>
                <w:sz w:val="16"/>
                <w:szCs w:val="16"/>
              </w:rPr>
              <w:t>12 675,0</w:t>
            </w:r>
          </w:p>
        </w:tc>
        <w:tc>
          <w:tcPr>
            <w:tcW w:w="1275" w:type="dxa"/>
          </w:tcPr>
          <w:p w:rsidR="006E539D" w:rsidRPr="00BC7F92" w:rsidRDefault="006E539D" w:rsidP="00674D41">
            <w:pPr>
              <w:suppressAutoHyphens/>
              <w:jc w:val="center"/>
              <w:rPr>
                <w:sz w:val="16"/>
                <w:szCs w:val="16"/>
              </w:rPr>
            </w:pPr>
            <w:r w:rsidRPr="00BC7F92">
              <w:rPr>
                <w:sz w:val="16"/>
                <w:szCs w:val="16"/>
              </w:rPr>
              <w:t>12 675,0</w:t>
            </w:r>
          </w:p>
        </w:tc>
        <w:tc>
          <w:tcPr>
            <w:tcW w:w="1240" w:type="dxa"/>
          </w:tcPr>
          <w:p w:rsidR="006E539D" w:rsidRPr="00BC7F92" w:rsidRDefault="006E539D" w:rsidP="00674D41">
            <w:pPr>
              <w:suppressAutoHyphens/>
              <w:jc w:val="center"/>
              <w:rPr>
                <w:rFonts w:ascii="Times New Roman" w:hAnsi="Times New Roman" w:cs="Times New Roman"/>
                <w:sz w:val="16"/>
                <w:szCs w:val="16"/>
              </w:rPr>
            </w:pPr>
            <w:r w:rsidRPr="00BC7F92">
              <w:rPr>
                <w:rFonts w:ascii="Times New Roman" w:hAnsi="Times New Roman" w:cs="Times New Roman"/>
                <w:sz w:val="16"/>
                <w:szCs w:val="16"/>
              </w:rPr>
              <w:t>9 100,0</w:t>
            </w:r>
          </w:p>
        </w:tc>
      </w:tr>
      <w:tr w:rsidR="006E539D" w:rsidRPr="00BC7F92" w:rsidTr="00674D41">
        <w:tc>
          <w:tcPr>
            <w:tcW w:w="1951" w:type="dxa"/>
          </w:tcPr>
          <w:p w:rsidR="006E539D" w:rsidRPr="00BC7F92" w:rsidRDefault="006E539D" w:rsidP="00674D41">
            <w:pPr>
              <w:suppressAutoHyphens/>
              <w:jc w:val="both"/>
              <w:rPr>
                <w:rFonts w:ascii="Times New Roman" w:hAnsi="Times New Roman" w:cs="Times New Roman"/>
                <w:b/>
                <w:sz w:val="16"/>
                <w:szCs w:val="16"/>
              </w:rPr>
            </w:pPr>
            <w:r w:rsidRPr="00BC7F92">
              <w:rPr>
                <w:rFonts w:ascii="Times New Roman" w:hAnsi="Times New Roman" w:cs="Times New Roman"/>
                <w:b/>
                <w:sz w:val="16"/>
                <w:szCs w:val="16"/>
              </w:rPr>
              <w:t>Итого:</w:t>
            </w:r>
          </w:p>
        </w:tc>
        <w:tc>
          <w:tcPr>
            <w:tcW w:w="1843" w:type="dxa"/>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299 771,7</w:t>
            </w:r>
          </w:p>
        </w:tc>
        <w:tc>
          <w:tcPr>
            <w:tcW w:w="1134" w:type="dxa"/>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299 771,7</w:t>
            </w:r>
          </w:p>
        </w:tc>
        <w:tc>
          <w:tcPr>
            <w:tcW w:w="1134" w:type="dxa"/>
            <w:tcBorders>
              <w:right w:val="single" w:sz="4" w:space="0" w:color="auto"/>
            </w:tcBorders>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308 771,7</w:t>
            </w:r>
          </w:p>
        </w:tc>
        <w:tc>
          <w:tcPr>
            <w:tcW w:w="1276" w:type="dxa"/>
            <w:tcBorders>
              <w:left w:val="single" w:sz="4" w:space="0" w:color="auto"/>
            </w:tcBorders>
            <w:vAlign w:val="center"/>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288 934,8</w:t>
            </w:r>
          </w:p>
        </w:tc>
        <w:tc>
          <w:tcPr>
            <w:tcW w:w="1275" w:type="dxa"/>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341 498,8</w:t>
            </w:r>
          </w:p>
        </w:tc>
        <w:tc>
          <w:tcPr>
            <w:tcW w:w="1240" w:type="dxa"/>
          </w:tcPr>
          <w:p w:rsidR="006E539D" w:rsidRPr="00BC7F92" w:rsidRDefault="006E539D" w:rsidP="00674D41">
            <w:pPr>
              <w:suppressAutoHyphens/>
              <w:jc w:val="center"/>
              <w:rPr>
                <w:rFonts w:ascii="Times New Roman" w:hAnsi="Times New Roman" w:cs="Times New Roman"/>
                <w:b/>
                <w:sz w:val="16"/>
                <w:szCs w:val="16"/>
              </w:rPr>
            </w:pPr>
            <w:r w:rsidRPr="00BC7F92">
              <w:rPr>
                <w:rFonts w:ascii="Times New Roman" w:hAnsi="Times New Roman" w:cs="Times New Roman"/>
                <w:b/>
                <w:sz w:val="16"/>
                <w:szCs w:val="16"/>
              </w:rPr>
              <w:t>338 098,8</w:t>
            </w:r>
          </w:p>
        </w:tc>
      </w:tr>
    </w:tbl>
    <w:p w:rsidR="006E539D" w:rsidRPr="00F700AB" w:rsidRDefault="006E539D" w:rsidP="006E539D">
      <w:pPr>
        <w:suppressAutoHyphens/>
        <w:spacing w:after="0" w:line="240" w:lineRule="auto"/>
        <w:ind w:firstLine="708"/>
        <w:jc w:val="both"/>
        <w:rPr>
          <w:rFonts w:ascii="Times New Roman" w:hAnsi="Times New Roman" w:cs="Times New Roman"/>
          <w:sz w:val="26"/>
          <w:szCs w:val="26"/>
        </w:rPr>
      </w:pP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Динамика изменений объема финансового обеспечения выполнения государственного задания в 2015 году в разрез</w:t>
      </w:r>
      <w:r w:rsidR="006645CB">
        <w:rPr>
          <w:rFonts w:ascii="Times New Roman" w:hAnsi="Times New Roman" w:cs="Times New Roman"/>
          <w:sz w:val="26"/>
          <w:szCs w:val="26"/>
        </w:rPr>
        <w:t>е КОСГУ приведена в Приложении 4</w:t>
      </w:r>
      <w:r w:rsidR="00BC7F92">
        <w:rPr>
          <w:rFonts w:ascii="Times New Roman" w:hAnsi="Times New Roman" w:cs="Times New Roman"/>
          <w:sz w:val="26"/>
          <w:szCs w:val="26"/>
        </w:rPr>
        <w:t xml:space="preserve"> к Акту проверки</w:t>
      </w:r>
      <w:r>
        <w:rPr>
          <w:rFonts w:ascii="Times New Roman" w:hAnsi="Times New Roman" w:cs="Times New Roman"/>
          <w:sz w:val="26"/>
          <w:szCs w:val="26"/>
        </w:rPr>
        <w:t>.</w:t>
      </w:r>
    </w:p>
    <w:p w:rsidR="006E539D" w:rsidRDefault="006E539D" w:rsidP="00BC7F92">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При изменении объема финансового обеспечения выполнения государственного задания в 2015 году корректировка Учреждением нормативных затрат не произво</w:t>
      </w:r>
      <w:r w:rsidR="00BC7F92">
        <w:rPr>
          <w:rFonts w:ascii="Times New Roman" w:hAnsi="Times New Roman" w:cs="Times New Roman"/>
          <w:sz w:val="26"/>
          <w:szCs w:val="26"/>
        </w:rPr>
        <w:t>дилась. Из Пояснений</w:t>
      </w:r>
      <w:r>
        <w:rPr>
          <w:rFonts w:ascii="Times New Roman" w:hAnsi="Times New Roman" w:cs="Times New Roman"/>
          <w:sz w:val="26"/>
          <w:szCs w:val="26"/>
        </w:rPr>
        <w:t xml:space="preserve"> </w:t>
      </w:r>
      <w:r w:rsidRPr="00BD2833">
        <w:rPr>
          <w:rFonts w:ascii="Times New Roman" w:hAnsi="Times New Roman" w:cs="Times New Roman"/>
          <w:sz w:val="26"/>
          <w:szCs w:val="26"/>
        </w:rPr>
        <w:t>заместителя директора Учреждения по финансам и экономике следует, что</w:t>
      </w:r>
      <w:r w:rsidR="00BC7F92">
        <w:rPr>
          <w:rFonts w:ascii="Times New Roman" w:hAnsi="Times New Roman" w:cs="Times New Roman"/>
          <w:sz w:val="26"/>
          <w:szCs w:val="26"/>
        </w:rPr>
        <w:t xml:space="preserve"> изменение объема С</w:t>
      </w:r>
      <w:r>
        <w:rPr>
          <w:rFonts w:ascii="Times New Roman" w:hAnsi="Times New Roman" w:cs="Times New Roman"/>
          <w:sz w:val="26"/>
          <w:szCs w:val="26"/>
        </w:rPr>
        <w:t xml:space="preserve">убсидии </w:t>
      </w:r>
      <w:r w:rsidR="00BC7F92">
        <w:rPr>
          <w:rFonts w:ascii="Times New Roman" w:hAnsi="Times New Roman" w:cs="Times New Roman"/>
          <w:sz w:val="26"/>
          <w:szCs w:val="26"/>
        </w:rPr>
        <w:t xml:space="preserve">на </w:t>
      </w:r>
      <w:r>
        <w:rPr>
          <w:rFonts w:ascii="Times New Roman" w:hAnsi="Times New Roman" w:cs="Times New Roman"/>
          <w:sz w:val="26"/>
          <w:szCs w:val="26"/>
        </w:rPr>
        <w:t xml:space="preserve">2015 год </w:t>
      </w:r>
      <w:r w:rsidR="00BC7F92">
        <w:rPr>
          <w:rFonts w:ascii="Times New Roman" w:hAnsi="Times New Roman" w:cs="Times New Roman"/>
          <w:sz w:val="26"/>
          <w:szCs w:val="26"/>
        </w:rPr>
        <w:t>связано</w:t>
      </w:r>
      <w:r w:rsidRPr="00F700AB">
        <w:rPr>
          <w:rFonts w:ascii="Times New Roman" w:hAnsi="Times New Roman" w:cs="Times New Roman"/>
          <w:sz w:val="26"/>
          <w:szCs w:val="26"/>
        </w:rPr>
        <w:t>:</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BC7F92">
        <w:rPr>
          <w:rFonts w:ascii="Times New Roman" w:hAnsi="Times New Roman" w:cs="Times New Roman"/>
          <w:sz w:val="26"/>
          <w:szCs w:val="26"/>
        </w:rPr>
        <w:t xml:space="preserve">с </w:t>
      </w:r>
      <w:r>
        <w:rPr>
          <w:rFonts w:ascii="Times New Roman" w:hAnsi="Times New Roman" w:cs="Times New Roman"/>
          <w:sz w:val="26"/>
          <w:szCs w:val="26"/>
        </w:rPr>
        <w:t>увеличение</w:t>
      </w:r>
      <w:r w:rsidR="00BC7F92">
        <w:rPr>
          <w:rFonts w:ascii="Times New Roman" w:hAnsi="Times New Roman" w:cs="Times New Roman"/>
          <w:sz w:val="26"/>
          <w:szCs w:val="26"/>
        </w:rPr>
        <w:t>м</w:t>
      </w:r>
      <w:r>
        <w:rPr>
          <w:rFonts w:ascii="Times New Roman" w:hAnsi="Times New Roman" w:cs="Times New Roman"/>
          <w:sz w:val="26"/>
          <w:szCs w:val="26"/>
        </w:rPr>
        <w:t xml:space="preserve"> объема финансирования в феврале месяце за счет дополнительного финансирования на  создание, внедрение и сопровождение программного продукта ГТО, обустройство центра по приему нормативов комплекса ГТО;</w:t>
      </w:r>
    </w:p>
    <w:p w:rsidR="006E539D" w:rsidRPr="00F700AB" w:rsidRDefault="006E539D" w:rsidP="006E539D">
      <w:pPr>
        <w:suppressAutoHyphens/>
        <w:spacing w:after="0" w:line="240" w:lineRule="auto"/>
        <w:ind w:firstLine="708"/>
        <w:jc w:val="both"/>
        <w:rPr>
          <w:rFonts w:ascii="Times New Roman" w:hAnsi="Times New Roman" w:cs="Times New Roman"/>
          <w:sz w:val="26"/>
          <w:szCs w:val="26"/>
        </w:rPr>
      </w:pPr>
      <w:r w:rsidRPr="00F700AB">
        <w:rPr>
          <w:rFonts w:ascii="Times New Roman" w:hAnsi="Times New Roman" w:cs="Times New Roman"/>
          <w:sz w:val="26"/>
          <w:szCs w:val="26"/>
        </w:rPr>
        <w:lastRenderedPageBreak/>
        <w:t xml:space="preserve">- </w:t>
      </w:r>
      <w:r w:rsidR="008006B4">
        <w:rPr>
          <w:rFonts w:ascii="Times New Roman" w:hAnsi="Times New Roman" w:cs="Times New Roman"/>
          <w:sz w:val="26"/>
          <w:szCs w:val="26"/>
        </w:rPr>
        <w:t xml:space="preserve">с </w:t>
      </w:r>
      <w:r w:rsidRPr="00F700AB">
        <w:rPr>
          <w:rFonts w:ascii="Times New Roman" w:hAnsi="Times New Roman" w:cs="Times New Roman"/>
          <w:sz w:val="26"/>
          <w:szCs w:val="26"/>
        </w:rPr>
        <w:t>уменьшение</w:t>
      </w:r>
      <w:r w:rsidR="008006B4">
        <w:rPr>
          <w:rFonts w:ascii="Times New Roman" w:hAnsi="Times New Roman" w:cs="Times New Roman"/>
          <w:sz w:val="26"/>
          <w:szCs w:val="26"/>
        </w:rPr>
        <w:t>м</w:t>
      </w:r>
      <w:r w:rsidRPr="00F700AB">
        <w:rPr>
          <w:rFonts w:ascii="Times New Roman" w:hAnsi="Times New Roman" w:cs="Times New Roman"/>
          <w:sz w:val="26"/>
          <w:szCs w:val="26"/>
        </w:rPr>
        <w:t xml:space="preserve"> объема финансирования  в </w:t>
      </w:r>
      <w:r>
        <w:rPr>
          <w:rFonts w:ascii="Times New Roman" w:hAnsi="Times New Roman" w:cs="Times New Roman"/>
          <w:sz w:val="26"/>
          <w:szCs w:val="26"/>
        </w:rPr>
        <w:t>апреле</w:t>
      </w:r>
      <w:r w:rsidRPr="00F700AB">
        <w:rPr>
          <w:rFonts w:ascii="Times New Roman" w:hAnsi="Times New Roman" w:cs="Times New Roman"/>
          <w:sz w:val="26"/>
          <w:szCs w:val="26"/>
        </w:rPr>
        <w:t xml:space="preserve"> месяце за счет оптимизации расходов бюджета автономного округа;</w:t>
      </w:r>
    </w:p>
    <w:p w:rsidR="006E539D" w:rsidRPr="00F700AB" w:rsidRDefault="006E539D" w:rsidP="006E539D">
      <w:pPr>
        <w:suppressAutoHyphens/>
        <w:spacing w:after="0" w:line="240" w:lineRule="auto"/>
        <w:ind w:firstLine="708"/>
        <w:jc w:val="both"/>
        <w:rPr>
          <w:rFonts w:ascii="Times New Roman" w:hAnsi="Times New Roman" w:cs="Times New Roman"/>
          <w:sz w:val="26"/>
          <w:szCs w:val="26"/>
        </w:rPr>
      </w:pPr>
      <w:r w:rsidRPr="00F700AB">
        <w:rPr>
          <w:rFonts w:ascii="Times New Roman" w:hAnsi="Times New Roman" w:cs="Times New Roman"/>
          <w:sz w:val="26"/>
          <w:szCs w:val="26"/>
        </w:rPr>
        <w:t xml:space="preserve">- в </w:t>
      </w:r>
      <w:r>
        <w:rPr>
          <w:rFonts w:ascii="Times New Roman" w:hAnsi="Times New Roman" w:cs="Times New Roman"/>
          <w:sz w:val="26"/>
          <w:szCs w:val="26"/>
        </w:rPr>
        <w:t>августе</w:t>
      </w:r>
      <w:r w:rsidRPr="00F700AB">
        <w:rPr>
          <w:rFonts w:ascii="Times New Roman" w:hAnsi="Times New Roman" w:cs="Times New Roman"/>
          <w:sz w:val="26"/>
          <w:szCs w:val="26"/>
        </w:rPr>
        <w:t xml:space="preserve"> месяце доведены средства на </w:t>
      </w:r>
      <w:r>
        <w:rPr>
          <w:rFonts w:ascii="Times New Roman" w:hAnsi="Times New Roman" w:cs="Times New Roman"/>
          <w:sz w:val="26"/>
          <w:szCs w:val="26"/>
        </w:rPr>
        <w:t xml:space="preserve">уплату </w:t>
      </w:r>
      <w:r w:rsidRPr="00F700AB">
        <w:rPr>
          <w:rFonts w:ascii="Times New Roman" w:hAnsi="Times New Roman" w:cs="Times New Roman"/>
          <w:sz w:val="26"/>
          <w:szCs w:val="26"/>
        </w:rPr>
        <w:t>налог</w:t>
      </w:r>
      <w:r>
        <w:rPr>
          <w:rFonts w:ascii="Times New Roman" w:hAnsi="Times New Roman" w:cs="Times New Roman"/>
          <w:sz w:val="26"/>
          <w:szCs w:val="26"/>
        </w:rPr>
        <w:t>а</w:t>
      </w:r>
      <w:r w:rsidRPr="00F700AB">
        <w:rPr>
          <w:rFonts w:ascii="Times New Roman" w:hAnsi="Times New Roman" w:cs="Times New Roman"/>
          <w:sz w:val="26"/>
          <w:szCs w:val="26"/>
        </w:rPr>
        <w:t xml:space="preserve"> на имущество</w:t>
      </w:r>
      <w:r>
        <w:rPr>
          <w:rFonts w:ascii="Times New Roman" w:hAnsi="Times New Roman" w:cs="Times New Roman"/>
          <w:sz w:val="26"/>
          <w:szCs w:val="26"/>
        </w:rPr>
        <w:t>,</w:t>
      </w:r>
      <w:r w:rsidRPr="00F700AB">
        <w:rPr>
          <w:rFonts w:ascii="Times New Roman" w:hAnsi="Times New Roman" w:cs="Times New Roman"/>
          <w:sz w:val="26"/>
          <w:szCs w:val="26"/>
        </w:rPr>
        <w:t xml:space="preserve"> в связи с отменой в 2015 году льготы по налогу на имущество для государственных учреждений</w:t>
      </w:r>
      <w:r>
        <w:rPr>
          <w:rFonts w:ascii="Times New Roman" w:hAnsi="Times New Roman" w:cs="Times New Roman"/>
          <w:sz w:val="26"/>
          <w:szCs w:val="26"/>
        </w:rPr>
        <w:t>, дополнительно увеличен объем финансирования на  создание, внедрение и сопровождение программного продукта ГТО, проведение обучающих семинаров для муниципальных образований по вопросу внедрения ГТО, частичное восстановление расходов, уменьшенных в связи с оптимизацией расходов  в апреле месяце</w:t>
      </w:r>
      <w:r w:rsidRPr="00F700AB">
        <w:rPr>
          <w:rFonts w:ascii="Times New Roman" w:hAnsi="Times New Roman" w:cs="Times New Roman"/>
          <w:sz w:val="26"/>
          <w:szCs w:val="26"/>
        </w:rPr>
        <w:t>;</w:t>
      </w:r>
    </w:p>
    <w:p w:rsidR="006E539D" w:rsidRPr="00F700AB" w:rsidRDefault="006E539D" w:rsidP="006E539D">
      <w:pPr>
        <w:suppressAutoHyphens/>
        <w:spacing w:after="0" w:line="240" w:lineRule="auto"/>
        <w:ind w:firstLine="708"/>
        <w:jc w:val="both"/>
        <w:rPr>
          <w:rFonts w:ascii="Times New Roman" w:hAnsi="Times New Roman" w:cs="Times New Roman"/>
          <w:sz w:val="26"/>
          <w:szCs w:val="26"/>
        </w:rPr>
      </w:pPr>
      <w:r w:rsidRPr="00F700AB">
        <w:rPr>
          <w:rFonts w:ascii="Times New Roman" w:hAnsi="Times New Roman" w:cs="Times New Roman"/>
          <w:sz w:val="26"/>
          <w:szCs w:val="26"/>
        </w:rPr>
        <w:t>-</w:t>
      </w:r>
      <w:r>
        <w:rPr>
          <w:rFonts w:ascii="Times New Roman" w:hAnsi="Times New Roman" w:cs="Times New Roman"/>
          <w:sz w:val="26"/>
          <w:szCs w:val="26"/>
        </w:rPr>
        <w:t xml:space="preserve"> в ноябре месяце скорректирована сумма по налогу на имущество, в связи с уменьшением налогооблагаемой базы (уточнение расчета) и приведением расходов в соответствие с бюджетной классификацией</w:t>
      </w:r>
      <w:r w:rsidRPr="00F700AB">
        <w:rPr>
          <w:rFonts w:ascii="Times New Roman" w:hAnsi="Times New Roman" w:cs="Times New Roman"/>
          <w:sz w:val="26"/>
          <w:szCs w:val="26"/>
        </w:rPr>
        <w:t>.</w:t>
      </w:r>
    </w:p>
    <w:p w:rsidR="006E539D" w:rsidRDefault="006E539D" w:rsidP="00B15906">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2015 году  оказание государственных услуг (выполнение работ) Учреждением не осуществлялось, </w:t>
      </w:r>
      <w:r w:rsidRPr="005151B1">
        <w:rPr>
          <w:rFonts w:ascii="Times New Roman" w:hAnsi="Times New Roman" w:cs="Times New Roman"/>
          <w:sz w:val="26"/>
          <w:szCs w:val="26"/>
        </w:rPr>
        <w:t>закрепленное за Учреждением имущество в аренду не сдавалось.</w:t>
      </w:r>
    </w:p>
    <w:p w:rsidR="006E539D" w:rsidRPr="0003655F" w:rsidRDefault="006E539D" w:rsidP="006E539D">
      <w:pPr>
        <w:suppressAutoHyphens/>
        <w:autoSpaceDE w:val="0"/>
        <w:autoSpaceDN w:val="0"/>
        <w:adjustRightInd w:val="0"/>
        <w:spacing w:after="0" w:line="240" w:lineRule="auto"/>
        <w:ind w:firstLine="709"/>
        <w:jc w:val="both"/>
        <w:rPr>
          <w:rFonts w:ascii="Times New Roman" w:hAnsi="Times New Roman"/>
          <w:sz w:val="26"/>
          <w:szCs w:val="26"/>
        </w:rPr>
      </w:pPr>
      <w:r w:rsidRPr="00B15906">
        <w:rPr>
          <w:rFonts w:ascii="Times New Roman" w:hAnsi="Times New Roman"/>
          <w:sz w:val="26"/>
          <w:szCs w:val="26"/>
        </w:rPr>
        <w:t>II. Формирование</w:t>
      </w:r>
      <w:r w:rsidRPr="0003655F">
        <w:rPr>
          <w:rFonts w:ascii="Times New Roman" w:hAnsi="Times New Roman"/>
          <w:sz w:val="26"/>
          <w:szCs w:val="26"/>
        </w:rPr>
        <w:t xml:space="preserve"> и финансовое обеспечение выполнения государственных заданий подведомственным учреждениям на 2016 год осуществлялось Депспорт</w:t>
      </w:r>
      <w:r>
        <w:rPr>
          <w:rFonts w:ascii="Times New Roman" w:hAnsi="Times New Roman"/>
          <w:sz w:val="26"/>
          <w:szCs w:val="26"/>
        </w:rPr>
        <w:t>ом</w:t>
      </w:r>
      <w:r w:rsidRPr="0003655F">
        <w:rPr>
          <w:rFonts w:ascii="Times New Roman" w:hAnsi="Times New Roman"/>
          <w:sz w:val="26"/>
          <w:szCs w:val="26"/>
        </w:rPr>
        <w:t xml:space="preserve"> Югры в соответствии с Положением № 318-п, </w:t>
      </w:r>
      <w:r>
        <w:rPr>
          <w:rFonts w:ascii="Times New Roman" w:hAnsi="Times New Roman"/>
          <w:sz w:val="26"/>
          <w:szCs w:val="26"/>
        </w:rPr>
        <w:t xml:space="preserve">на </w:t>
      </w:r>
      <w:r w:rsidRPr="0003655F">
        <w:rPr>
          <w:rFonts w:ascii="Times New Roman" w:hAnsi="Times New Roman"/>
          <w:sz w:val="26"/>
          <w:szCs w:val="26"/>
        </w:rPr>
        <w:t>основании Положения о формировании государственного задания на оказание услуг (выполнение работ) государственными учреждени</w:t>
      </w:r>
      <w:r w:rsidR="008734E4">
        <w:rPr>
          <w:rFonts w:ascii="Times New Roman" w:hAnsi="Times New Roman"/>
          <w:sz w:val="26"/>
          <w:szCs w:val="26"/>
        </w:rPr>
        <w:t>ями, подведомственными Депспорту</w:t>
      </w:r>
      <w:r w:rsidRPr="0003655F">
        <w:rPr>
          <w:rFonts w:ascii="Times New Roman" w:hAnsi="Times New Roman"/>
          <w:sz w:val="26"/>
          <w:szCs w:val="26"/>
        </w:rPr>
        <w:t xml:space="preserve"> Югры, утвержденного приказом Депспорта Югры от 01.10.2015 № 209 (далее – Положение № 209)</w:t>
      </w:r>
      <w:r>
        <w:rPr>
          <w:rFonts w:ascii="Times New Roman" w:hAnsi="Times New Roman"/>
          <w:sz w:val="26"/>
          <w:szCs w:val="26"/>
        </w:rPr>
        <w:t>.</w:t>
      </w:r>
      <w:r w:rsidRPr="0003655F">
        <w:rPr>
          <w:rFonts w:ascii="Times New Roman" w:hAnsi="Times New Roman"/>
          <w:sz w:val="26"/>
          <w:szCs w:val="26"/>
        </w:rPr>
        <w:tab/>
      </w:r>
    </w:p>
    <w:p w:rsidR="006E539D" w:rsidRDefault="006E539D" w:rsidP="006E53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sz w:val="26"/>
          <w:szCs w:val="26"/>
        </w:rPr>
        <w:t>П</w:t>
      </w:r>
      <w:r w:rsidRPr="0003655F">
        <w:rPr>
          <w:rFonts w:ascii="Times New Roman" w:hAnsi="Times New Roman"/>
          <w:sz w:val="26"/>
          <w:szCs w:val="26"/>
        </w:rPr>
        <w:t>риказом Депспорта Югры от 23.07.2015 № 159 "Об утверждении ведомственных перечн</w:t>
      </w:r>
      <w:r>
        <w:rPr>
          <w:rFonts w:ascii="Times New Roman" w:hAnsi="Times New Roman" w:cs="Times New Roman"/>
          <w:sz w:val="26"/>
          <w:szCs w:val="26"/>
        </w:rPr>
        <w:t xml:space="preserve">ей государственных услуг (работ), оказываемых (выполняемых) государственными учреждениями, подведомственными Департаменту  физической культуры и спорта Ханты-Мансийского автономного округа-Югры" на 2016 год Учреждению утверждено 4 государственных услуги и </w:t>
      </w:r>
      <w:r>
        <w:rPr>
          <w:rFonts w:ascii="Times New Roman" w:hAnsi="Times New Roman" w:cs="Times New Roman"/>
          <w:sz w:val="26"/>
          <w:szCs w:val="26"/>
        </w:rPr>
        <w:br/>
        <w:t>1 государственная работа:</w:t>
      </w:r>
    </w:p>
    <w:p w:rsidR="006E539D" w:rsidRPr="008734E4" w:rsidRDefault="006E539D" w:rsidP="008734E4">
      <w:pPr>
        <w:spacing w:after="0" w:line="240" w:lineRule="auto"/>
        <w:jc w:val="right"/>
        <w:rPr>
          <w:rFonts w:ascii="Times New Roman" w:hAnsi="Times New Roman" w:cs="Times New Roman"/>
          <w:sz w:val="16"/>
          <w:szCs w:val="16"/>
        </w:rPr>
      </w:pPr>
      <w:r w:rsidRPr="008734E4">
        <w:rPr>
          <w:rFonts w:ascii="Times New Roman" w:hAnsi="Times New Roman" w:cs="Times New Roman"/>
          <w:sz w:val="16"/>
          <w:szCs w:val="16"/>
        </w:rPr>
        <w:t xml:space="preserve">Таблица </w:t>
      </w:r>
      <w:r w:rsidR="008734E4" w:rsidRPr="008734E4">
        <w:rPr>
          <w:rFonts w:ascii="Times New Roman" w:hAnsi="Times New Roman" w:cs="Times New Roman"/>
          <w:sz w:val="16"/>
          <w:szCs w:val="16"/>
        </w:rPr>
        <w:t>20</w:t>
      </w:r>
    </w:p>
    <w:tbl>
      <w:tblPr>
        <w:tblW w:w="9639" w:type="dxa"/>
        <w:tblInd w:w="30" w:type="dxa"/>
        <w:tblLayout w:type="fixed"/>
        <w:tblCellMar>
          <w:left w:w="30" w:type="dxa"/>
          <w:right w:w="30" w:type="dxa"/>
        </w:tblCellMar>
        <w:tblLook w:val="0000" w:firstRow="0" w:lastRow="0" w:firstColumn="0" w:lastColumn="0" w:noHBand="0" w:noVBand="0"/>
      </w:tblPr>
      <w:tblGrid>
        <w:gridCol w:w="1134"/>
        <w:gridCol w:w="4820"/>
        <w:gridCol w:w="1984"/>
        <w:gridCol w:w="1701"/>
      </w:tblGrid>
      <w:tr w:rsidR="006E539D" w:rsidRPr="008734E4" w:rsidTr="008734E4">
        <w:trPr>
          <w:trHeight w:val="614"/>
        </w:trPr>
        <w:tc>
          <w:tcPr>
            <w:tcW w:w="1134"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b/>
                <w:sz w:val="16"/>
                <w:szCs w:val="16"/>
              </w:rPr>
            </w:pPr>
            <w:r w:rsidRPr="008734E4">
              <w:rPr>
                <w:rFonts w:ascii="Times New Roman" w:hAnsi="Times New Roman"/>
                <w:b/>
                <w:sz w:val="16"/>
                <w:szCs w:val="16"/>
              </w:rPr>
              <w:t>Вид</w:t>
            </w:r>
          </w:p>
        </w:tc>
        <w:tc>
          <w:tcPr>
            <w:tcW w:w="6804" w:type="dxa"/>
            <w:gridSpan w:val="2"/>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b/>
                <w:sz w:val="16"/>
                <w:szCs w:val="16"/>
              </w:rPr>
            </w:pPr>
            <w:r w:rsidRPr="008734E4">
              <w:rPr>
                <w:rFonts w:ascii="Times New Roman" w:hAnsi="Times New Roman"/>
                <w:b/>
                <w:sz w:val="16"/>
                <w:szCs w:val="16"/>
              </w:rPr>
              <w:t>Наименование государственной услуги (работы)</w:t>
            </w:r>
          </w:p>
        </w:tc>
        <w:tc>
          <w:tcPr>
            <w:tcW w:w="1701"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b/>
                <w:sz w:val="16"/>
                <w:szCs w:val="16"/>
              </w:rPr>
            </w:pPr>
            <w:r w:rsidRPr="008734E4">
              <w:rPr>
                <w:rFonts w:ascii="Times New Roman" w:hAnsi="Times New Roman"/>
                <w:b/>
                <w:sz w:val="16"/>
                <w:szCs w:val="16"/>
              </w:rPr>
              <w:t>Наименование показателя / ед. измерения объема</w:t>
            </w:r>
          </w:p>
        </w:tc>
      </w:tr>
      <w:tr w:rsidR="006E539D" w:rsidRPr="008734E4" w:rsidTr="008734E4">
        <w:trPr>
          <w:trHeight w:val="756"/>
        </w:trPr>
        <w:tc>
          <w:tcPr>
            <w:tcW w:w="1134"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sz w:val="16"/>
                <w:szCs w:val="16"/>
              </w:rPr>
            </w:pPr>
            <w:r w:rsidRPr="008734E4">
              <w:rPr>
                <w:rFonts w:ascii="Times New Roman" w:hAnsi="Times New Roman"/>
                <w:sz w:val="16"/>
                <w:szCs w:val="16"/>
              </w:rPr>
              <w:t xml:space="preserve">Услуга № 1    </w:t>
            </w:r>
          </w:p>
        </w:tc>
        <w:tc>
          <w:tcPr>
            <w:tcW w:w="6804" w:type="dxa"/>
            <w:gridSpan w:val="2"/>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rPr>
                <w:rFonts w:ascii="Times New Roman" w:hAnsi="Times New Roman"/>
                <w:sz w:val="16"/>
                <w:szCs w:val="16"/>
              </w:rPr>
            </w:pPr>
            <w:r w:rsidRPr="008734E4">
              <w:rPr>
                <w:rFonts w:ascii="Times New Roman" w:hAnsi="Times New Roman"/>
                <w:sz w:val="16"/>
                <w:szCs w:val="16"/>
              </w:rPr>
              <w:t>Реализация основных общеобразовательных программ среднего общего образования - интегрированные образовательные программы в области физической культуры и спорта</w:t>
            </w:r>
            <w:r w:rsidRPr="008734E4">
              <w:rPr>
                <w:rFonts w:ascii="Times New Roman" w:hAnsi="Times New Roman"/>
                <w:sz w:val="16"/>
                <w:szCs w:val="16"/>
              </w:rPr>
              <w:tab/>
            </w:r>
          </w:p>
        </w:tc>
        <w:tc>
          <w:tcPr>
            <w:tcW w:w="1701"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sz w:val="16"/>
                <w:szCs w:val="16"/>
              </w:rPr>
            </w:pPr>
            <w:r w:rsidRPr="008734E4">
              <w:rPr>
                <w:rFonts w:ascii="Times New Roman" w:hAnsi="Times New Roman"/>
                <w:sz w:val="16"/>
                <w:szCs w:val="16"/>
              </w:rPr>
              <w:t>Число обучающихся (человек)</w:t>
            </w:r>
          </w:p>
        </w:tc>
      </w:tr>
      <w:tr w:rsidR="006E539D" w:rsidRPr="008734E4" w:rsidTr="008734E4">
        <w:trPr>
          <w:trHeight w:val="756"/>
        </w:trPr>
        <w:tc>
          <w:tcPr>
            <w:tcW w:w="1134"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sz w:val="16"/>
                <w:szCs w:val="16"/>
              </w:rPr>
            </w:pPr>
            <w:r w:rsidRPr="008734E4">
              <w:rPr>
                <w:rFonts w:ascii="Times New Roman" w:hAnsi="Times New Roman"/>
                <w:sz w:val="16"/>
                <w:szCs w:val="16"/>
              </w:rPr>
              <w:t xml:space="preserve">Услуга № 2     </w:t>
            </w:r>
          </w:p>
        </w:tc>
        <w:tc>
          <w:tcPr>
            <w:tcW w:w="6804" w:type="dxa"/>
            <w:gridSpan w:val="2"/>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rPr>
                <w:rFonts w:ascii="Times New Roman" w:hAnsi="Times New Roman"/>
                <w:sz w:val="16"/>
                <w:szCs w:val="16"/>
              </w:rPr>
            </w:pPr>
            <w:r w:rsidRPr="008734E4">
              <w:rPr>
                <w:rFonts w:ascii="Times New Roman" w:hAnsi="Times New Roman"/>
                <w:sz w:val="16"/>
                <w:szCs w:val="16"/>
              </w:rPr>
              <w:t>Реализация основных общеобразовательных программ основного общего образования - интегрированные образовательные программы в области физической культуры и спорта</w:t>
            </w:r>
            <w:r w:rsidRPr="008734E4">
              <w:rPr>
                <w:rFonts w:ascii="Times New Roman" w:hAnsi="Times New Roman"/>
                <w:sz w:val="16"/>
                <w:szCs w:val="16"/>
              </w:rPr>
              <w:tab/>
            </w:r>
          </w:p>
        </w:tc>
        <w:tc>
          <w:tcPr>
            <w:tcW w:w="1701"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sz w:val="16"/>
                <w:szCs w:val="16"/>
              </w:rPr>
            </w:pPr>
            <w:r w:rsidRPr="008734E4">
              <w:rPr>
                <w:rFonts w:ascii="Times New Roman" w:hAnsi="Times New Roman"/>
                <w:sz w:val="16"/>
                <w:szCs w:val="16"/>
              </w:rPr>
              <w:t>Число обучающихся (человек)</w:t>
            </w:r>
          </w:p>
        </w:tc>
      </w:tr>
      <w:tr w:rsidR="006E539D" w:rsidRPr="008734E4" w:rsidTr="008734E4">
        <w:trPr>
          <w:trHeight w:val="756"/>
        </w:trPr>
        <w:tc>
          <w:tcPr>
            <w:tcW w:w="1134"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sz w:val="16"/>
                <w:szCs w:val="16"/>
              </w:rPr>
            </w:pPr>
            <w:r w:rsidRPr="008734E4">
              <w:rPr>
                <w:rFonts w:ascii="Times New Roman" w:hAnsi="Times New Roman"/>
                <w:sz w:val="16"/>
                <w:szCs w:val="16"/>
              </w:rPr>
              <w:t xml:space="preserve">Услуга № 3     </w:t>
            </w:r>
          </w:p>
        </w:tc>
        <w:tc>
          <w:tcPr>
            <w:tcW w:w="6804" w:type="dxa"/>
            <w:gridSpan w:val="2"/>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rPr>
                <w:rFonts w:ascii="Times New Roman" w:hAnsi="Times New Roman"/>
                <w:sz w:val="16"/>
                <w:szCs w:val="16"/>
              </w:rPr>
            </w:pPr>
            <w:r w:rsidRPr="008734E4">
              <w:rPr>
                <w:rFonts w:ascii="Times New Roman" w:hAnsi="Times New Roman"/>
                <w:sz w:val="16"/>
                <w:szCs w:val="16"/>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основного общего образования по укрупненной группе направлений подготовки и специальностей (профессий) "050000 ОБРАЗОВАНИЕ И ПЕДАГОГИКА"</w:t>
            </w:r>
          </w:p>
        </w:tc>
        <w:tc>
          <w:tcPr>
            <w:tcW w:w="1701"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sz w:val="16"/>
                <w:szCs w:val="16"/>
              </w:rPr>
            </w:pPr>
            <w:r w:rsidRPr="008734E4">
              <w:rPr>
                <w:rFonts w:ascii="Times New Roman" w:hAnsi="Times New Roman"/>
                <w:sz w:val="16"/>
                <w:szCs w:val="16"/>
              </w:rPr>
              <w:t>Число обучающихся (человек)</w:t>
            </w:r>
          </w:p>
        </w:tc>
      </w:tr>
      <w:tr w:rsidR="006E539D" w:rsidRPr="008734E4" w:rsidTr="008734E4">
        <w:trPr>
          <w:trHeight w:val="581"/>
        </w:trPr>
        <w:tc>
          <w:tcPr>
            <w:tcW w:w="1134"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sz w:val="16"/>
                <w:szCs w:val="16"/>
              </w:rPr>
            </w:pPr>
            <w:r w:rsidRPr="008734E4">
              <w:rPr>
                <w:rFonts w:ascii="Times New Roman" w:hAnsi="Times New Roman"/>
                <w:sz w:val="16"/>
                <w:szCs w:val="16"/>
              </w:rPr>
              <w:t xml:space="preserve">Услуга № 4     </w:t>
            </w:r>
          </w:p>
        </w:tc>
        <w:tc>
          <w:tcPr>
            <w:tcW w:w="6804" w:type="dxa"/>
            <w:gridSpan w:val="2"/>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rPr>
                <w:rFonts w:ascii="Times New Roman" w:hAnsi="Times New Roman"/>
                <w:sz w:val="16"/>
                <w:szCs w:val="16"/>
              </w:rPr>
            </w:pPr>
            <w:r w:rsidRPr="008734E4">
              <w:rPr>
                <w:rFonts w:ascii="Times New Roman" w:hAnsi="Times New Roman"/>
                <w:sz w:val="16"/>
                <w:szCs w:val="16"/>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"050000 ОБРАЗОВАНИЕ И ПЕДАГОГИКА"</w:t>
            </w:r>
            <w:r w:rsidRPr="008734E4">
              <w:rPr>
                <w:rFonts w:ascii="Times New Roman" w:hAnsi="Times New Roman"/>
                <w:sz w:val="16"/>
                <w:szCs w:val="16"/>
              </w:rPr>
              <w:tab/>
            </w:r>
          </w:p>
        </w:tc>
        <w:tc>
          <w:tcPr>
            <w:tcW w:w="1701"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sz w:val="16"/>
                <w:szCs w:val="16"/>
              </w:rPr>
            </w:pPr>
            <w:r w:rsidRPr="008734E4">
              <w:rPr>
                <w:rFonts w:ascii="Times New Roman" w:hAnsi="Times New Roman"/>
                <w:sz w:val="16"/>
                <w:szCs w:val="16"/>
              </w:rPr>
              <w:t>Число обучающихся (человек)</w:t>
            </w:r>
          </w:p>
        </w:tc>
      </w:tr>
      <w:tr w:rsidR="006E539D" w:rsidRPr="008734E4" w:rsidTr="008734E4">
        <w:trPr>
          <w:trHeight w:val="313"/>
        </w:trPr>
        <w:tc>
          <w:tcPr>
            <w:tcW w:w="1134"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jc w:val="center"/>
              <w:rPr>
                <w:rFonts w:ascii="Times New Roman" w:hAnsi="Times New Roman"/>
                <w:sz w:val="16"/>
                <w:szCs w:val="16"/>
              </w:rPr>
            </w:pPr>
            <w:r w:rsidRPr="008734E4">
              <w:rPr>
                <w:rFonts w:ascii="Times New Roman" w:hAnsi="Times New Roman"/>
                <w:sz w:val="16"/>
                <w:szCs w:val="16"/>
              </w:rPr>
              <w:t>Работа № 1</w:t>
            </w:r>
          </w:p>
        </w:tc>
        <w:tc>
          <w:tcPr>
            <w:tcW w:w="4820" w:type="dxa"/>
            <w:tcBorders>
              <w:top w:val="single" w:sz="6" w:space="0" w:color="auto"/>
              <w:left w:val="single" w:sz="6" w:space="0" w:color="auto"/>
              <w:bottom w:val="single" w:sz="6" w:space="0" w:color="auto"/>
              <w:right w:val="single" w:sz="6" w:space="0" w:color="auto"/>
            </w:tcBorders>
            <w:vAlign w:val="center"/>
          </w:tcPr>
          <w:p w:rsidR="006E539D" w:rsidRPr="008734E4" w:rsidRDefault="006E539D" w:rsidP="008734E4">
            <w:pPr>
              <w:spacing w:after="0" w:line="240" w:lineRule="auto"/>
              <w:rPr>
                <w:rFonts w:ascii="Times New Roman" w:hAnsi="Times New Roman"/>
                <w:sz w:val="16"/>
                <w:szCs w:val="16"/>
              </w:rPr>
            </w:pPr>
            <w:r w:rsidRPr="008734E4">
              <w:rPr>
                <w:rFonts w:ascii="Times New Roman" w:hAnsi="Times New Roman"/>
                <w:sz w:val="16"/>
                <w:szCs w:val="16"/>
              </w:rPr>
              <w:t>Организация и обеспечение подготовки спортивного резерва</w:t>
            </w:r>
          </w:p>
        </w:tc>
        <w:tc>
          <w:tcPr>
            <w:tcW w:w="3685" w:type="dxa"/>
            <w:gridSpan w:val="2"/>
            <w:tcBorders>
              <w:top w:val="single" w:sz="6" w:space="0" w:color="auto"/>
              <w:left w:val="single" w:sz="6" w:space="0" w:color="auto"/>
              <w:bottom w:val="single" w:sz="6" w:space="0" w:color="auto"/>
              <w:right w:val="single" w:sz="6" w:space="0" w:color="auto"/>
            </w:tcBorders>
          </w:tcPr>
          <w:p w:rsidR="006E539D" w:rsidRPr="008734E4" w:rsidRDefault="006E539D" w:rsidP="008734E4">
            <w:pPr>
              <w:spacing w:after="0" w:line="240" w:lineRule="auto"/>
              <w:rPr>
                <w:rFonts w:ascii="Times New Roman" w:hAnsi="Times New Roman"/>
                <w:sz w:val="16"/>
                <w:szCs w:val="16"/>
              </w:rPr>
            </w:pPr>
            <w:r w:rsidRPr="008734E4">
              <w:rPr>
                <w:rFonts w:ascii="Times New Roman" w:hAnsi="Times New Roman"/>
                <w:sz w:val="16"/>
                <w:szCs w:val="16"/>
              </w:rPr>
              <w:t>Количество человек попавших в сборную (человек)</w:t>
            </w:r>
          </w:p>
        </w:tc>
      </w:tr>
    </w:tbl>
    <w:p w:rsidR="006E539D" w:rsidRDefault="006E539D" w:rsidP="008734E4">
      <w:pPr>
        <w:autoSpaceDE w:val="0"/>
        <w:autoSpaceDN w:val="0"/>
        <w:adjustRightInd w:val="0"/>
        <w:spacing w:after="0" w:line="240" w:lineRule="auto"/>
        <w:ind w:firstLine="709"/>
        <w:jc w:val="both"/>
        <w:rPr>
          <w:rFonts w:ascii="Times New Roman" w:hAnsi="Times New Roman" w:cs="Times New Roman"/>
          <w:sz w:val="26"/>
          <w:szCs w:val="26"/>
        </w:rPr>
      </w:pPr>
    </w:p>
    <w:p w:rsidR="006E539D" w:rsidRPr="00616121" w:rsidRDefault="006E539D" w:rsidP="0061612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6"/>
          <w:szCs w:val="26"/>
        </w:rPr>
        <w:t>Перечень государственных услуг и работы, утвержденных Учреждению на</w:t>
      </w:r>
      <w:r>
        <w:rPr>
          <w:rFonts w:ascii="Times New Roman" w:hAnsi="Times New Roman" w:cs="Times New Roman"/>
          <w:sz w:val="26"/>
          <w:szCs w:val="26"/>
        </w:rPr>
        <w:br/>
        <w:t xml:space="preserve"> 2016 год  в целях выполнения государственного задания, соответствует основным видам деятельности, закрепленным пунктом 2.2 Устава Учреждения </w:t>
      </w:r>
      <w:r w:rsidRPr="001139E5">
        <w:rPr>
          <w:rFonts w:ascii="Times New Roman" w:hAnsi="Times New Roman" w:cs="Times New Roman"/>
          <w:sz w:val="26"/>
          <w:szCs w:val="26"/>
        </w:rPr>
        <w:t xml:space="preserve">и не соответствует Базовому (отраслевому) перечню государственных и муниципальных </w:t>
      </w:r>
      <w:r w:rsidRPr="001139E5">
        <w:rPr>
          <w:rFonts w:ascii="Times New Roman" w:hAnsi="Times New Roman" w:cs="Times New Roman"/>
          <w:sz w:val="26"/>
          <w:szCs w:val="26"/>
        </w:rPr>
        <w:lastRenderedPageBreak/>
        <w:t>услуг и работ (Услуга № 3 и Услуга № 4 утверждена по коду "</w:t>
      </w:r>
      <w:r w:rsidRPr="001139E5">
        <w:rPr>
          <w:rFonts w:ascii="Times New Roman" w:hAnsi="Times New Roman" w:cs="Times New Roman"/>
          <w:sz w:val="24"/>
          <w:szCs w:val="24"/>
        </w:rPr>
        <w:t>050000 ОБРАЗОВАНИЕ И ПЕДАГОГИКА" вместо "490000 ФИЗИЧЕСКАЯ КУЛЬТУРА И СПОРТ"</w:t>
      </w:r>
      <w:r>
        <w:rPr>
          <w:rFonts w:ascii="Times New Roman" w:hAnsi="Times New Roman" w:cs="Times New Roman"/>
          <w:sz w:val="24"/>
          <w:szCs w:val="24"/>
        </w:rPr>
        <w:t>)</w:t>
      </w:r>
      <w:r w:rsidRPr="001139E5">
        <w:rPr>
          <w:rFonts w:ascii="Times New Roman" w:hAnsi="Times New Roman" w:cs="Times New Roman"/>
          <w:sz w:val="24"/>
          <w:szCs w:val="24"/>
        </w:rPr>
        <w:t>.</w:t>
      </w:r>
    </w:p>
    <w:p w:rsidR="006E539D" w:rsidRPr="00A60751" w:rsidRDefault="006E539D" w:rsidP="006E53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Общий объем нормативных затрат на финансовое обеспечение выполнения в 2016 году Учреждением государственного задания сложился в объеме </w:t>
      </w:r>
      <w:r>
        <w:rPr>
          <w:rFonts w:ascii="Times New Roman" w:hAnsi="Times New Roman" w:cs="Times New Roman"/>
          <w:sz w:val="26"/>
          <w:szCs w:val="26"/>
        </w:rPr>
        <w:br/>
        <w:t>356 716,4 тыс. рублей</w:t>
      </w:r>
      <w:r w:rsidRPr="00A60751">
        <w:rPr>
          <w:rFonts w:ascii="Times New Roman" w:hAnsi="Times New Roman" w:cs="Times New Roman"/>
          <w:sz w:val="26"/>
          <w:szCs w:val="26"/>
        </w:rPr>
        <w:t>, из них:</w:t>
      </w:r>
    </w:p>
    <w:p w:rsidR="006E539D" w:rsidRPr="00616121" w:rsidRDefault="006E539D" w:rsidP="00616121">
      <w:pPr>
        <w:spacing w:after="0" w:line="240" w:lineRule="auto"/>
        <w:jc w:val="right"/>
        <w:rPr>
          <w:rFonts w:ascii="Times New Roman" w:hAnsi="Times New Roman" w:cs="Times New Roman"/>
          <w:sz w:val="16"/>
          <w:szCs w:val="16"/>
        </w:rPr>
      </w:pPr>
      <w:r w:rsidRPr="00616121">
        <w:rPr>
          <w:rFonts w:ascii="Times New Roman" w:hAnsi="Times New Roman" w:cs="Times New Roman"/>
          <w:sz w:val="16"/>
          <w:szCs w:val="16"/>
        </w:rPr>
        <w:t xml:space="preserve">Таблица </w:t>
      </w:r>
      <w:r w:rsidR="00616121" w:rsidRPr="00616121">
        <w:rPr>
          <w:rFonts w:ascii="Times New Roman" w:hAnsi="Times New Roman" w:cs="Times New Roman"/>
          <w:sz w:val="16"/>
          <w:szCs w:val="16"/>
        </w:rPr>
        <w:t>21</w:t>
      </w:r>
    </w:p>
    <w:p w:rsidR="006E539D" w:rsidRPr="00616121" w:rsidRDefault="006E539D" w:rsidP="006E539D">
      <w:pPr>
        <w:spacing w:after="0" w:line="240" w:lineRule="auto"/>
        <w:ind w:firstLine="709"/>
        <w:jc w:val="right"/>
        <w:rPr>
          <w:rFonts w:ascii="Times New Roman" w:hAnsi="Times New Roman" w:cs="Times New Roman"/>
          <w:sz w:val="16"/>
          <w:szCs w:val="16"/>
        </w:rPr>
      </w:pPr>
      <w:r w:rsidRPr="00616121">
        <w:rPr>
          <w:rFonts w:ascii="Times New Roman" w:hAnsi="Times New Roman" w:cs="Times New Roman"/>
          <w:sz w:val="16"/>
          <w:szCs w:val="16"/>
        </w:rPr>
        <w:t>рублей</w:t>
      </w:r>
    </w:p>
    <w:tbl>
      <w:tblPr>
        <w:tblStyle w:val="a3"/>
        <w:tblW w:w="5000" w:type="pct"/>
        <w:tblLook w:val="04A0" w:firstRow="1" w:lastRow="0" w:firstColumn="1" w:lastColumn="0" w:noHBand="0" w:noVBand="1"/>
      </w:tblPr>
      <w:tblGrid>
        <w:gridCol w:w="1525"/>
        <w:gridCol w:w="1419"/>
        <w:gridCol w:w="849"/>
        <w:gridCol w:w="1561"/>
        <w:gridCol w:w="1135"/>
        <w:gridCol w:w="1559"/>
        <w:gridCol w:w="1805"/>
      </w:tblGrid>
      <w:tr w:rsidR="006E539D" w:rsidRPr="00616121" w:rsidTr="00616121">
        <w:trPr>
          <w:cantSplit/>
          <w:trHeight w:val="1142"/>
        </w:trPr>
        <w:tc>
          <w:tcPr>
            <w:tcW w:w="774" w:type="pct"/>
            <w:textDirection w:val="btLr"/>
            <w:vAlign w:val="center"/>
          </w:tcPr>
          <w:p w:rsidR="006E539D" w:rsidRPr="00616121" w:rsidRDefault="006E539D" w:rsidP="00674D41">
            <w:pPr>
              <w:autoSpaceDE w:val="0"/>
              <w:autoSpaceDN w:val="0"/>
              <w:adjustRightInd w:val="0"/>
              <w:ind w:left="113" w:right="113"/>
              <w:jc w:val="center"/>
              <w:rPr>
                <w:rFonts w:ascii="Times New Roman" w:hAnsi="Times New Roman" w:cs="Times New Roman"/>
                <w:b/>
                <w:sz w:val="16"/>
                <w:szCs w:val="16"/>
              </w:rPr>
            </w:pPr>
            <w:r w:rsidRPr="00616121">
              <w:rPr>
                <w:rFonts w:ascii="Times New Roman" w:hAnsi="Times New Roman" w:cs="Times New Roman"/>
                <w:b/>
                <w:sz w:val="16"/>
                <w:szCs w:val="16"/>
              </w:rPr>
              <w:t>Услуга (работа)</w:t>
            </w:r>
          </w:p>
        </w:tc>
        <w:tc>
          <w:tcPr>
            <w:tcW w:w="720" w:type="pct"/>
            <w:textDirection w:val="btLr"/>
            <w:vAlign w:val="center"/>
          </w:tcPr>
          <w:p w:rsidR="006E539D" w:rsidRPr="00616121" w:rsidRDefault="006E539D" w:rsidP="00674D41">
            <w:pPr>
              <w:autoSpaceDE w:val="0"/>
              <w:autoSpaceDN w:val="0"/>
              <w:adjustRightInd w:val="0"/>
              <w:ind w:left="113" w:right="113"/>
              <w:jc w:val="center"/>
              <w:rPr>
                <w:rFonts w:ascii="Times New Roman" w:hAnsi="Times New Roman" w:cs="Times New Roman"/>
                <w:b/>
                <w:sz w:val="16"/>
                <w:szCs w:val="16"/>
              </w:rPr>
            </w:pPr>
            <w:r w:rsidRPr="00616121">
              <w:rPr>
                <w:rFonts w:ascii="Times New Roman" w:hAnsi="Times New Roman" w:cs="Times New Roman"/>
                <w:b/>
                <w:sz w:val="16"/>
                <w:szCs w:val="16"/>
              </w:rPr>
              <w:t>Нормативные затраты на единицу услуги (работы)</w:t>
            </w:r>
          </w:p>
        </w:tc>
        <w:tc>
          <w:tcPr>
            <w:tcW w:w="431" w:type="pct"/>
            <w:textDirection w:val="btLr"/>
            <w:vAlign w:val="center"/>
          </w:tcPr>
          <w:p w:rsidR="006E539D" w:rsidRPr="00616121" w:rsidRDefault="006E539D" w:rsidP="00674D41">
            <w:pPr>
              <w:autoSpaceDE w:val="0"/>
              <w:autoSpaceDN w:val="0"/>
              <w:adjustRightInd w:val="0"/>
              <w:ind w:left="113" w:right="113"/>
              <w:jc w:val="center"/>
              <w:rPr>
                <w:rFonts w:ascii="Times New Roman" w:hAnsi="Times New Roman" w:cs="Times New Roman"/>
                <w:b/>
                <w:sz w:val="16"/>
                <w:szCs w:val="16"/>
              </w:rPr>
            </w:pPr>
            <w:r w:rsidRPr="00616121">
              <w:rPr>
                <w:rFonts w:ascii="Times New Roman" w:hAnsi="Times New Roman" w:cs="Times New Roman"/>
                <w:b/>
                <w:sz w:val="16"/>
                <w:szCs w:val="16"/>
              </w:rPr>
              <w:t>Объем государственных услуг (работ)</w:t>
            </w:r>
          </w:p>
        </w:tc>
        <w:tc>
          <w:tcPr>
            <w:tcW w:w="792" w:type="pct"/>
            <w:textDirection w:val="btLr"/>
            <w:vAlign w:val="center"/>
          </w:tcPr>
          <w:p w:rsidR="006E539D" w:rsidRPr="00616121" w:rsidRDefault="006E539D" w:rsidP="00674D41">
            <w:pPr>
              <w:autoSpaceDE w:val="0"/>
              <w:autoSpaceDN w:val="0"/>
              <w:adjustRightInd w:val="0"/>
              <w:ind w:left="113" w:right="113"/>
              <w:jc w:val="center"/>
              <w:rPr>
                <w:rFonts w:ascii="Times New Roman" w:hAnsi="Times New Roman" w:cs="Times New Roman"/>
                <w:b/>
                <w:sz w:val="16"/>
                <w:szCs w:val="16"/>
              </w:rPr>
            </w:pPr>
            <w:r w:rsidRPr="00616121">
              <w:rPr>
                <w:rFonts w:ascii="Times New Roman" w:hAnsi="Times New Roman" w:cs="Times New Roman"/>
                <w:b/>
                <w:sz w:val="16"/>
                <w:szCs w:val="16"/>
              </w:rPr>
              <w:t>Объем БА на оказание государственных услуг (работ)</w:t>
            </w:r>
          </w:p>
        </w:tc>
        <w:tc>
          <w:tcPr>
            <w:tcW w:w="576" w:type="pct"/>
            <w:textDirection w:val="btLr"/>
            <w:vAlign w:val="center"/>
          </w:tcPr>
          <w:p w:rsidR="006E539D" w:rsidRPr="00616121" w:rsidRDefault="006E539D" w:rsidP="00674D41">
            <w:pPr>
              <w:autoSpaceDE w:val="0"/>
              <w:autoSpaceDN w:val="0"/>
              <w:adjustRightInd w:val="0"/>
              <w:ind w:left="113" w:right="113"/>
              <w:jc w:val="center"/>
              <w:rPr>
                <w:rFonts w:ascii="Times New Roman" w:hAnsi="Times New Roman" w:cs="Times New Roman"/>
                <w:b/>
                <w:sz w:val="16"/>
                <w:szCs w:val="16"/>
              </w:rPr>
            </w:pPr>
            <w:r w:rsidRPr="00616121">
              <w:rPr>
                <w:rFonts w:ascii="Times New Roman" w:hAnsi="Times New Roman" w:cs="Times New Roman"/>
                <w:b/>
                <w:sz w:val="16"/>
                <w:szCs w:val="16"/>
              </w:rPr>
              <w:t>Объем БА на уплату налогов</w:t>
            </w:r>
          </w:p>
        </w:tc>
        <w:tc>
          <w:tcPr>
            <w:tcW w:w="791" w:type="pct"/>
            <w:textDirection w:val="btLr"/>
            <w:vAlign w:val="center"/>
          </w:tcPr>
          <w:p w:rsidR="006E539D" w:rsidRPr="00616121" w:rsidRDefault="006E539D" w:rsidP="00674D41">
            <w:pPr>
              <w:autoSpaceDE w:val="0"/>
              <w:autoSpaceDN w:val="0"/>
              <w:adjustRightInd w:val="0"/>
              <w:ind w:left="113" w:right="113"/>
              <w:jc w:val="center"/>
              <w:rPr>
                <w:rFonts w:ascii="Times New Roman" w:hAnsi="Times New Roman" w:cs="Times New Roman"/>
                <w:b/>
                <w:sz w:val="16"/>
                <w:szCs w:val="16"/>
              </w:rPr>
            </w:pPr>
            <w:r w:rsidRPr="00616121">
              <w:rPr>
                <w:rFonts w:ascii="Times New Roman" w:hAnsi="Times New Roman" w:cs="Times New Roman"/>
                <w:b/>
                <w:sz w:val="16"/>
                <w:szCs w:val="16"/>
              </w:rPr>
              <w:t>Объем БА на содержание имущ. не используемого для оказания гос.  услуг (работ)</w:t>
            </w:r>
          </w:p>
        </w:tc>
        <w:tc>
          <w:tcPr>
            <w:tcW w:w="916" w:type="pct"/>
            <w:textDirection w:val="btLr"/>
            <w:vAlign w:val="center"/>
          </w:tcPr>
          <w:p w:rsidR="006E539D" w:rsidRPr="00616121" w:rsidRDefault="006E539D" w:rsidP="00674D41">
            <w:pPr>
              <w:autoSpaceDE w:val="0"/>
              <w:autoSpaceDN w:val="0"/>
              <w:adjustRightInd w:val="0"/>
              <w:ind w:left="113" w:right="113"/>
              <w:jc w:val="center"/>
              <w:rPr>
                <w:rFonts w:ascii="Times New Roman" w:hAnsi="Times New Roman" w:cs="Times New Roman"/>
                <w:b/>
                <w:sz w:val="16"/>
                <w:szCs w:val="16"/>
              </w:rPr>
            </w:pPr>
            <w:r w:rsidRPr="00616121">
              <w:rPr>
                <w:rFonts w:ascii="Times New Roman" w:hAnsi="Times New Roman" w:cs="Times New Roman"/>
                <w:b/>
                <w:sz w:val="16"/>
                <w:szCs w:val="16"/>
              </w:rPr>
              <w:t>Объем БА на финансовое обеспечение выполнения государственного задания</w:t>
            </w:r>
          </w:p>
        </w:tc>
      </w:tr>
      <w:tr w:rsidR="006E539D" w:rsidRPr="00616121" w:rsidTr="00674D41">
        <w:trPr>
          <w:cantSplit/>
          <w:trHeight w:val="284"/>
        </w:trPr>
        <w:tc>
          <w:tcPr>
            <w:tcW w:w="774" w:type="pct"/>
          </w:tcPr>
          <w:p w:rsidR="006E539D" w:rsidRPr="00616121" w:rsidRDefault="006E539D" w:rsidP="00674D41">
            <w:pPr>
              <w:autoSpaceDE w:val="0"/>
              <w:autoSpaceDN w:val="0"/>
              <w:adjustRightInd w:val="0"/>
              <w:rPr>
                <w:rFonts w:ascii="Times New Roman" w:hAnsi="Times New Roman" w:cs="Times New Roman"/>
                <w:sz w:val="16"/>
                <w:szCs w:val="16"/>
              </w:rPr>
            </w:pPr>
            <w:r w:rsidRPr="00616121">
              <w:rPr>
                <w:rFonts w:ascii="Times New Roman" w:hAnsi="Times New Roman" w:cs="Times New Roman"/>
                <w:sz w:val="16"/>
                <w:szCs w:val="16"/>
              </w:rPr>
              <w:t xml:space="preserve">Услуга № 1 </w:t>
            </w:r>
          </w:p>
        </w:tc>
        <w:tc>
          <w:tcPr>
            <w:tcW w:w="720"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582,4</w:t>
            </w:r>
          </w:p>
        </w:tc>
        <w:tc>
          <w:tcPr>
            <w:tcW w:w="43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101</w:t>
            </w:r>
          </w:p>
        </w:tc>
        <w:tc>
          <w:tcPr>
            <w:tcW w:w="792"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58 825,7</w:t>
            </w:r>
          </w:p>
        </w:tc>
        <w:tc>
          <w:tcPr>
            <w:tcW w:w="57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2 628,3</w:t>
            </w:r>
          </w:p>
        </w:tc>
        <w:tc>
          <w:tcPr>
            <w:tcW w:w="79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869,7</w:t>
            </w:r>
          </w:p>
        </w:tc>
        <w:tc>
          <w:tcPr>
            <w:tcW w:w="91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62 323,7</w:t>
            </w:r>
          </w:p>
        </w:tc>
      </w:tr>
      <w:tr w:rsidR="006E539D" w:rsidRPr="00616121" w:rsidTr="00674D41">
        <w:trPr>
          <w:cantSplit/>
          <w:trHeight w:val="279"/>
        </w:trPr>
        <w:tc>
          <w:tcPr>
            <w:tcW w:w="774" w:type="pct"/>
          </w:tcPr>
          <w:p w:rsidR="006E539D" w:rsidRPr="00616121" w:rsidRDefault="006E539D" w:rsidP="00674D41">
            <w:pPr>
              <w:autoSpaceDE w:val="0"/>
              <w:autoSpaceDN w:val="0"/>
              <w:adjustRightInd w:val="0"/>
              <w:rPr>
                <w:rFonts w:ascii="Times New Roman" w:hAnsi="Times New Roman" w:cs="Times New Roman"/>
                <w:sz w:val="16"/>
                <w:szCs w:val="16"/>
              </w:rPr>
            </w:pPr>
            <w:r w:rsidRPr="00616121">
              <w:rPr>
                <w:rFonts w:ascii="Times New Roman" w:hAnsi="Times New Roman" w:cs="Times New Roman"/>
                <w:sz w:val="16"/>
                <w:szCs w:val="16"/>
              </w:rPr>
              <w:t xml:space="preserve">Услуга № 2 </w:t>
            </w:r>
          </w:p>
        </w:tc>
        <w:tc>
          <w:tcPr>
            <w:tcW w:w="720"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401,8</w:t>
            </w:r>
          </w:p>
        </w:tc>
        <w:tc>
          <w:tcPr>
            <w:tcW w:w="43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122</w:t>
            </w:r>
          </w:p>
        </w:tc>
        <w:tc>
          <w:tcPr>
            <w:tcW w:w="792"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49 020,9</w:t>
            </w:r>
          </w:p>
        </w:tc>
        <w:tc>
          <w:tcPr>
            <w:tcW w:w="57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2 190,2</w:t>
            </w:r>
          </w:p>
        </w:tc>
        <w:tc>
          <w:tcPr>
            <w:tcW w:w="79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724,7</w:t>
            </w:r>
          </w:p>
        </w:tc>
        <w:tc>
          <w:tcPr>
            <w:tcW w:w="91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51 935,9</w:t>
            </w:r>
          </w:p>
        </w:tc>
      </w:tr>
      <w:tr w:rsidR="006E539D" w:rsidRPr="00616121" w:rsidTr="00674D41">
        <w:tc>
          <w:tcPr>
            <w:tcW w:w="774" w:type="pct"/>
            <w:vMerge w:val="restart"/>
            <w:vAlign w:val="center"/>
          </w:tcPr>
          <w:p w:rsidR="006E539D" w:rsidRPr="00616121" w:rsidRDefault="006E539D" w:rsidP="00674D41">
            <w:pPr>
              <w:autoSpaceDE w:val="0"/>
              <w:autoSpaceDN w:val="0"/>
              <w:adjustRightInd w:val="0"/>
              <w:rPr>
                <w:rFonts w:ascii="Times New Roman" w:hAnsi="Times New Roman" w:cs="Times New Roman"/>
                <w:sz w:val="16"/>
                <w:szCs w:val="16"/>
              </w:rPr>
            </w:pPr>
            <w:r w:rsidRPr="00616121">
              <w:rPr>
                <w:rFonts w:ascii="Times New Roman" w:hAnsi="Times New Roman" w:cs="Times New Roman"/>
                <w:sz w:val="16"/>
                <w:szCs w:val="16"/>
              </w:rPr>
              <w:t>Услуга № 3</w:t>
            </w:r>
          </w:p>
        </w:tc>
        <w:tc>
          <w:tcPr>
            <w:tcW w:w="720"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501, 9</w:t>
            </w:r>
          </w:p>
        </w:tc>
        <w:tc>
          <w:tcPr>
            <w:tcW w:w="43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73</w:t>
            </w:r>
          </w:p>
        </w:tc>
        <w:tc>
          <w:tcPr>
            <w:tcW w:w="792"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36 641,8</w:t>
            </w:r>
          </w:p>
        </w:tc>
        <w:tc>
          <w:tcPr>
            <w:tcW w:w="57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1 637,1</w:t>
            </w:r>
          </w:p>
        </w:tc>
        <w:tc>
          <w:tcPr>
            <w:tcW w:w="79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541,7</w:t>
            </w:r>
          </w:p>
        </w:tc>
        <w:tc>
          <w:tcPr>
            <w:tcW w:w="91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38 820,6</w:t>
            </w:r>
          </w:p>
        </w:tc>
      </w:tr>
      <w:tr w:rsidR="006E539D" w:rsidRPr="00616121" w:rsidTr="00674D41">
        <w:tc>
          <w:tcPr>
            <w:tcW w:w="774" w:type="pct"/>
            <w:vMerge/>
          </w:tcPr>
          <w:p w:rsidR="006E539D" w:rsidRPr="00616121" w:rsidRDefault="006E539D" w:rsidP="00674D41">
            <w:pPr>
              <w:autoSpaceDE w:val="0"/>
              <w:autoSpaceDN w:val="0"/>
              <w:adjustRightInd w:val="0"/>
              <w:rPr>
                <w:rFonts w:ascii="Times New Roman" w:hAnsi="Times New Roman" w:cs="Times New Roman"/>
                <w:sz w:val="16"/>
                <w:szCs w:val="16"/>
              </w:rPr>
            </w:pPr>
          </w:p>
        </w:tc>
        <w:tc>
          <w:tcPr>
            <w:tcW w:w="720"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25,0</w:t>
            </w:r>
          </w:p>
        </w:tc>
        <w:tc>
          <w:tcPr>
            <w:tcW w:w="43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4</w:t>
            </w:r>
          </w:p>
        </w:tc>
        <w:tc>
          <w:tcPr>
            <w:tcW w:w="792"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100,0</w:t>
            </w:r>
          </w:p>
        </w:tc>
        <w:tc>
          <w:tcPr>
            <w:tcW w:w="57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4,5</w:t>
            </w:r>
          </w:p>
        </w:tc>
        <w:tc>
          <w:tcPr>
            <w:tcW w:w="79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1,5</w:t>
            </w:r>
          </w:p>
        </w:tc>
        <w:tc>
          <w:tcPr>
            <w:tcW w:w="91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106,0</w:t>
            </w:r>
          </w:p>
        </w:tc>
      </w:tr>
      <w:tr w:rsidR="006E539D" w:rsidRPr="00616121" w:rsidTr="00674D41">
        <w:tc>
          <w:tcPr>
            <w:tcW w:w="774" w:type="pct"/>
          </w:tcPr>
          <w:p w:rsidR="006E539D" w:rsidRPr="00616121" w:rsidRDefault="006E539D" w:rsidP="00674D41">
            <w:pPr>
              <w:autoSpaceDE w:val="0"/>
              <w:autoSpaceDN w:val="0"/>
              <w:adjustRightInd w:val="0"/>
              <w:rPr>
                <w:rFonts w:ascii="Times New Roman" w:hAnsi="Times New Roman" w:cs="Times New Roman"/>
                <w:sz w:val="16"/>
                <w:szCs w:val="16"/>
              </w:rPr>
            </w:pPr>
            <w:r w:rsidRPr="00616121">
              <w:rPr>
                <w:rFonts w:ascii="Times New Roman" w:hAnsi="Times New Roman" w:cs="Times New Roman"/>
                <w:sz w:val="16"/>
                <w:szCs w:val="16"/>
              </w:rPr>
              <w:t>Услуга № 4</w:t>
            </w:r>
          </w:p>
        </w:tc>
        <w:tc>
          <w:tcPr>
            <w:tcW w:w="720"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476,6</w:t>
            </w:r>
          </w:p>
        </w:tc>
        <w:tc>
          <w:tcPr>
            <w:tcW w:w="43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42</w:t>
            </w:r>
          </w:p>
        </w:tc>
        <w:tc>
          <w:tcPr>
            <w:tcW w:w="792"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20 015,3</w:t>
            </w:r>
          </w:p>
        </w:tc>
        <w:tc>
          <w:tcPr>
            <w:tcW w:w="57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894,3</w:t>
            </w:r>
          </w:p>
        </w:tc>
        <w:tc>
          <w:tcPr>
            <w:tcW w:w="79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295,9</w:t>
            </w:r>
          </w:p>
        </w:tc>
        <w:tc>
          <w:tcPr>
            <w:tcW w:w="91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21 205,5</w:t>
            </w:r>
          </w:p>
        </w:tc>
      </w:tr>
      <w:tr w:rsidR="006E539D" w:rsidRPr="00616121" w:rsidTr="00674D41">
        <w:tc>
          <w:tcPr>
            <w:tcW w:w="774" w:type="pct"/>
          </w:tcPr>
          <w:p w:rsidR="006E539D" w:rsidRPr="00616121" w:rsidRDefault="006E539D" w:rsidP="00674D41">
            <w:pPr>
              <w:autoSpaceDE w:val="0"/>
              <w:autoSpaceDN w:val="0"/>
              <w:adjustRightInd w:val="0"/>
              <w:rPr>
                <w:rFonts w:ascii="Times New Roman" w:hAnsi="Times New Roman" w:cs="Times New Roman"/>
                <w:sz w:val="16"/>
                <w:szCs w:val="16"/>
              </w:rPr>
            </w:pPr>
            <w:r w:rsidRPr="00616121">
              <w:rPr>
                <w:rFonts w:ascii="Times New Roman" w:hAnsi="Times New Roman" w:cs="Times New Roman"/>
                <w:sz w:val="16"/>
                <w:szCs w:val="16"/>
              </w:rPr>
              <w:t>Работа № 1</w:t>
            </w:r>
          </w:p>
        </w:tc>
        <w:tc>
          <w:tcPr>
            <w:tcW w:w="720"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4 302,3</w:t>
            </w:r>
          </w:p>
        </w:tc>
        <w:tc>
          <w:tcPr>
            <w:tcW w:w="43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40</w:t>
            </w:r>
          </w:p>
        </w:tc>
        <w:tc>
          <w:tcPr>
            <w:tcW w:w="792"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172 091,7</w:t>
            </w:r>
          </w:p>
        </w:tc>
        <w:tc>
          <w:tcPr>
            <w:tcW w:w="57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7 688,9</w:t>
            </w:r>
          </w:p>
        </w:tc>
        <w:tc>
          <w:tcPr>
            <w:tcW w:w="79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2 544,2</w:t>
            </w:r>
          </w:p>
        </w:tc>
        <w:tc>
          <w:tcPr>
            <w:tcW w:w="916" w:type="pct"/>
          </w:tcPr>
          <w:p w:rsidR="006E539D" w:rsidRPr="00616121" w:rsidRDefault="006E539D" w:rsidP="00674D41">
            <w:pPr>
              <w:autoSpaceDE w:val="0"/>
              <w:autoSpaceDN w:val="0"/>
              <w:adjustRightInd w:val="0"/>
              <w:jc w:val="center"/>
              <w:rPr>
                <w:rFonts w:ascii="Times New Roman" w:hAnsi="Times New Roman" w:cs="Times New Roman"/>
                <w:sz w:val="16"/>
                <w:szCs w:val="16"/>
              </w:rPr>
            </w:pPr>
            <w:r w:rsidRPr="00616121">
              <w:rPr>
                <w:rFonts w:ascii="Times New Roman" w:hAnsi="Times New Roman" w:cs="Times New Roman"/>
                <w:sz w:val="16"/>
                <w:szCs w:val="16"/>
              </w:rPr>
              <w:t>182 324,8</w:t>
            </w:r>
          </w:p>
        </w:tc>
      </w:tr>
      <w:tr w:rsidR="006E539D" w:rsidRPr="00616121" w:rsidTr="00674D41">
        <w:tc>
          <w:tcPr>
            <w:tcW w:w="774" w:type="pct"/>
          </w:tcPr>
          <w:p w:rsidR="006E539D" w:rsidRPr="00616121" w:rsidRDefault="006E539D" w:rsidP="00674D41">
            <w:pPr>
              <w:autoSpaceDE w:val="0"/>
              <w:autoSpaceDN w:val="0"/>
              <w:adjustRightInd w:val="0"/>
              <w:rPr>
                <w:rFonts w:ascii="Times New Roman" w:hAnsi="Times New Roman" w:cs="Times New Roman"/>
                <w:sz w:val="16"/>
                <w:szCs w:val="16"/>
              </w:rPr>
            </w:pPr>
            <w:r w:rsidRPr="00616121">
              <w:rPr>
                <w:rFonts w:ascii="Times New Roman" w:hAnsi="Times New Roman" w:cs="Times New Roman"/>
                <w:sz w:val="16"/>
                <w:szCs w:val="16"/>
              </w:rPr>
              <w:t>Итого:</w:t>
            </w:r>
          </w:p>
        </w:tc>
        <w:tc>
          <w:tcPr>
            <w:tcW w:w="720" w:type="pct"/>
          </w:tcPr>
          <w:p w:rsidR="006E539D" w:rsidRPr="00616121" w:rsidRDefault="006E539D" w:rsidP="00674D41">
            <w:pPr>
              <w:autoSpaceDE w:val="0"/>
              <w:autoSpaceDN w:val="0"/>
              <w:adjustRightInd w:val="0"/>
              <w:jc w:val="center"/>
              <w:rPr>
                <w:rFonts w:ascii="Times New Roman" w:hAnsi="Times New Roman" w:cs="Times New Roman"/>
                <w:sz w:val="16"/>
                <w:szCs w:val="16"/>
              </w:rPr>
            </w:pPr>
          </w:p>
        </w:tc>
        <w:tc>
          <w:tcPr>
            <w:tcW w:w="431" w:type="pct"/>
          </w:tcPr>
          <w:p w:rsidR="006E539D" w:rsidRPr="00616121" w:rsidRDefault="006E539D" w:rsidP="00674D41">
            <w:pPr>
              <w:autoSpaceDE w:val="0"/>
              <w:autoSpaceDN w:val="0"/>
              <w:adjustRightInd w:val="0"/>
              <w:jc w:val="center"/>
              <w:rPr>
                <w:rFonts w:ascii="Times New Roman" w:hAnsi="Times New Roman" w:cs="Times New Roman"/>
                <w:sz w:val="16"/>
                <w:szCs w:val="16"/>
              </w:rPr>
            </w:pPr>
          </w:p>
        </w:tc>
        <w:tc>
          <w:tcPr>
            <w:tcW w:w="792" w:type="pct"/>
          </w:tcPr>
          <w:p w:rsidR="006E539D" w:rsidRPr="00616121" w:rsidRDefault="006E539D" w:rsidP="00674D41">
            <w:pPr>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336 695,4</w:t>
            </w:r>
          </w:p>
        </w:tc>
        <w:tc>
          <w:tcPr>
            <w:tcW w:w="576" w:type="pct"/>
          </w:tcPr>
          <w:p w:rsidR="006E539D" w:rsidRPr="00616121" w:rsidRDefault="006E539D" w:rsidP="00674D41">
            <w:pPr>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15 043,3</w:t>
            </w:r>
          </w:p>
        </w:tc>
        <w:tc>
          <w:tcPr>
            <w:tcW w:w="791" w:type="pct"/>
          </w:tcPr>
          <w:p w:rsidR="006E539D" w:rsidRPr="00616121" w:rsidRDefault="006E539D" w:rsidP="00674D41">
            <w:pPr>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4 977,7</w:t>
            </w:r>
          </w:p>
        </w:tc>
        <w:tc>
          <w:tcPr>
            <w:tcW w:w="916" w:type="pct"/>
          </w:tcPr>
          <w:p w:rsidR="006E539D" w:rsidRPr="00616121" w:rsidRDefault="006E539D" w:rsidP="00674D41">
            <w:pPr>
              <w:autoSpaceDE w:val="0"/>
              <w:autoSpaceDN w:val="0"/>
              <w:adjustRightInd w:val="0"/>
              <w:jc w:val="center"/>
              <w:rPr>
                <w:rFonts w:ascii="Times New Roman" w:hAnsi="Times New Roman" w:cs="Times New Roman"/>
                <w:b/>
                <w:sz w:val="16"/>
                <w:szCs w:val="16"/>
              </w:rPr>
            </w:pPr>
            <w:r w:rsidRPr="00616121">
              <w:rPr>
                <w:rFonts w:ascii="Times New Roman" w:hAnsi="Times New Roman" w:cs="Times New Roman"/>
                <w:b/>
                <w:sz w:val="16"/>
                <w:szCs w:val="16"/>
              </w:rPr>
              <w:t>356 716,4</w:t>
            </w:r>
          </w:p>
        </w:tc>
      </w:tr>
    </w:tbl>
    <w:p w:rsidR="006E539D" w:rsidRDefault="006E539D" w:rsidP="00616121">
      <w:pPr>
        <w:autoSpaceDE w:val="0"/>
        <w:autoSpaceDN w:val="0"/>
        <w:adjustRightInd w:val="0"/>
        <w:spacing w:after="0" w:line="240" w:lineRule="auto"/>
        <w:jc w:val="both"/>
        <w:rPr>
          <w:rFonts w:ascii="Times New Roman" w:hAnsi="Times New Roman" w:cs="Times New Roman"/>
          <w:sz w:val="26"/>
          <w:szCs w:val="26"/>
        </w:rPr>
      </w:pPr>
    </w:p>
    <w:p w:rsidR="006E539D"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пунктами 12-15 </w:t>
      </w:r>
      <w:r w:rsidRPr="00EE5482">
        <w:rPr>
          <w:rFonts w:ascii="Times New Roman" w:hAnsi="Times New Roman" w:cs="Times New Roman"/>
          <w:sz w:val="26"/>
          <w:szCs w:val="26"/>
        </w:rPr>
        <w:t>Положения № 209</w:t>
      </w:r>
      <w:r>
        <w:rPr>
          <w:rFonts w:ascii="Times New Roman" w:hAnsi="Times New Roman" w:cs="Times New Roman"/>
          <w:sz w:val="26"/>
          <w:szCs w:val="26"/>
        </w:rPr>
        <w:t xml:space="preserve"> финансовое обеспечение выполнения государственного задания на 2016 год осуще</w:t>
      </w:r>
      <w:r w:rsidR="00616121">
        <w:rPr>
          <w:rFonts w:ascii="Times New Roman" w:hAnsi="Times New Roman" w:cs="Times New Roman"/>
          <w:sz w:val="26"/>
          <w:szCs w:val="26"/>
        </w:rPr>
        <w:t>ствлялось путем предоставления С</w:t>
      </w:r>
      <w:r>
        <w:rPr>
          <w:rFonts w:ascii="Times New Roman" w:hAnsi="Times New Roman" w:cs="Times New Roman"/>
          <w:sz w:val="26"/>
          <w:szCs w:val="26"/>
        </w:rPr>
        <w:t>убсидии, в пределах лимитов бюджетных обязательств на соответствующие цели на основании нормативных затрат на оказание государственных услуг (выполнение работ).</w:t>
      </w:r>
    </w:p>
    <w:p w:rsidR="006E539D"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sidRPr="0003655F">
        <w:rPr>
          <w:rFonts w:ascii="Times New Roman" w:hAnsi="Times New Roman" w:cs="Times New Roman"/>
          <w:sz w:val="26"/>
          <w:szCs w:val="26"/>
        </w:rPr>
        <w:t>Значения базовых норматив</w:t>
      </w:r>
      <w:r>
        <w:rPr>
          <w:rFonts w:ascii="Times New Roman" w:hAnsi="Times New Roman" w:cs="Times New Roman"/>
          <w:sz w:val="26"/>
          <w:szCs w:val="26"/>
        </w:rPr>
        <w:t>ов</w:t>
      </w:r>
      <w:r w:rsidRPr="0003655F">
        <w:rPr>
          <w:rFonts w:ascii="Times New Roman" w:hAnsi="Times New Roman" w:cs="Times New Roman"/>
          <w:sz w:val="26"/>
          <w:szCs w:val="26"/>
        </w:rPr>
        <w:t xml:space="preserve"> затрат и корректирующих коэффициентов</w:t>
      </w:r>
      <w:r>
        <w:rPr>
          <w:rFonts w:ascii="Times New Roman" w:hAnsi="Times New Roman" w:cs="Times New Roman"/>
          <w:sz w:val="26"/>
          <w:szCs w:val="26"/>
        </w:rPr>
        <w:t xml:space="preserve">  на оказание государственной услуги (работы) утверждены приложениями 1, 2, 3 к </w:t>
      </w:r>
      <w:r w:rsidRPr="0003655F">
        <w:rPr>
          <w:rFonts w:ascii="Times New Roman" w:hAnsi="Times New Roman" w:cs="Times New Roman"/>
          <w:sz w:val="26"/>
          <w:szCs w:val="26"/>
        </w:rPr>
        <w:t>Положению № 209</w:t>
      </w:r>
      <w:r>
        <w:rPr>
          <w:rFonts w:ascii="Times New Roman" w:hAnsi="Times New Roman" w:cs="Times New Roman"/>
          <w:sz w:val="26"/>
          <w:szCs w:val="26"/>
        </w:rPr>
        <w:t xml:space="preserve"> (изменены приказом</w:t>
      </w:r>
      <w:r w:rsidR="00616121">
        <w:rPr>
          <w:rFonts w:ascii="Times New Roman" w:hAnsi="Times New Roman" w:cs="Times New Roman"/>
          <w:sz w:val="26"/>
          <w:szCs w:val="26"/>
        </w:rPr>
        <w:t xml:space="preserve"> Депспорта от 01.06.2016 № 156)</w:t>
      </w:r>
      <w:r>
        <w:rPr>
          <w:rFonts w:ascii="Times New Roman" w:hAnsi="Times New Roman" w:cs="Times New Roman"/>
          <w:sz w:val="26"/>
          <w:szCs w:val="26"/>
        </w:rPr>
        <w:t xml:space="preserve"> с учетом норм материальных, технических и трудовых ресурсов,  из расчета затрат</w:t>
      </w:r>
      <w:r w:rsidR="00616121">
        <w:rPr>
          <w:rFonts w:ascii="Times New Roman" w:hAnsi="Times New Roman" w:cs="Times New Roman"/>
          <w:sz w:val="26"/>
          <w:szCs w:val="26"/>
        </w:rPr>
        <w:t>,</w:t>
      </w:r>
      <w:r>
        <w:rPr>
          <w:rFonts w:ascii="Times New Roman" w:hAnsi="Times New Roman" w:cs="Times New Roman"/>
          <w:sz w:val="26"/>
          <w:szCs w:val="26"/>
        </w:rPr>
        <w:t xml:space="preserve"> необходимых для оказания государственной услуги с соблюдением показателей качества оказания  государственной услуги. </w:t>
      </w:r>
    </w:p>
    <w:p w:rsidR="006E539D"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Нормативные затраты на оказание государственной услуги рассчитаны на единицу показателя объема оказания услуги,  на основе базового норматива затрат и корректирующих коэффициентов.</w:t>
      </w:r>
    </w:p>
    <w:p w:rsidR="006E539D" w:rsidRDefault="00616121" w:rsidP="006E539D">
      <w:pPr>
        <w:autoSpaceDE w:val="0"/>
        <w:autoSpaceDN w:val="0"/>
        <w:adjustRightInd w:val="0"/>
        <w:spacing w:after="0" w:line="240" w:lineRule="auto"/>
        <w:jc w:val="both"/>
        <w:rPr>
          <w:rFonts w:ascii="Times New Roman" w:hAnsi="Times New Roman"/>
          <w:sz w:val="26"/>
          <w:szCs w:val="26"/>
        </w:rPr>
      </w:pPr>
      <w:r>
        <w:rPr>
          <w:rFonts w:ascii="Times New Roman" w:hAnsi="Times New Roman" w:cs="Times New Roman"/>
          <w:sz w:val="26"/>
          <w:szCs w:val="26"/>
        </w:rPr>
        <w:tab/>
        <w:t xml:space="preserve"> В нарушение </w:t>
      </w:r>
      <w:r>
        <w:rPr>
          <w:rFonts w:ascii="Times New Roman" w:hAnsi="Times New Roman"/>
          <w:sz w:val="26"/>
          <w:szCs w:val="26"/>
        </w:rPr>
        <w:t>пунктов 2.1 и 16 Положения  № 318-п</w:t>
      </w:r>
      <w:r w:rsidR="006E539D">
        <w:rPr>
          <w:rFonts w:ascii="Times New Roman" w:hAnsi="Times New Roman"/>
          <w:sz w:val="26"/>
          <w:szCs w:val="26"/>
        </w:rPr>
        <w:t xml:space="preserve"> Учреждению на 2016 год не утверждены значения нормативных затрат на оказание государственных услуг. При этом при доведении до Учреждения предельных объемов финансирования предоставления государственных услуг  применен коэффициент выравнивания, который в соотве</w:t>
      </w:r>
      <w:r>
        <w:rPr>
          <w:rFonts w:ascii="Times New Roman" w:hAnsi="Times New Roman"/>
          <w:sz w:val="26"/>
          <w:szCs w:val="26"/>
        </w:rPr>
        <w:t>тствии с пунктом 9 Положения</w:t>
      </w:r>
      <w:r w:rsidR="006E539D">
        <w:rPr>
          <w:rFonts w:ascii="Times New Roman" w:hAnsi="Times New Roman"/>
          <w:sz w:val="26"/>
          <w:szCs w:val="26"/>
        </w:rPr>
        <w:t xml:space="preserve"> № 318-п применяется в целях доведения объема финансового обеспечения выполнения государственного задания до уровня текущего финансового года. </w:t>
      </w:r>
    </w:p>
    <w:p w:rsidR="006E539D" w:rsidRDefault="006E539D" w:rsidP="006E53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Базовый норматив затрат на оказание государственной услуги состоит из базового норматива затрат:</w:t>
      </w:r>
      <w:r w:rsidR="00616121">
        <w:rPr>
          <w:rFonts w:ascii="Times New Roman" w:hAnsi="Times New Roman" w:cs="Times New Roman"/>
          <w:sz w:val="26"/>
          <w:szCs w:val="26"/>
        </w:rPr>
        <w:t xml:space="preserve"> </w:t>
      </w:r>
      <w:r>
        <w:rPr>
          <w:rFonts w:ascii="Times New Roman" w:hAnsi="Times New Roman" w:cs="Times New Roman"/>
          <w:sz w:val="26"/>
          <w:szCs w:val="26"/>
        </w:rPr>
        <w:t>непосредственно связанных с оказанием государственной услуги;</w:t>
      </w:r>
      <w:r w:rsidR="00616121">
        <w:rPr>
          <w:rFonts w:ascii="Times New Roman" w:hAnsi="Times New Roman" w:cs="Times New Roman"/>
          <w:sz w:val="26"/>
          <w:szCs w:val="26"/>
        </w:rPr>
        <w:t xml:space="preserve"> </w:t>
      </w:r>
      <w:r>
        <w:rPr>
          <w:rFonts w:ascii="Times New Roman" w:hAnsi="Times New Roman" w:cs="Times New Roman"/>
          <w:sz w:val="26"/>
          <w:szCs w:val="26"/>
        </w:rPr>
        <w:t>на общехозяйственные нужды на оказание государственной услуги;</w:t>
      </w:r>
      <w:r w:rsidR="00616121">
        <w:rPr>
          <w:rFonts w:ascii="Times New Roman" w:hAnsi="Times New Roman" w:cs="Times New Roman"/>
          <w:sz w:val="26"/>
          <w:szCs w:val="26"/>
        </w:rPr>
        <w:t xml:space="preserve"> </w:t>
      </w:r>
      <w:r>
        <w:rPr>
          <w:rFonts w:ascii="Times New Roman" w:hAnsi="Times New Roman" w:cs="Times New Roman"/>
          <w:sz w:val="26"/>
          <w:szCs w:val="26"/>
        </w:rPr>
        <w:t>затрат на содержание неиспользуемого для выполнения государственного задания имущества.</w:t>
      </w:r>
    </w:p>
    <w:p w:rsidR="006E539D" w:rsidRDefault="006E539D" w:rsidP="006E53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объем финансового обеспечения выполнения государственного задания также включены затраты на уплату налогов, в качестве объекта налогообложения по которым признается имущество учреждения.</w:t>
      </w:r>
    </w:p>
    <w:p w:rsidR="006E539D" w:rsidRDefault="006E539D" w:rsidP="006E53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2016 год нормативные затраты на выполнение Работы № 1 формировались в порядке</w:t>
      </w:r>
      <w:r w:rsidR="009A5983">
        <w:rPr>
          <w:rFonts w:ascii="Times New Roman" w:hAnsi="Times New Roman" w:cs="Times New Roman"/>
          <w:sz w:val="26"/>
          <w:szCs w:val="26"/>
        </w:rPr>
        <w:t>,</w:t>
      </w:r>
      <w:r>
        <w:rPr>
          <w:rFonts w:ascii="Times New Roman" w:hAnsi="Times New Roman" w:cs="Times New Roman"/>
          <w:sz w:val="26"/>
          <w:szCs w:val="26"/>
        </w:rPr>
        <w:t xml:space="preserve"> аналогичном расчету нормативных затрат на выполнение государственной работы на 2015 год.</w:t>
      </w:r>
    </w:p>
    <w:p w:rsidR="006E539D" w:rsidRDefault="006E539D" w:rsidP="006E53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Всего нормативные затраты на выполнение Работы № 1 составили </w:t>
      </w:r>
      <w:r>
        <w:rPr>
          <w:rFonts w:ascii="Times New Roman" w:hAnsi="Times New Roman" w:cs="Times New Roman"/>
          <w:sz w:val="26"/>
          <w:szCs w:val="26"/>
        </w:rPr>
        <w:br/>
      </w:r>
      <w:r w:rsidRPr="002467D0">
        <w:rPr>
          <w:rFonts w:ascii="Times New Roman" w:hAnsi="Times New Roman" w:cs="Times New Roman"/>
          <w:sz w:val="26"/>
          <w:szCs w:val="26"/>
        </w:rPr>
        <w:t>182 324,8</w:t>
      </w:r>
      <w:r>
        <w:rPr>
          <w:rFonts w:ascii="Times New Roman" w:hAnsi="Times New Roman" w:cs="Times New Roman"/>
          <w:sz w:val="26"/>
          <w:szCs w:val="26"/>
        </w:rPr>
        <w:t xml:space="preserve"> тыс. рублей, из них:</w:t>
      </w:r>
    </w:p>
    <w:p w:rsidR="006E539D" w:rsidRPr="009A5983" w:rsidRDefault="006E539D" w:rsidP="009A5983">
      <w:pPr>
        <w:spacing w:after="0" w:line="240" w:lineRule="auto"/>
        <w:jc w:val="right"/>
        <w:rPr>
          <w:rFonts w:ascii="Times New Roman" w:hAnsi="Times New Roman" w:cs="Times New Roman"/>
          <w:sz w:val="16"/>
          <w:szCs w:val="16"/>
        </w:rPr>
      </w:pPr>
      <w:r w:rsidRPr="009A5983">
        <w:rPr>
          <w:rFonts w:ascii="Times New Roman" w:hAnsi="Times New Roman" w:cs="Times New Roman"/>
          <w:sz w:val="16"/>
          <w:szCs w:val="16"/>
        </w:rPr>
        <w:t xml:space="preserve">Таблица </w:t>
      </w:r>
      <w:r w:rsidR="009A5983">
        <w:rPr>
          <w:rFonts w:ascii="Times New Roman" w:hAnsi="Times New Roman" w:cs="Times New Roman"/>
          <w:sz w:val="16"/>
          <w:szCs w:val="16"/>
        </w:rPr>
        <w:t>22</w:t>
      </w:r>
    </w:p>
    <w:p w:rsidR="006E539D" w:rsidRPr="009A5983" w:rsidRDefault="006E539D" w:rsidP="006E539D">
      <w:pPr>
        <w:spacing w:after="0" w:line="240" w:lineRule="auto"/>
        <w:ind w:firstLine="709"/>
        <w:jc w:val="right"/>
        <w:rPr>
          <w:rFonts w:ascii="Times New Roman" w:hAnsi="Times New Roman" w:cs="Times New Roman"/>
          <w:sz w:val="16"/>
          <w:szCs w:val="16"/>
        </w:rPr>
      </w:pPr>
      <w:r w:rsidRPr="009A5983">
        <w:rPr>
          <w:rFonts w:ascii="Times New Roman" w:hAnsi="Times New Roman" w:cs="Times New Roman"/>
          <w:sz w:val="16"/>
          <w:szCs w:val="16"/>
        </w:rPr>
        <w:t>рублей</w:t>
      </w:r>
    </w:p>
    <w:tbl>
      <w:tblPr>
        <w:tblStyle w:val="a3"/>
        <w:tblW w:w="0" w:type="auto"/>
        <w:tblLook w:val="04A0" w:firstRow="1" w:lastRow="0" w:firstColumn="1" w:lastColumn="0" w:noHBand="0" w:noVBand="1"/>
      </w:tblPr>
      <w:tblGrid>
        <w:gridCol w:w="2943"/>
        <w:gridCol w:w="1418"/>
        <w:gridCol w:w="5386"/>
      </w:tblGrid>
      <w:tr w:rsidR="006E539D" w:rsidRPr="009A5983" w:rsidTr="009A5983">
        <w:tc>
          <w:tcPr>
            <w:tcW w:w="2943" w:type="dxa"/>
          </w:tcPr>
          <w:p w:rsidR="006E539D" w:rsidRPr="009A5983" w:rsidRDefault="006E539D" w:rsidP="00674D41">
            <w:pPr>
              <w:autoSpaceDE w:val="0"/>
              <w:autoSpaceDN w:val="0"/>
              <w:adjustRightInd w:val="0"/>
              <w:jc w:val="center"/>
              <w:rPr>
                <w:rFonts w:ascii="Times New Roman" w:hAnsi="Times New Roman" w:cs="Times New Roman"/>
                <w:b/>
                <w:sz w:val="16"/>
                <w:szCs w:val="16"/>
              </w:rPr>
            </w:pPr>
            <w:r w:rsidRPr="009A5983">
              <w:rPr>
                <w:rFonts w:ascii="Times New Roman" w:hAnsi="Times New Roman" w:cs="Times New Roman"/>
                <w:b/>
                <w:sz w:val="16"/>
                <w:szCs w:val="16"/>
              </w:rPr>
              <w:t>Вид расхода</w:t>
            </w:r>
          </w:p>
        </w:tc>
        <w:tc>
          <w:tcPr>
            <w:tcW w:w="1418" w:type="dxa"/>
          </w:tcPr>
          <w:p w:rsidR="006E539D" w:rsidRPr="009A5983" w:rsidRDefault="006E539D" w:rsidP="00674D41">
            <w:pPr>
              <w:autoSpaceDE w:val="0"/>
              <w:autoSpaceDN w:val="0"/>
              <w:adjustRightInd w:val="0"/>
              <w:jc w:val="center"/>
              <w:rPr>
                <w:rFonts w:ascii="Times New Roman" w:hAnsi="Times New Roman" w:cs="Times New Roman"/>
                <w:b/>
                <w:sz w:val="16"/>
                <w:szCs w:val="16"/>
              </w:rPr>
            </w:pPr>
            <w:r w:rsidRPr="009A5983">
              <w:rPr>
                <w:rFonts w:ascii="Times New Roman" w:hAnsi="Times New Roman" w:cs="Times New Roman"/>
                <w:b/>
                <w:sz w:val="16"/>
                <w:szCs w:val="16"/>
              </w:rPr>
              <w:t xml:space="preserve">Сумма расходов </w:t>
            </w:r>
          </w:p>
          <w:p w:rsidR="006E539D" w:rsidRPr="009A5983" w:rsidRDefault="006E539D" w:rsidP="00674D41">
            <w:pPr>
              <w:autoSpaceDE w:val="0"/>
              <w:autoSpaceDN w:val="0"/>
              <w:adjustRightInd w:val="0"/>
              <w:jc w:val="center"/>
              <w:rPr>
                <w:rFonts w:ascii="Times New Roman" w:hAnsi="Times New Roman" w:cs="Times New Roman"/>
                <w:b/>
                <w:sz w:val="16"/>
                <w:szCs w:val="16"/>
              </w:rPr>
            </w:pPr>
            <w:r w:rsidRPr="009A5983">
              <w:rPr>
                <w:rFonts w:ascii="Times New Roman" w:hAnsi="Times New Roman" w:cs="Times New Roman"/>
                <w:b/>
                <w:sz w:val="16"/>
                <w:szCs w:val="16"/>
              </w:rPr>
              <w:t>на 1 чел.</w:t>
            </w:r>
          </w:p>
        </w:tc>
        <w:tc>
          <w:tcPr>
            <w:tcW w:w="5386" w:type="dxa"/>
          </w:tcPr>
          <w:p w:rsidR="006E539D" w:rsidRPr="009A5983" w:rsidRDefault="006E539D" w:rsidP="00674D41">
            <w:pPr>
              <w:autoSpaceDE w:val="0"/>
              <w:autoSpaceDN w:val="0"/>
              <w:adjustRightInd w:val="0"/>
              <w:jc w:val="center"/>
              <w:rPr>
                <w:rFonts w:ascii="Times New Roman" w:hAnsi="Times New Roman" w:cs="Times New Roman"/>
                <w:b/>
                <w:sz w:val="16"/>
                <w:szCs w:val="16"/>
              </w:rPr>
            </w:pPr>
            <w:r w:rsidRPr="009A5983">
              <w:rPr>
                <w:rFonts w:ascii="Times New Roman" w:hAnsi="Times New Roman" w:cs="Times New Roman"/>
                <w:b/>
                <w:sz w:val="16"/>
                <w:szCs w:val="16"/>
              </w:rPr>
              <w:t>Примечание</w:t>
            </w:r>
          </w:p>
        </w:tc>
      </w:tr>
      <w:tr w:rsidR="006E539D" w:rsidRPr="009A5983" w:rsidTr="009A5983">
        <w:tc>
          <w:tcPr>
            <w:tcW w:w="2943" w:type="dxa"/>
          </w:tcPr>
          <w:p w:rsidR="006E539D" w:rsidRPr="009A5983" w:rsidRDefault="006E539D" w:rsidP="00674D41">
            <w:pPr>
              <w:autoSpaceDE w:val="0"/>
              <w:autoSpaceDN w:val="0"/>
              <w:adjustRightInd w:val="0"/>
              <w:rPr>
                <w:rFonts w:ascii="Times New Roman" w:hAnsi="Times New Roman" w:cs="Times New Roman"/>
                <w:sz w:val="16"/>
                <w:szCs w:val="16"/>
              </w:rPr>
            </w:pPr>
            <w:r w:rsidRPr="009A5983">
              <w:rPr>
                <w:rFonts w:ascii="Times New Roman" w:hAnsi="Times New Roman" w:cs="Times New Roman"/>
                <w:sz w:val="16"/>
                <w:szCs w:val="16"/>
              </w:rPr>
              <w:t>ФОТ тренеров-преподавателей и прочего персонала</w:t>
            </w:r>
          </w:p>
        </w:tc>
        <w:tc>
          <w:tcPr>
            <w:tcW w:w="1418" w:type="dxa"/>
          </w:tcPr>
          <w:p w:rsidR="006E539D" w:rsidRPr="009A5983" w:rsidRDefault="006E539D" w:rsidP="00674D41">
            <w:pPr>
              <w:autoSpaceDE w:val="0"/>
              <w:autoSpaceDN w:val="0"/>
              <w:adjustRightInd w:val="0"/>
              <w:jc w:val="center"/>
              <w:rPr>
                <w:rFonts w:ascii="Times New Roman" w:hAnsi="Times New Roman" w:cs="Times New Roman"/>
                <w:sz w:val="16"/>
                <w:szCs w:val="16"/>
              </w:rPr>
            </w:pPr>
            <w:r w:rsidRPr="009A5983">
              <w:rPr>
                <w:rFonts w:ascii="Times New Roman" w:hAnsi="Times New Roman" w:cs="Times New Roman"/>
                <w:sz w:val="16"/>
                <w:szCs w:val="16"/>
              </w:rPr>
              <w:t>222 544,09</w:t>
            </w:r>
          </w:p>
        </w:tc>
        <w:tc>
          <w:tcPr>
            <w:tcW w:w="5386" w:type="dxa"/>
          </w:tcPr>
          <w:p w:rsidR="006E539D" w:rsidRPr="009A5983" w:rsidRDefault="006E539D" w:rsidP="00674D41">
            <w:pPr>
              <w:autoSpaceDE w:val="0"/>
              <w:autoSpaceDN w:val="0"/>
              <w:adjustRightInd w:val="0"/>
              <w:jc w:val="both"/>
              <w:rPr>
                <w:rFonts w:ascii="Times New Roman" w:hAnsi="Times New Roman" w:cs="Times New Roman"/>
                <w:sz w:val="16"/>
                <w:szCs w:val="16"/>
              </w:rPr>
            </w:pPr>
            <w:r w:rsidRPr="009A5983">
              <w:rPr>
                <w:rFonts w:ascii="Times New Roman" w:hAnsi="Times New Roman" w:cs="Times New Roman"/>
                <w:sz w:val="16"/>
                <w:szCs w:val="16"/>
              </w:rPr>
              <w:t>из них, 138,5 тыс. руб.  ФОТ  тренеров-преподавателей</w:t>
            </w:r>
          </w:p>
        </w:tc>
      </w:tr>
      <w:tr w:rsidR="006E539D" w:rsidRPr="009A5983" w:rsidTr="009A5983">
        <w:tc>
          <w:tcPr>
            <w:tcW w:w="2943" w:type="dxa"/>
          </w:tcPr>
          <w:p w:rsidR="006E539D" w:rsidRPr="009A5983" w:rsidRDefault="006E539D" w:rsidP="00674D41">
            <w:pPr>
              <w:autoSpaceDE w:val="0"/>
              <w:autoSpaceDN w:val="0"/>
              <w:adjustRightInd w:val="0"/>
              <w:rPr>
                <w:rFonts w:ascii="Times New Roman" w:hAnsi="Times New Roman" w:cs="Times New Roman"/>
                <w:sz w:val="16"/>
                <w:szCs w:val="16"/>
              </w:rPr>
            </w:pPr>
            <w:r w:rsidRPr="009A5983">
              <w:rPr>
                <w:rFonts w:ascii="Times New Roman" w:hAnsi="Times New Roman" w:cs="Times New Roman"/>
                <w:sz w:val="16"/>
                <w:szCs w:val="16"/>
              </w:rPr>
              <w:t>Прочие выплаты тренеров-преподавателей и прочего персонала</w:t>
            </w:r>
          </w:p>
        </w:tc>
        <w:tc>
          <w:tcPr>
            <w:tcW w:w="1418" w:type="dxa"/>
          </w:tcPr>
          <w:p w:rsidR="006E539D" w:rsidRPr="009A5983" w:rsidRDefault="006E539D" w:rsidP="00674D41">
            <w:pPr>
              <w:autoSpaceDE w:val="0"/>
              <w:autoSpaceDN w:val="0"/>
              <w:adjustRightInd w:val="0"/>
              <w:jc w:val="center"/>
              <w:rPr>
                <w:rFonts w:ascii="Times New Roman" w:hAnsi="Times New Roman" w:cs="Times New Roman"/>
                <w:sz w:val="16"/>
                <w:szCs w:val="16"/>
              </w:rPr>
            </w:pPr>
            <w:r w:rsidRPr="009A5983">
              <w:rPr>
                <w:rFonts w:ascii="Times New Roman" w:hAnsi="Times New Roman" w:cs="Times New Roman"/>
                <w:sz w:val="16"/>
                <w:szCs w:val="16"/>
              </w:rPr>
              <w:t>3 313,61</w:t>
            </w:r>
          </w:p>
        </w:tc>
        <w:tc>
          <w:tcPr>
            <w:tcW w:w="5386" w:type="dxa"/>
          </w:tcPr>
          <w:p w:rsidR="006E539D" w:rsidRPr="009A5983" w:rsidRDefault="006E539D" w:rsidP="00674D41">
            <w:pPr>
              <w:autoSpaceDE w:val="0"/>
              <w:autoSpaceDN w:val="0"/>
              <w:adjustRightInd w:val="0"/>
              <w:jc w:val="both"/>
              <w:rPr>
                <w:rFonts w:ascii="Times New Roman" w:hAnsi="Times New Roman" w:cs="Times New Roman"/>
                <w:sz w:val="16"/>
                <w:szCs w:val="16"/>
              </w:rPr>
            </w:pPr>
            <w:r w:rsidRPr="009A5983">
              <w:rPr>
                <w:rFonts w:ascii="Times New Roman" w:hAnsi="Times New Roman" w:cs="Times New Roman"/>
                <w:sz w:val="16"/>
                <w:szCs w:val="16"/>
              </w:rPr>
              <w:t>Суточные расходы  (300 руб./сутки согласно плану командировок) и льготный проезд 30 работников согласно плану использования льготных отпусков (из расчета стоимости проезда 21,0 т.р.)</w:t>
            </w:r>
          </w:p>
        </w:tc>
      </w:tr>
      <w:tr w:rsidR="006E539D" w:rsidRPr="009A5983" w:rsidTr="009A5983">
        <w:tc>
          <w:tcPr>
            <w:tcW w:w="2943" w:type="dxa"/>
          </w:tcPr>
          <w:p w:rsidR="006E539D" w:rsidRPr="009A5983" w:rsidRDefault="006E539D" w:rsidP="00674D41">
            <w:pPr>
              <w:autoSpaceDE w:val="0"/>
              <w:autoSpaceDN w:val="0"/>
              <w:adjustRightInd w:val="0"/>
              <w:rPr>
                <w:rFonts w:ascii="Times New Roman" w:hAnsi="Times New Roman" w:cs="Times New Roman"/>
                <w:sz w:val="16"/>
                <w:szCs w:val="16"/>
              </w:rPr>
            </w:pPr>
            <w:r w:rsidRPr="009A5983">
              <w:rPr>
                <w:rFonts w:ascii="Times New Roman" w:hAnsi="Times New Roman" w:cs="Times New Roman"/>
                <w:sz w:val="16"/>
                <w:szCs w:val="16"/>
              </w:rPr>
              <w:t>Услуги связи</w:t>
            </w:r>
          </w:p>
        </w:tc>
        <w:tc>
          <w:tcPr>
            <w:tcW w:w="1418" w:type="dxa"/>
          </w:tcPr>
          <w:p w:rsidR="006E539D" w:rsidRPr="009A5983" w:rsidRDefault="006E539D" w:rsidP="00674D41">
            <w:pPr>
              <w:autoSpaceDE w:val="0"/>
              <w:autoSpaceDN w:val="0"/>
              <w:adjustRightInd w:val="0"/>
              <w:jc w:val="center"/>
              <w:rPr>
                <w:rFonts w:ascii="Times New Roman" w:hAnsi="Times New Roman" w:cs="Times New Roman"/>
                <w:sz w:val="16"/>
                <w:szCs w:val="16"/>
              </w:rPr>
            </w:pPr>
            <w:r w:rsidRPr="009A5983">
              <w:rPr>
                <w:rFonts w:ascii="Times New Roman" w:hAnsi="Times New Roman" w:cs="Times New Roman"/>
                <w:sz w:val="16"/>
                <w:szCs w:val="16"/>
              </w:rPr>
              <w:t>88,76</w:t>
            </w:r>
          </w:p>
        </w:tc>
        <w:tc>
          <w:tcPr>
            <w:tcW w:w="5386" w:type="dxa"/>
          </w:tcPr>
          <w:p w:rsidR="006E539D" w:rsidRPr="009A5983" w:rsidRDefault="006E539D" w:rsidP="00674D41">
            <w:pPr>
              <w:autoSpaceDE w:val="0"/>
              <w:autoSpaceDN w:val="0"/>
              <w:adjustRightInd w:val="0"/>
              <w:jc w:val="both"/>
              <w:rPr>
                <w:rFonts w:ascii="Times New Roman" w:hAnsi="Times New Roman" w:cs="Times New Roman"/>
                <w:sz w:val="16"/>
                <w:szCs w:val="16"/>
              </w:rPr>
            </w:pPr>
            <w:r w:rsidRPr="009A5983">
              <w:rPr>
                <w:rFonts w:ascii="Times New Roman" w:hAnsi="Times New Roman" w:cs="Times New Roman"/>
                <w:sz w:val="16"/>
                <w:szCs w:val="16"/>
              </w:rPr>
              <w:t>Соответствует показателю расчета на 2015 год</w:t>
            </w:r>
          </w:p>
        </w:tc>
      </w:tr>
      <w:tr w:rsidR="006E539D" w:rsidRPr="009A5983" w:rsidTr="009A5983">
        <w:tc>
          <w:tcPr>
            <w:tcW w:w="2943" w:type="dxa"/>
          </w:tcPr>
          <w:p w:rsidR="006E539D" w:rsidRPr="009A5983" w:rsidRDefault="006E539D" w:rsidP="00674D41">
            <w:pPr>
              <w:autoSpaceDE w:val="0"/>
              <w:autoSpaceDN w:val="0"/>
              <w:adjustRightInd w:val="0"/>
              <w:rPr>
                <w:rFonts w:ascii="Times New Roman" w:hAnsi="Times New Roman" w:cs="Times New Roman"/>
                <w:sz w:val="16"/>
                <w:szCs w:val="16"/>
              </w:rPr>
            </w:pPr>
            <w:r w:rsidRPr="009A5983">
              <w:rPr>
                <w:rFonts w:ascii="Times New Roman" w:hAnsi="Times New Roman" w:cs="Times New Roman"/>
                <w:sz w:val="16"/>
                <w:szCs w:val="16"/>
              </w:rPr>
              <w:t>Расходы на УТС</w:t>
            </w:r>
          </w:p>
        </w:tc>
        <w:tc>
          <w:tcPr>
            <w:tcW w:w="1418" w:type="dxa"/>
          </w:tcPr>
          <w:p w:rsidR="006E539D" w:rsidRPr="009A5983" w:rsidRDefault="006E539D" w:rsidP="00674D41">
            <w:pPr>
              <w:autoSpaceDE w:val="0"/>
              <w:autoSpaceDN w:val="0"/>
              <w:adjustRightInd w:val="0"/>
              <w:jc w:val="center"/>
              <w:rPr>
                <w:rFonts w:ascii="Times New Roman" w:hAnsi="Times New Roman" w:cs="Times New Roman"/>
                <w:sz w:val="16"/>
                <w:szCs w:val="16"/>
              </w:rPr>
            </w:pPr>
            <w:r w:rsidRPr="009A5983">
              <w:rPr>
                <w:rFonts w:ascii="Times New Roman" w:hAnsi="Times New Roman" w:cs="Times New Roman"/>
                <w:sz w:val="16"/>
                <w:szCs w:val="16"/>
              </w:rPr>
              <w:t>133 721,3</w:t>
            </w:r>
          </w:p>
        </w:tc>
        <w:tc>
          <w:tcPr>
            <w:tcW w:w="5386" w:type="dxa"/>
          </w:tcPr>
          <w:p w:rsidR="006E539D" w:rsidRPr="009A5983" w:rsidRDefault="006E539D" w:rsidP="00674D41">
            <w:pPr>
              <w:autoSpaceDE w:val="0"/>
              <w:autoSpaceDN w:val="0"/>
              <w:adjustRightInd w:val="0"/>
              <w:jc w:val="both"/>
              <w:rPr>
                <w:rFonts w:ascii="Times New Roman" w:hAnsi="Times New Roman" w:cs="Times New Roman"/>
                <w:sz w:val="16"/>
                <w:szCs w:val="16"/>
              </w:rPr>
            </w:pPr>
            <w:r w:rsidRPr="009A5983">
              <w:rPr>
                <w:rFonts w:ascii="Times New Roman" w:hAnsi="Times New Roman" w:cs="Times New Roman"/>
                <w:sz w:val="16"/>
                <w:szCs w:val="16"/>
              </w:rPr>
              <w:t>В пределах Норм расходов № 248-п</w:t>
            </w:r>
          </w:p>
        </w:tc>
      </w:tr>
      <w:tr w:rsidR="006E539D" w:rsidRPr="009A5983" w:rsidTr="009A5983">
        <w:tc>
          <w:tcPr>
            <w:tcW w:w="2943" w:type="dxa"/>
          </w:tcPr>
          <w:p w:rsidR="006E539D" w:rsidRPr="009A5983" w:rsidRDefault="006E539D" w:rsidP="00674D41">
            <w:pPr>
              <w:autoSpaceDE w:val="0"/>
              <w:autoSpaceDN w:val="0"/>
              <w:adjustRightInd w:val="0"/>
              <w:rPr>
                <w:rFonts w:ascii="Times New Roman" w:hAnsi="Times New Roman" w:cs="Times New Roman"/>
                <w:sz w:val="16"/>
                <w:szCs w:val="16"/>
                <w:highlight w:val="red"/>
              </w:rPr>
            </w:pPr>
            <w:r w:rsidRPr="009A5983">
              <w:rPr>
                <w:rFonts w:ascii="Times New Roman" w:hAnsi="Times New Roman" w:cs="Times New Roman"/>
                <w:sz w:val="16"/>
                <w:szCs w:val="16"/>
              </w:rPr>
              <w:t>Обеспечение условий занятия профессиональным спортом</w:t>
            </w:r>
          </w:p>
        </w:tc>
        <w:tc>
          <w:tcPr>
            <w:tcW w:w="1418" w:type="dxa"/>
          </w:tcPr>
          <w:p w:rsidR="006E539D" w:rsidRPr="009A5983" w:rsidRDefault="006E539D" w:rsidP="00674D41">
            <w:pPr>
              <w:autoSpaceDE w:val="0"/>
              <w:autoSpaceDN w:val="0"/>
              <w:adjustRightInd w:val="0"/>
              <w:jc w:val="center"/>
              <w:rPr>
                <w:rFonts w:ascii="Times New Roman" w:hAnsi="Times New Roman" w:cs="Times New Roman"/>
                <w:sz w:val="16"/>
                <w:szCs w:val="16"/>
              </w:rPr>
            </w:pPr>
            <w:r w:rsidRPr="009A5983">
              <w:rPr>
                <w:rFonts w:ascii="Times New Roman" w:hAnsi="Times New Roman" w:cs="Times New Roman"/>
                <w:sz w:val="16"/>
                <w:szCs w:val="16"/>
              </w:rPr>
              <w:t>8 580,18</w:t>
            </w:r>
          </w:p>
        </w:tc>
        <w:tc>
          <w:tcPr>
            <w:tcW w:w="5386" w:type="dxa"/>
          </w:tcPr>
          <w:p w:rsidR="006E539D" w:rsidRPr="009A5983" w:rsidRDefault="006E539D" w:rsidP="00674D41">
            <w:pPr>
              <w:autoSpaceDE w:val="0"/>
              <w:autoSpaceDN w:val="0"/>
              <w:adjustRightInd w:val="0"/>
              <w:jc w:val="both"/>
              <w:rPr>
                <w:rFonts w:ascii="Times New Roman" w:hAnsi="Times New Roman" w:cs="Times New Roman"/>
                <w:sz w:val="16"/>
                <w:szCs w:val="16"/>
              </w:rPr>
            </w:pPr>
            <w:r w:rsidRPr="009A5983">
              <w:rPr>
                <w:rFonts w:ascii="Times New Roman" w:hAnsi="Times New Roman" w:cs="Times New Roman"/>
                <w:sz w:val="16"/>
                <w:szCs w:val="16"/>
              </w:rPr>
              <w:t>Соответствует показателю расчета на 2015 год</w:t>
            </w:r>
          </w:p>
        </w:tc>
      </w:tr>
      <w:tr w:rsidR="006E539D" w:rsidRPr="009A5983" w:rsidTr="009A5983">
        <w:tc>
          <w:tcPr>
            <w:tcW w:w="2943" w:type="dxa"/>
          </w:tcPr>
          <w:p w:rsidR="006E539D" w:rsidRPr="009A5983" w:rsidRDefault="006E539D" w:rsidP="00674D41">
            <w:pPr>
              <w:autoSpaceDE w:val="0"/>
              <w:autoSpaceDN w:val="0"/>
              <w:adjustRightInd w:val="0"/>
              <w:rPr>
                <w:rFonts w:ascii="Times New Roman" w:hAnsi="Times New Roman" w:cs="Times New Roman"/>
                <w:sz w:val="16"/>
                <w:szCs w:val="16"/>
              </w:rPr>
            </w:pPr>
            <w:r w:rsidRPr="009A5983">
              <w:rPr>
                <w:rFonts w:ascii="Times New Roman" w:hAnsi="Times New Roman" w:cs="Times New Roman"/>
                <w:sz w:val="16"/>
                <w:szCs w:val="16"/>
              </w:rPr>
              <w:t>Медицинское обслуживание спортсменов</w:t>
            </w:r>
          </w:p>
        </w:tc>
        <w:tc>
          <w:tcPr>
            <w:tcW w:w="1418" w:type="dxa"/>
          </w:tcPr>
          <w:p w:rsidR="006E539D" w:rsidRPr="009A5983" w:rsidRDefault="006E539D" w:rsidP="00674D41">
            <w:pPr>
              <w:autoSpaceDE w:val="0"/>
              <w:autoSpaceDN w:val="0"/>
              <w:adjustRightInd w:val="0"/>
              <w:jc w:val="center"/>
              <w:rPr>
                <w:rFonts w:ascii="Times New Roman" w:hAnsi="Times New Roman" w:cs="Times New Roman"/>
                <w:sz w:val="16"/>
                <w:szCs w:val="16"/>
              </w:rPr>
            </w:pPr>
            <w:r w:rsidRPr="009A5983">
              <w:rPr>
                <w:rFonts w:ascii="Times New Roman" w:hAnsi="Times New Roman" w:cs="Times New Roman"/>
                <w:sz w:val="16"/>
                <w:szCs w:val="16"/>
              </w:rPr>
              <w:t>19 339,94</w:t>
            </w:r>
          </w:p>
        </w:tc>
        <w:tc>
          <w:tcPr>
            <w:tcW w:w="5386" w:type="dxa"/>
          </w:tcPr>
          <w:p w:rsidR="006E539D" w:rsidRPr="009A5983" w:rsidRDefault="006E539D" w:rsidP="00674D41">
            <w:pPr>
              <w:autoSpaceDE w:val="0"/>
              <w:autoSpaceDN w:val="0"/>
              <w:adjustRightInd w:val="0"/>
              <w:jc w:val="both"/>
              <w:rPr>
                <w:rFonts w:ascii="Times New Roman" w:hAnsi="Times New Roman" w:cs="Times New Roman"/>
                <w:sz w:val="16"/>
                <w:szCs w:val="16"/>
              </w:rPr>
            </w:pPr>
            <w:r w:rsidRPr="009A5983">
              <w:rPr>
                <w:rFonts w:ascii="Times New Roman" w:hAnsi="Times New Roman" w:cs="Times New Roman"/>
                <w:sz w:val="16"/>
                <w:szCs w:val="16"/>
              </w:rPr>
              <w:t>В пределах Норм расходов № 248-п. Увеличение расходов в сравнении с 2015 годом более чем в 4 раза обусловлено изменением требований к медобеспечению спортсменов в соответствии с методрекомендациями Минспорта РФ  от 12.05.2014  № ВМ-04-10/2554</w:t>
            </w:r>
          </w:p>
        </w:tc>
      </w:tr>
      <w:tr w:rsidR="006E539D" w:rsidRPr="009A5983" w:rsidTr="009A5983">
        <w:tc>
          <w:tcPr>
            <w:tcW w:w="2943" w:type="dxa"/>
          </w:tcPr>
          <w:p w:rsidR="006E539D" w:rsidRPr="009A5983" w:rsidRDefault="006E539D" w:rsidP="00674D41">
            <w:pPr>
              <w:autoSpaceDE w:val="0"/>
              <w:autoSpaceDN w:val="0"/>
              <w:adjustRightInd w:val="0"/>
              <w:rPr>
                <w:rFonts w:ascii="Times New Roman" w:hAnsi="Times New Roman" w:cs="Times New Roman"/>
                <w:sz w:val="16"/>
                <w:szCs w:val="16"/>
              </w:rPr>
            </w:pPr>
            <w:r w:rsidRPr="009A5983">
              <w:rPr>
                <w:rFonts w:ascii="Times New Roman" w:hAnsi="Times New Roman" w:cs="Times New Roman"/>
                <w:sz w:val="16"/>
                <w:szCs w:val="16"/>
              </w:rPr>
              <w:t>Спортивное питание</w:t>
            </w:r>
          </w:p>
        </w:tc>
        <w:tc>
          <w:tcPr>
            <w:tcW w:w="1418" w:type="dxa"/>
          </w:tcPr>
          <w:p w:rsidR="006E539D" w:rsidRPr="009A5983" w:rsidRDefault="006E539D" w:rsidP="00674D41">
            <w:pPr>
              <w:autoSpaceDE w:val="0"/>
              <w:autoSpaceDN w:val="0"/>
              <w:adjustRightInd w:val="0"/>
              <w:jc w:val="center"/>
              <w:rPr>
                <w:rFonts w:ascii="Times New Roman" w:hAnsi="Times New Roman" w:cs="Times New Roman"/>
                <w:sz w:val="16"/>
                <w:szCs w:val="16"/>
                <w:highlight w:val="red"/>
              </w:rPr>
            </w:pPr>
            <w:r w:rsidRPr="009A5983">
              <w:rPr>
                <w:rFonts w:ascii="Times New Roman" w:hAnsi="Times New Roman" w:cs="Times New Roman"/>
                <w:sz w:val="16"/>
                <w:szCs w:val="16"/>
              </w:rPr>
              <w:t>5 919,53</w:t>
            </w:r>
          </w:p>
        </w:tc>
        <w:tc>
          <w:tcPr>
            <w:tcW w:w="5386" w:type="dxa"/>
            <w:vAlign w:val="center"/>
          </w:tcPr>
          <w:p w:rsidR="006E539D" w:rsidRPr="009A5983" w:rsidRDefault="006E539D" w:rsidP="00674D41">
            <w:pPr>
              <w:autoSpaceDE w:val="0"/>
              <w:autoSpaceDN w:val="0"/>
              <w:adjustRightInd w:val="0"/>
              <w:rPr>
                <w:rFonts w:ascii="Times New Roman" w:hAnsi="Times New Roman" w:cs="Times New Roman"/>
                <w:sz w:val="16"/>
                <w:szCs w:val="16"/>
              </w:rPr>
            </w:pPr>
            <w:r w:rsidRPr="009A5983">
              <w:rPr>
                <w:rFonts w:ascii="Times New Roman" w:hAnsi="Times New Roman" w:cs="Times New Roman"/>
                <w:sz w:val="16"/>
                <w:szCs w:val="16"/>
              </w:rPr>
              <w:t>Соответствует показателю расчета на 2015 год</w:t>
            </w:r>
          </w:p>
        </w:tc>
      </w:tr>
      <w:tr w:rsidR="006E539D" w:rsidRPr="009A5983" w:rsidTr="009A5983">
        <w:tc>
          <w:tcPr>
            <w:tcW w:w="2943" w:type="dxa"/>
          </w:tcPr>
          <w:p w:rsidR="006E539D" w:rsidRPr="009A5983" w:rsidRDefault="006E539D" w:rsidP="00674D41">
            <w:pPr>
              <w:autoSpaceDE w:val="0"/>
              <w:autoSpaceDN w:val="0"/>
              <w:adjustRightInd w:val="0"/>
              <w:rPr>
                <w:rFonts w:ascii="Times New Roman" w:hAnsi="Times New Roman" w:cs="Times New Roman"/>
                <w:sz w:val="16"/>
                <w:szCs w:val="16"/>
              </w:rPr>
            </w:pPr>
            <w:r w:rsidRPr="009A5983">
              <w:rPr>
                <w:rFonts w:ascii="Times New Roman" w:hAnsi="Times New Roman" w:cs="Times New Roman"/>
                <w:sz w:val="16"/>
                <w:szCs w:val="16"/>
              </w:rPr>
              <w:t>Обеспечение проезда спортсменов к спортивным сооружениям</w:t>
            </w:r>
          </w:p>
        </w:tc>
        <w:tc>
          <w:tcPr>
            <w:tcW w:w="1418" w:type="dxa"/>
          </w:tcPr>
          <w:p w:rsidR="006E539D" w:rsidRPr="009A5983" w:rsidRDefault="006E539D" w:rsidP="00674D41">
            <w:pPr>
              <w:autoSpaceDE w:val="0"/>
              <w:autoSpaceDN w:val="0"/>
              <w:adjustRightInd w:val="0"/>
              <w:jc w:val="center"/>
              <w:rPr>
                <w:rFonts w:ascii="Times New Roman" w:hAnsi="Times New Roman" w:cs="Times New Roman"/>
                <w:sz w:val="16"/>
                <w:szCs w:val="16"/>
              </w:rPr>
            </w:pPr>
            <w:r w:rsidRPr="009A5983">
              <w:rPr>
                <w:rFonts w:ascii="Times New Roman" w:hAnsi="Times New Roman" w:cs="Times New Roman"/>
                <w:sz w:val="16"/>
                <w:szCs w:val="16"/>
              </w:rPr>
              <w:t>18 427,22</w:t>
            </w:r>
          </w:p>
        </w:tc>
        <w:tc>
          <w:tcPr>
            <w:tcW w:w="5386" w:type="dxa"/>
            <w:vAlign w:val="center"/>
          </w:tcPr>
          <w:p w:rsidR="006E539D" w:rsidRPr="009A5983" w:rsidRDefault="006E539D" w:rsidP="00674D41">
            <w:pPr>
              <w:autoSpaceDE w:val="0"/>
              <w:autoSpaceDN w:val="0"/>
              <w:adjustRightInd w:val="0"/>
              <w:rPr>
                <w:rFonts w:ascii="Times New Roman" w:hAnsi="Times New Roman" w:cs="Times New Roman"/>
                <w:sz w:val="16"/>
                <w:szCs w:val="16"/>
              </w:rPr>
            </w:pPr>
            <w:r w:rsidRPr="009A5983">
              <w:rPr>
                <w:rFonts w:ascii="Times New Roman" w:hAnsi="Times New Roman" w:cs="Times New Roman"/>
                <w:sz w:val="16"/>
                <w:szCs w:val="16"/>
              </w:rPr>
              <w:t>В пределах суммы  расчета на 2015 год</w:t>
            </w:r>
          </w:p>
        </w:tc>
      </w:tr>
      <w:tr w:rsidR="006E539D" w:rsidRPr="009A5983" w:rsidTr="009A5983">
        <w:tc>
          <w:tcPr>
            <w:tcW w:w="2943" w:type="dxa"/>
          </w:tcPr>
          <w:p w:rsidR="006E539D" w:rsidRPr="009A5983" w:rsidRDefault="006E539D" w:rsidP="00674D41">
            <w:pPr>
              <w:autoSpaceDE w:val="0"/>
              <w:autoSpaceDN w:val="0"/>
              <w:adjustRightInd w:val="0"/>
              <w:rPr>
                <w:rFonts w:ascii="Times New Roman" w:hAnsi="Times New Roman" w:cs="Times New Roman"/>
                <w:sz w:val="16"/>
                <w:szCs w:val="16"/>
              </w:rPr>
            </w:pPr>
            <w:r w:rsidRPr="009A5983">
              <w:rPr>
                <w:rFonts w:ascii="Times New Roman" w:hAnsi="Times New Roman" w:cs="Times New Roman"/>
                <w:sz w:val="16"/>
                <w:szCs w:val="16"/>
              </w:rPr>
              <w:t>Расходы на содержание недвижимого имущества</w:t>
            </w:r>
          </w:p>
        </w:tc>
        <w:tc>
          <w:tcPr>
            <w:tcW w:w="1418" w:type="dxa"/>
          </w:tcPr>
          <w:p w:rsidR="006E539D" w:rsidRPr="009A5983" w:rsidRDefault="006E539D" w:rsidP="00674D41">
            <w:pPr>
              <w:autoSpaceDE w:val="0"/>
              <w:autoSpaceDN w:val="0"/>
              <w:adjustRightInd w:val="0"/>
              <w:jc w:val="center"/>
              <w:rPr>
                <w:rFonts w:ascii="Times New Roman" w:hAnsi="Times New Roman" w:cs="Times New Roman"/>
                <w:sz w:val="16"/>
                <w:szCs w:val="16"/>
              </w:rPr>
            </w:pPr>
            <w:r w:rsidRPr="009A5983">
              <w:rPr>
                <w:rFonts w:ascii="Times New Roman" w:hAnsi="Times New Roman" w:cs="Times New Roman"/>
                <w:sz w:val="16"/>
                <w:szCs w:val="16"/>
              </w:rPr>
              <w:t>55 012,0</w:t>
            </w:r>
          </w:p>
        </w:tc>
        <w:tc>
          <w:tcPr>
            <w:tcW w:w="5386" w:type="dxa"/>
          </w:tcPr>
          <w:p w:rsidR="006E539D" w:rsidRPr="009A5983" w:rsidRDefault="006E539D" w:rsidP="00674D41">
            <w:pPr>
              <w:autoSpaceDE w:val="0"/>
              <w:autoSpaceDN w:val="0"/>
              <w:adjustRightInd w:val="0"/>
              <w:jc w:val="both"/>
              <w:rPr>
                <w:rFonts w:ascii="Times New Roman" w:hAnsi="Times New Roman" w:cs="Times New Roman"/>
                <w:sz w:val="16"/>
                <w:szCs w:val="16"/>
              </w:rPr>
            </w:pPr>
            <w:r w:rsidRPr="009A5983">
              <w:rPr>
                <w:rFonts w:ascii="Times New Roman" w:hAnsi="Times New Roman" w:cs="Times New Roman"/>
                <w:sz w:val="16"/>
                <w:szCs w:val="16"/>
              </w:rPr>
              <w:t>На оплату коммунальных услуг, содержание зданий и автотранспорта, обслуживание оргтехники текущий ремонт общежития, прочие расходы на содержание имущества  согласно смете расходов из расчета фактических затрат на аналогичные расходы за предыдущий период</w:t>
            </w:r>
          </w:p>
        </w:tc>
      </w:tr>
      <w:tr w:rsidR="006E539D" w:rsidRPr="009A5983" w:rsidTr="009A5983">
        <w:tc>
          <w:tcPr>
            <w:tcW w:w="2943" w:type="dxa"/>
          </w:tcPr>
          <w:p w:rsidR="006E539D" w:rsidRPr="009A5983" w:rsidRDefault="006E539D" w:rsidP="00674D41">
            <w:pPr>
              <w:autoSpaceDE w:val="0"/>
              <w:autoSpaceDN w:val="0"/>
              <w:adjustRightInd w:val="0"/>
              <w:jc w:val="both"/>
              <w:rPr>
                <w:rFonts w:ascii="Times New Roman" w:hAnsi="Times New Roman" w:cs="Times New Roman"/>
                <w:sz w:val="16"/>
                <w:szCs w:val="16"/>
              </w:rPr>
            </w:pPr>
            <w:r w:rsidRPr="009A5983">
              <w:rPr>
                <w:rFonts w:ascii="Times New Roman" w:hAnsi="Times New Roman" w:cs="Times New Roman"/>
                <w:sz w:val="16"/>
                <w:szCs w:val="16"/>
              </w:rPr>
              <w:t>Итого:</w:t>
            </w:r>
          </w:p>
        </w:tc>
        <w:tc>
          <w:tcPr>
            <w:tcW w:w="1418" w:type="dxa"/>
          </w:tcPr>
          <w:p w:rsidR="006E539D" w:rsidRPr="009A5983" w:rsidRDefault="006E539D" w:rsidP="00674D41">
            <w:pPr>
              <w:autoSpaceDE w:val="0"/>
              <w:autoSpaceDN w:val="0"/>
              <w:adjustRightInd w:val="0"/>
              <w:jc w:val="center"/>
              <w:rPr>
                <w:rFonts w:ascii="Times New Roman" w:hAnsi="Times New Roman" w:cs="Times New Roman"/>
                <w:b/>
                <w:sz w:val="16"/>
                <w:szCs w:val="16"/>
              </w:rPr>
            </w:pPr>
            <w:r w:rsidRPr="009A5983">
              <w:rPr>
                <w:rFonts w:ascii="Times New Roman" w:hAnsi="Times New Roman" w:cs="Times New Roman"/>
                <w:b/>
                <w:sz w:val="16"/>
                <w:szCs w:val="16"/>
              </w:rPr>
              <w:t>466 946,6</w:t>
            </w:r>
          </w:p>
        </w:tc>
        <w:tc>
          <w:tcPr>
            <w:tcW w:w="5386" w:type="dxa"/>
          </w:tcPr>
          <w:p w:rsidR="006E539D" w:rsidRPr="009A5983" w:rsidRDefault="006E539D" w:rsidP="00674D41">
            <w:pPr>
              <w:autoSpaceDE w:val="0"/>
              <w:autoSpaceDN w:val="0"/>
              <w:adjustRightInd w:val="0"/>
              <w:jc w:val="both"/>
              <w:rPr>
                <w:rFonts w:ascii="Times New Roman" w:hAnsi="Times New Roman" w:cs="Times New Roman"/>
                <w:sz w:val="16"/>
                <w:szCs w:val="16"/>
              </w:rPr>
            </w:pPr>
            <w:r w:rsidRPr="009A5983">
              <w:rPr>
                <w:rFonts w:ascii="Times New Roman" w:hAnsi="Times New Roman" w:cs="Times New Roman"/>
                <w:sz w:val="16"/>
                <w:szCs w:val="16"/>
              </w:rPr>
              <w:t>на 1 учащегося</w:t>
            </w:r>
          </w:p>
        </w:tc>
      </w:tr>
    </w:tbl>
    <w:p w:rsidR="006E539D" w:rsidRDefault="006E539D" w:rsidP="006E539D">
      <w:pPr>
        <w:autoSpaceDE w:val="0"/>
        <w:autoSpaceDN w:val="0"/>
        <w:adjustRightInd w:val="0"/>
        <w:spacing w:after="0" w:line="240" w:lineRule="auto"/>
        <w:jc w:val="both"/>
        <w:rPr>
          <w:rFonts w:ascii="Times New Roman" w:hAnsi="Times New Roman" w:cs="Times New Roman"/>
          <w:sz w:val="26"/>
          <w:szCs w:val="26"/>
        </w:rPr>
      </w:pPr>
    </w:p>
    <w:p w:rsidR="006E539D"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состав нормативных затрат на выполнение Работы № 1 также вошли расходы на организацию и проведение физкультурных и спортивных мероприятий в рамках Всероссийского физкультурно-спортивного комплекса "Готов к труду и обороне"  с</w:t>
      </w:r>
      <w:r w:rsidRPr="0096468F">
        <w:rPr>
          <w:rFonts w:ascii="Times New Roman" w:hAnsi="Times New Roman" w:cs="Times New Roman"/>
          <w:sz w:val="26"/>
          <w:szCs w:val="26"/>
        </w:rPr>
        <w:t xml:space="preserve">огласно смете расходов </w:t>
      </w:r>
      <w:r>
        <w:rPr>
          <w:rFonts w:ascii="Times New Roman" w:hAnsi="Times New Roman" w:cs="Times New Roman"/>
          <w:sz w:val="26"/>
          <w:szCs w:val="26"/>
        </w:rPr>
        <w:t xml:space="preserve">в общей сумме  </w:t>
      </w:r>
      <w:r w:rsidRPr="0096468F">
        <w:rPr>
          <w:rFonts w:ascii="Times New Roman" w:hAnsi="Times New Roman" w:cs="Times New Roman"/>
          <w:sz w:val="26"/>
          <w:szCs w:val="26"/>
        </w:rPr>
        <w:t>14 263,7 тыс. руб</w:t>
      </w:r>
      <w:r>
        <w:rPr>
          <w:rFonts w:ascii="Times New Roman" w:hAnsi="Times New Roman" w:cs="Times New Roman"/>
          <w:sz w:val="26"/>
          <w:szCs w:val="26"/>
        </w:rPr>
        <w:t>лей  (42 200,27 тыс. рублей  на 1 учащегося). Из них:</w:t>
      </w:r>
    </w:p>
    <w:p w:rsidR="006E539D"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на обеспечение центров тестирования ГТО муниципальных образований автономного округа инвен</w:t>
      </w:r>
      <w:r w:rsidR="009A5983">
        <w:rPr>
          <w:rFonts w:ascii="Times New Roman" w:hAnsi="Times New Roman" w:cs="Times New Roman"/>
          <w:sz w:val="26"/>
          <w:szCs w:val="26"/>
        </w:rPr>
        <w:t>тарем и оборудованием согласно П</w:t>
      </w:r>
      <w:r>
        <w:rPr>
          <w:rFonts w:ascii="Times New Roman" w:hAnsi="Times New Roman" w:cs="Times New Roman"/>
          <w:sz w:val="26"/>
          <w:szCs w:val="26"/>
        </w:rPr>
        <w:t xml:space="preserve">еречню, утвержденному приказом Депспорта Югры от 12.07.2016 № 207 </w:t>
      </w:r>
      <w:r w:rsidRPr="002467D0">
        <w:rPr>
          <w:rFonts w:ascii="Times New Roman" w:hAnsi="Times New Roman" w:cs="Times New Roman"/>
          <w:sz w:val="26"/>
          <w:szCs w:val="26"/>
        </w:rPr>
        <w:t>"О реализации мероприятий по поэтапному внедрению</w:t>
      </w:r>
      <w:r>
        <w:rPr>
          <w:rFonts w:ascii="Times New Roman" w:hAnsi="Times New Roman" w:cs="Times New Roman"/>
          <w:sz w:val="26"/>
          <w:szCs w:val="26"/>
        </w:rPr>
        <w:t xml:space="preserve">  Всероссийского физкультурно-спортивного комплекса "Готов к труду и обороне", по приобретению и передаче инвентаря, и оборудования, для оснащения центров тестирования"  в сумме 8 347,92 тыс. рублей по ценам фактически сложившимся за предыдущий период по результатам проведенных торгов;</w:t>
      </w:r>
    </w:p>
    <w:p w:rsidR="006E539D"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на проведение и участие  в Фестивалях Всероссийского физкультурно-спортивного комплекса ГТО среди обучающихся в сумме 1 968,78 тыс. рублей согласно смете расходов в пре</w:t>
      </w:r>
      <w:r w:rsidRPr="00F736BB">
        <w:rPr>
          <w:rFonts w:ascii="Times New Roman" w:hAnsi="Times New Roman" w:cs="Times New Roman"/>
          <w:sz w:val="26"/>
          <w:szCs w:val="26"/>
        </w:rPr>
        <w:t>дел</w:t>
      </w:r>
      <w:r>
        <w:rPr>
          <w:rFonts w:ascii="Times New Roman" w:hAnsi="Times New Roman" w:cs="Times New Roman"/>
          <w:sz w:val="26"/>
          <w:szCs w:val="26"/>
        </w:rPr>
        <w:t xml:space="preserve">ах </w:t>
      </w:r>
      <w:r w:rsidRPr="00F736BB">
        <w:rPr>
          <w:rFonts w:ascii="Times New Roman" w:hAnsi="Times New Roman" w:cs="Times New Roman"/>
          <w:sz w:val="26"/>
          <w:szCs w:val="26"/>
        </w:rPr>
        <w:t>Норм расходов № 248-п;</w:t>
      </w:r>
    </w:p>
    <w:p w:rsidR="006E539D"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на содержание отдела  информационно-методического сопровождения подготовки кадрового состава и проведения мониторинга внедрения ВФСК ГТО в количестве 4 штатных единиц на об</w:t>
      </w:r>
      <w:r w:rsidR="009A5983">
        <w:rPr>
          <w:rFonts w:ascii="Times New Roman" w:hAnsi="Times New Roman" w:cs="Times New Roman"/>
          <w:sz w:val="26"/>
          <w:szCs w:val="26"/>
        </w:rPr>
        <w:t>щую сумму 3 947,0 тыс. рублей (</w:t>
      </w:r>
      <w:r>
        <w:rPr>
          <w:rFonts w:ascii="Times New Roman" w:hAnsi="Times New Roman" w:cs="Times New Roman"/>
          <w:sz w:val="26"/>
          <w:szCs w:val="26"/>
        </w:rPr>
        <w:t>заработная плата – 2 741,5 тыс. рублей; отчисления с ФОТ – 822,5 тыс. рублей; оплата льготного отпуска – 81,0 тыс. рублей;  укомплектование 4 рабочих мест (компьютеры, принтеры) – 302,0 тыс. рублей.</w:t>
      </w:r>
    </w:p>
    <w:p w:rsidR="006E539D"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Кроме того, в сумму финансового обеспечения выполнения Работы № 1 вошли затраты на уплату налогов в сумме </w:t>
      </w:r>
      <w:r w:rsidRPr="007A502A">
        <w:rPr>
          <w:rFonts w:ascii="Times New Roman" w:hAnsi="Times New Roman" w:cs="Times New Roman"/>
          <w:sz w:val="26"/>
          <w:szCs w:val="26"/>
        </w:rPr>
        <w:t>7 688,9 тыс. рублей и содержание имущества</w:t>
      </w:r>
      <w:r w:rsidR="009A5983">
        <w:rPr>
          <w:rFonts w:ascii="Times New Roman" w:hAnsi="Times New Roman" w:cs="Times New Roman"/>
          <w:sz w:val="26"/>
          <w:szCs w:val="26"/>
        </w:rPr>
        <w:t>,</w:t>
      </w:r>
      <w:r w:rsidRPr="007A502A">
        <w:rPr>
          <w:rFonts w:ascii="Times New Roman" w:hAnsi="Times New Roman" w:cs="Times New Roman"/>
          <w:sz w:val="26"/>
          <w:szCs w:val="26"/>
        </w:rPr>
        <w:t xml:space="preserve"> </w:t>
      </w:r>
      <w:r w:rsidR="009A5983">
        <w:rPr>
          <w:rFonts w:ascii="Times New Roman" w:hAnsi="Times New Roman" w:cs="Times New Roman"/>
          <w:sz w:val="26"/>
          <w:szCs w:val="26"/>
        </w:rPr>
        <w:t xml:space="preserve">  не</w:t>
      </w:r>
      <w:r w:rsidRPr="007A502A">
        <w:rPr>
          <w:rFonts w:ascii="Times New Roman" w:hAnsi="Times New Roman" w:cs="Times New Roman"/>
          <w:sz w:val="26"/>
          <w:szCs w:val="26"/>
        </w:rPr>
        <w:t xml:space="preserve">используемого для оказания государственных услуг (работ) в сумме </w:t>
      </w:r>
      <w:r w:rsidR="009A5983">
        <w:rPr>
          <w:rFonts w:ascii="Times New Roman" w:hAnsi="Times New Roman" w:cs="Times New Roman"/>
          <w:sz w:val="26"/>
          <w:szCs w:val="26"/>
        </w:rPr>
        <w:t xml:space="preserve">                          </w:t>
      </w:r>
      <w:r w:rsidRPr="007A502A">
        <w:rPr>
          <w:rFonts w:ascii="Times New Roman" w:hAnsi="Times New Roman" w:cs="Times New Roman"/>
          <w:sz w:val="26"/>
          <w:szCs w:val="26"/>
        </w:rPr>
        <w:t>2 544,2 тыс. рублей</w:t>
      </w:r>
      <w:r>
        <w:rPr>
          <w:rFonts w:ascii="Times New Roman" w:hAnsi="Times New Roman" w:cs="Times New Roman"/>
          <w:sz w:val="26"/>
          <w:szCs w:val="26"/>
        </w:rPr>
        <w:t xml:space="preserve">. </w:t>
      </w:r>
    </w:p>
    <w:p w:rsidR="006E539D" w:rsidRDefault="009A5983" w:rsidP="009A598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Всего </w:t>
      </w:r>
      <w:r w:rsidR="006E539D">
        <w:rPr>
          <w:rFonts w:ascii="Times New Roman" w:hAnsi="Times New Roman" w:cs="Times New Roman"/>
          <w:sz w:val="26"/>
          <w:szCs w:val="26"/>
        </w:rPr>
        <w:t xml:space="preserve">сумма нормативных затрат на </w:t>
      </w:r>
      <w:r w:rsidR="006E539D" w:rsidRPr="007A502A">
        <w:rPr>
          <w:rFonts w:ascii="Times New Roman" w:hAnsi="Times New Roman" w:cs="Times New Roman"/>
          <w:sz w:val="26"/>
          <w:szCs w:val="26"/>
        </w:rPr>
        <w:t xml:space="preserve"> выполнение Работы № 1 составил</w:t>
      </w:r>
      <w:r w:rsidR="006E539D">
        <w:rPr>
          <w:rFonts w:ascii="Times New Roman" w:hAnsi="Times New Roman" w:cs="Times New Roman"/>
          <w:sz w:val="26"/>
          <w:szCs w:val="26"/>
        </w:rPr>
        <w:t>а</w:t>
      </w:r>
      <w:r w:rsidR="006E539D" w:rsidRPr="007A502A">
        <w:rPr>
          <w:rFonts w:ascii="Times New Roman" w:hAnsi="Times New Roman" w:cs="Times New Roman"/>
          <w:sz w:val="26"/>
          <w:szCs w:val="26"/>
        </w:rPr>
        <w:t xml:space="preserve"> </w:t>
      </w:r>
      <w:r w:rsidR="006E539D">
        <w:rPr>
          <w:rFonts w:ascii="Times New Roman" w:hAnsi="Times New Roman" w:cs="Times New Roman"/>
          <w:sz w:val="26"/>
          <w:szCs w:val="26"/>
        </w:rPr>
        <w:br/>
      </w:r>
      <w:r w:rsidR="006E539D" w:rsidRPr="007A502A">
        <w:rPr>
          <w:rFonts w:ascii="Times New Roman" w:hAnsi="Times New Roman" w:cs="Times New Roman"/>
          <w:sz w:val="26"/>
          <w:szCs w:val="26"/>
        </w:rPr>
        <w:t>182 324,8</w:t>
      </w:r>
      <w:r w:rsidR="006E539D">
        <w:rPr>
          <w:rFonts w:ascii="Times New Roman" w:hAnsi="Times New Roman" w:cs="Times New Roman"/>
          <w:sz w:val="26"/>
          <w:szCs w:val="26"/>
        </w:rPr>
        <w:t xml:space="preserve"> тыс. рублей (509,147 тыс.руб.*338чел.+7 688,9 тыс.руб.+2 544,2 тыс. руб.).</w:t>
      </w:r>
    </w:p>
    <w:p w:rsidR="009A5983"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sidRPr="009328A6">
        <w:rPr>
          <w:rFonts w:ascii="Times New Roman" w:hAnsi="Times New Roman" w:cs="Times New Roman"/>
          <w:sz w:val="26"/>
          <w:szCs w:val="26"/>
        </w:rPr>
        <w:lastRenderedPageBreak/>
        <w:t>Затраты, связанные с приобретением основных средств</w:t>
      </w:r>
      <w:r w:rsidR="009A5983">
        <w:rPr>
          <w:rFonts w:ascii="Times New Roman" w:hAnsi="Times New Roman" w:cs="Times New Roman"/>
          <w:sz w:val="26"/>
          <w:szCs w:val="26"/>
        </w:rPr>
        <w:t>,</w:t>
      </w:r>
      <w:r w:rsidRPr="009328A6">
        <w:rPr>
          <w:rFonts w:ascii="Times New Roman" w:hAnsi="Times New Roman" w:cs="Times New Roman"/>
          <w:sz w:val="26"/>
          <w:szCs w:val="26"/>
        </w:rPr>
        <w:t xml:space="preserve"> в нормативные затраты Учреждения на 2016 год включены в сумме 11 935,6 тыс. рублей</w:t>
      </w:r>
      <w:r>
        <w:rPr>
          <w:rFonts w:ascii="Times New Roman" w:hAnsi="Times New Roman" w:cs="Times New Roman"/>
          <w:sz w:val="26"/>
          <w:szCs w:val="26"/>
        </w:rPr>
        <w:t xml:space="preserve"> </w:t>
      </w:r>
      <w:r w:rsidRPr="00D17C02">
        <w:rPr>
          <w:rFonts w:ascii="Times New Roman" w:hAnsi="Times New Roman" w:cs="Times New Roman"/>
          <w:sz w:val="26"/>
          <w:szCs w:val="26"/>
        </w:rPr>
        <w:t>(из них, на выполнение Работы № 1  - 3 53</w:t>
      </w:r>
      <w:r>
        <w:rPr>
          <w:rFonts w:ascii="Times New Roman" w:hAnsi="Times New Roman" w:cs="Times New Roman"/>
          <w:sz w:val="26"/>
          <w:szCs w:val="26"/>
        </w:rPr>
        <w:t>9</w:t>
      </w:r>
      <w:r w:rsidRPr="00D17C02">
        <w:rPr>
          <w:rFonts w:ascii="Times New Roman" w:hAnsi="Times New Roman" w:cs="Times New Roman"/>
          <w:sz w:val="26"/>
          <w:szCs w:val="26"/>
        </w:rPr>
        <w:t>,</w:t>
      </w:r>
      <w:r>
        <w:rPr>
          <w:rFonts w:ascii="Times New Roman" w:hAnsi="Times New Roman" w:cs="Times New Roman"/>
          <w:sz w:val="26"/>
          <w:szCs w:val="26"/>
        </w:rPr>
        <w:t>6</w:t>
      </w:r>
      <w:r w:rsidRPr="00D17C02">
        <w:rPr>
          <w:rFonts w:ascii="Times New Roman" w:hAnsi="Times New Roman" w:cs="Times New Roman"/>
          <w:sz w:val="26"/>
          <w:szCs w:val="26"/>
        </w:rPr>
        <w:t xml:space="preserve"> тыс. рублей)</w:t>
      </w:r>
      <w:r w:rsidR="009A5983">
        <w:rPr>
          <w:rFonts w:ascii="Times New Roman" w:hAnsi="Times New Roman" w:cs="Times New Roman"/>
          <w:sz w:val="26"/>
          <w:szCs w:val="26"/>
        </w:rPr>
        <w:t>.</w:t>
      </w:r>
    </w:p>
    <w:p w:rsidR="006E539D" w:rsidRDefault="009A5983" w:rsidP="006E53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w:t>
      </w:r>
      <w:r w:rsidR="006E539D" w:rsidRPr="009328A6">
        <w:rPr>
          <w:rFonts w:ascii="Times New Roman" w:hAnsi="Times New Roman" w:cs="Times New Roman"/>
          <w:sz w:val="26"/>
          <w:szCs w:val="26"/>
        </w:rPr>
        <w:t xml:space="preserve"> нарушение пунктов 21 и 31   Положения № 318-п предельный размер</w:t>
      </w:r>
      <w:r>
        <w:rPr>
          <w:rFonts w:ascii="Times New Roman" w:hAnsi="Times New Roman" w:cs="Times New Roman"/>
          <w:sz w:val="26"/>
          <w:szCs w:val="26"/>
        </w:rPr>
        <w:t xml:space="preserve"> указанных выше</w:t>
      </w:r>
      <w:r w:rsidR="006E539D" w:rsidRPr="009328A6">
        <w:rPr>
          <w:rFonts w:ascii="Times New Roman" w:hAnsi="Times New Roman" w:cs="Times New Roman"/>
          <w:sz w:val="26"/>
          <w:szCs w:val="26"/>
        </w:rPr>
        <w:t xml:space="preserve"> затрат,   Депспортом Югры не установлен.</w:t>
      </w:r>
      <w:r>
        <w:rPr>
          <w:rFonts w:ascii="Times New Roman" w:hAnsi="Times New Roman" w:cs="Times New Roman"/>
          <w:sz w:val="26"/>
          <w:szCs w:val="26"/>
        </w:rPr>
        <w:t xml:space="preserve"> Из П</w:t>
      </w:r>
      <w:r w:rsidR="006E539D">
        <w:rPr>
          <w:rFonts w:ascii="Times New Roman" w:hAnsi="Times New Roman" w:cs="Times New Roman"/>
          <w:sz w:val="26"/>
          <w:szCs w:val="26"/>
        </w:rPr>
        <w:t>оясн</w:t>
      </w:r>
      <w:r>
        <w:rPr>
          <w:rFonts w:ascii="Times New Roman" w:hAnsi="Times New Roman" w:cs="Times New Roman"/>
          <w:sz w:val="26"/>
          <w:szCs w:val="26"/>
        </w:rPr>
        <w:t>ений</w:t>
      </w:r>
      <w:r w:rsidR="006E539D">
        <w:rPr>
          <w:rFonts w:ascii="Times New Roman" w:hAnsi="Times New Roman" w:cs="Times New Roman"/>
          <w:sz w:val="26"/>
          <w:szCs w:val="26"/>
        </w:rPr>
        <w:t xml:space="preserve"> </w:t>
      </w:r>
      <w:r w:rsidR="006E539D" w:rsidRPr="00BD2833">
        <w:rPr>
          <w:rFonts w:ascii="Times New Roman" w:hAnsi="Times New Roman" w:cs="Times New Roman"/>
          <w:sz w:val="26"/>
          <w:szCs w:val="26"/>
        </w:rPr>
        <w:t>заместителя директора Учреждения по финансам и экономике следует,</w:t>
      </w:r>
      <w:r w:rsidR="006E539D">
        <w:rPr>
          <w:rFonts w:ascii="Times New Roman" w:hAnsi="Times New Roman" w:cs="Times New Roman"/>
          <w:sz w:val="26"/>
          <w:szCs w:val="26"/>
        </w:rPr>
        <w:t xml:space="preserve"> что  в бюджетной росписи расходов Учреждения на 2016 год была допуще</w:t>
      </w:r>
      <w:r>
        <w:rPr>
          <w:rFonts w:ascii="Times New Roman" w:hAnsi="Times New Roman" w:cs="Times New Roman"/>
          <w:sz w:val="26"/>
          <w:szCs w:val="26"/>
        </w:rPr>
        <w:t xml:space="preserve">на техническая ошибка, в результате чего вместо </w:t>
      </w:r>
      <w:r w:rsidR="006E539D">
        <w:rPr>
          <w:rFonts w:ascii="Times New Roman" w:hAnsi="Times New Roman" w:cs="Times New Roman"/>
          <w:sz w:val="26"/>
          <w:szCs w:val="26"/>
        </w:rPr>
        <w:t xml:space="preserve">8,0 тыс. рублей на приобретение утюга для лыж на 310 КОСГУ  также были отнесены расходы на приобретение медикаментов в сумме  </w:t>
      </w:r>
      <w:r>
        <w:rPr>
          <w:rFonts w:ascii="Times New Roman" w:hAnsi="Times New Roman" w:cs="Times New Roman"/>
          <w:sz w:val="26"/>
          <w:szCs w:val="26"/>
        </w:rPr>
        <w:t xml:space="preserve">  </w:t>
      </w:r>
      <w:r w:rsidR="006E539D">
        <w:rPr>
          <w:rFonts w:ascii="Times New Roman" w:hAnsi="Times New Roman" w:cs="Times New Roman"/>
          <w:sz w:val="26"/>
          <w:szCs w:val="26"/>
        </w:rPr>
        <w:t>3 531,6 тыс. рублей, которая впоследствии была скорректирована и отнесена на КОСГУ 341.</w:t>
      </w:r>
    </w:p>
    <w:p w:rsidR="006E539D" w:rsidRPr="009328A6"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Следует отметить, что при планировании нормативных затрат Учреждения на 2016 год  сумма затрат </w:t>
      </w:r>
      <w:r w:rsidR="009A5983">
        <w:rPr>
          <w:rFonts w:ascii="Times New Roman" w:hAnsi="Times New Roman" w:cs="Times New Roman"/>
          <w:sz w:val="26"/>
          <w:szCs w:val="26"/>
        </w:rPr>
        <w:t>уменьшена: на коммунальные платежи - на                                  1 382,2 тыс. рублей, на содержание имущества (</w:t>
      </w:r>
      <w:r>
        <w:rPr>
          <w:rFonts w:ascii="Times New Roman" w:hAnsi="Times New Roman" w:cs="Times New Roman"/>
          <w:sz w:val="26"/>
          <w:szCs w:val="26"/>
        </w:rPr>
        <w:t xml:space="preserve">в части платежей по договору с </w:t>
      </w:r>
      <w:r w:rsidR="00D17020">
        <w:rPr>
          <w:rFonts w:ascii="Times New Roman" w:hAnsi="Times New Roman" w:cs="Times New Roman"/>
          <w:sz w:val="26"/>
          <w:szCs w:val="26"/>
        </w:rPr>
        <w:t xml:space="preserve">    </w:t>
      </w:r>
      <w:r w:rsidRPr="00361499">
        <w:rPr>
          <w:rFonts w:ascii="Times New Roman" w:hAnsi="Times New Roman" w:cs="Times New Roman"/>
          <w:sz w:val="26"/>
          <w:szCs w:val="26"/>
        </w:rPr>
        <w:t>ООО "ЮграТехноГрупп"</w:t>
      </w:r>
      <w:r w:rsidR="009A5983">
        <w:rPr>
          <w:rFonts w:ascii="Times New Roman" w:hAnsi="Times New Roman" w:cs="Times New Roman"/>
          <w:sz w:val="26"/>
          <w:szCs w:val="26"/>
        </w:rPr>
        <w:t>) -</w:t>
      </w:r>
      <w:r>
        <w:rPr>
          <w:rFonts w:ascii="Times New Roman" w:hAnsi="Times New Roman" w:cs="Times New Roman"/>
          <w:sz w:val="26"/>
          <w:szCs w:val="26"/>
        </w:rPr>
        <w:t xml:space="preserve"> на 3 996,9 тыс. рублей, т.к. данные расходы запланированы за счет </w:t>
      </w:r>
      <w:r w:rsidR="009A5983">
        <w:rPr>
          <w:rFonts w:ascii="Times New Roman" w:hAnsi="Times New Roman" w:cs="Times New Roman"/>
          <w:sz w:val="26"/>
          <w:szCs w:val="26"/>
        </w:rPr>
        <w:t>средств внебюджетной</w:t>
      </w:r>
      <w:r>
        <w:rPr>
          <w:rFonts w:ascii="Times New Roman" w:hAnsi="Times New Roman" w:cs="Times New Roman"/>
          <w:sz w:val="26"/>
          <w:szCs w:val="26"/>
        </w:rPr>
        <w:t xml:space="preserve"> деятельности Учреждения.</w:t>
      </w:r>
    </w:p>
    <w:p w:rsidR="006E539D" w:rsidRDefault="006E539D" w:rsidP="006E539D">
      <w:pPr>
        <w:autoSpaceDE w:val="0"/>
        <w:autoSpaceDN w:val="0"/>
        <w:adjustRightInd w:val="0"/>
        <w:spacing w:after="0" w:line="240" w:lineRule="auto"/>
        <w:ind w:firstLine="708"/>
        <w:jc w:val="both"/>
        <w:rPr>
          <w:rFonts w:ascii="Times New Roman" w:hAnsi="Times New Roman" w:cs="Times New Roman"/>
          <w:sz w:val="26"/>
          <w:szCs w:val="26"/>
        </w:rPr>
      </w:pPr>
      <w:r w:rsidRPr="009328A6">
        <w:rPr>
          <w:rFonts w:ascii="Times New Roman" w:hAnsi="Times New Roman" w:cs="Times New Roman"/>
          <w:sz w:val="26"/>
          <w:szCs w:val="26"/>
        </w:rPr>
        <w:t>В 2016 году закрепленное за Учреждением имущество в аренду не передавалось</w:t>
      </w:r>
      <w:r>
        <w:rPr>
          <w:rFonts w:ascii="Times New Roman" w:hAnsi="Times New Roman" w:cs="Times New Roman"/>
          <w:sz w:val="26"/>
          <w:szCs w:val="26"/>
        </w:rPr>
        <w:t>. Государственн</w:t>
      </w:r>
      <w:r w:rsidR="00D17020">
        <w:rPr>
          <w:rFonts w:ascii="Times New Roman" w:hAnsi="Times New Roman" w:cs="Times New Roman"/>
          <w:sz w:val="26"/>
          <w:szCs w:val="26"/>
        </w:rPr>
        <w:t>ые услуги (работы), доведенные У</w:t>
      </w:r>
      <w:r>
        <w:rPr>
          <w:rFonts w:ascii="Times New Roman" w:hAnsi="Times New Roman" w:cs="Times New Roman"/>
          <w:sz w:val="26"/>
          <w:szCs w:val="26"/>
        </w:rPr>
        <w:t xml:space="preserve">чреждению на </w:t>
      </w:r>
      <w:r w:rsidR="00D17020">
        <w:rPr>
          <w:rFonts w:ascii="Times New Roman" w:hAnsi="Times New Roman" w:cs="Times New Roman"/>
          <w:sz w:val="26"/>
          <w:szCs w:val="26"/>
        </w:rPr>
        <w:t xml:space="preserve">       </w:t>
      </w:r>
      <w:r>
        <w:rPr>
          <w:rFonts w:ascii="Times New Roman" w:hAnsi="Times New Roman" w:cs="Times New Roman"/>
          <w:sz w:val="26"/>
          <w:szCs w:val="26"/>
        </w:rPr>
        <w:t xml:space="preserve">2016 год на  выполнение государственного задания – бесплатные.  </w:t>
      </w:r>
    </w:p>
    <w:p w:rsidR="006E539D" w:rsidRDefault="006E539D" w:rsidP="006E539D">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6"/>
          <w:szCs w:val="26"/>
        </w:rPr>
        <w:t>В 2016 году финансовое обеспечение выполнения государственного задания Учреждения изменялось  6 раз:</w:t>
      </w:r>
    </w:p>
    <w:p w:rsidR="006E539D" w:rsidRPr="00D17020" w:rsidRDefault="006E539D" w:rsidP="00D17020">
      <w:pPr>
        <w:spacing w:after="0" w:line="240" w:lineRule="auto"/>
        <w:jc w:val="right"/>
        <w:rPr>
          <w:rFonts w:ascii="Times New Roman" w:hAnsi="Times New Roman" w:cs="Times New Roman"/>
          <w:sz w:val="16"/>
          <w:szCs w:val="16"/>
        </w:rPr>
      </w:pPr>
      <w:r w:rsidRPr="00D17020">
        <w:rPr>
          <w:rFonts w:ascii="Times New Roman" w:hAnsi="Times New Roman" w:cs="Times New Roman"/>
          <w:sz w:val="16"/>
          <w:szCs w:val="16"/>
        </w:rPr>
        <w:t xml:space="preserve">Таблица </w:t>
      </w:r>
      <w:r w:rsidR="00D17020" w:rsidRPr="00D17020">
        <w:rPr>
          <w:rFonts w:ascii="Times New Roman" w:hAnsi="Times New Roman" w:cs="Times New Roman"/>
          <w:sz w:val="16"/>
          <w:szCs w:val="16"/>
        </w:rPr>
        <w:t>23</w:t>
      </w:r>
    </w:p>
    <w:p w:rsidR="006E539D" w:rsidRPr="00D17020" w:rsidRDefault="006E539D" w:rsidP="006E539D">
      <w:pPr>
        <w:spacing w:after="0" w:line="240" w:lineRule="auto"/>
        <w:ind w:firstLine="709"/>
        <w:jc w:val="right"/>
        <w:rPr>
          <w:rFonts w:ascii="Times New Roman" w:hAnsi="Times New Roman" w:cs="Times New Roman"/>
          <w:sz w:val="16"/>
          <w:szCs w:val="16"/>
        </w:rPr>
      </w:pPr>
      <w:r w:rsidRPr="00D17020">
        <w:rPr>
          <w:rFonts w:ascii="Times New Roman" w:hAnsi="Times New Roman" w:cs="Times New Roman"/>
          <w:sz w:val="16"/>
          <w:szCs w:val="16"/>
        </w:rPr>
        <w:t>рублей</w:t>
      </w:r>
    </w:p>
    <w:tbl>
      <w:tblPr>
        <w:tblStyle w:val="a3"/>
        <w:tblW w:w="9852" w:type="dxa"/>
        <w:tblLook w:val="04A0" w:firstRow="1" w:lastRow="0" w:firstColumn="1" w:lastColumn="0" w:noHBand="0" w:noVBand="1"/>
      </w:tblPr>
      <w:tblGrid>
        <w:gridCol w:w="1384"/>
        <w:gridCol w:w="1134"/>
        <w:gridCol w:w="1276"/>
        <w:gridCol w:w="1276"/>
        <w:gridCol w:w="1134"/>
        <w:gridCol w:w="1275"/>
        <w:gridCol w:w="1134"/>
        <w:gridCol w:w="1239"/>
      </w:tblGrid>
      <w:tr w:rsidR="006E539D" w:rsidRPr="00D17020" w:rsidTr="00D17020">
        <w:trPr>
          <w:trHeight w:val="209"/>
        </w:trPr>
        <w:tc>
          <w:tcPr>
            <w:tcW w:w="1384" w:type="dxa"/>
            <w:vMerge w:val="restart"/>
            <w:vAlign w:val="center"/>
          </w:tcPr>
          <w:p w:rsidR="006E539D" w:rsidRPr="00D17020" w:rsidRDefault="006E539D" w:rsidP="00674D41">
            <w:pPr>
              <w:autoSpaceDE w:val="0"/>
              <w:autoSpaceDN w:val="0"/>
              <w:adjustRightInd w:val="0"/>
              <w:jc w:val="center"/>
              <w:rPr>
                <w:rFonts w:ascii="Times New Roman" w:hAnsi="Times New Roman" w:cs="Times New Roman"/>
                <w:b/>
                <w:sz w:val="16"/>
                <w:szCs w:val="16"/>
              </w:rPr>
            </w:pPr>
            <w:r w:rsidRPr="00D17020">
              <w:rPr>
                <w:rFonts w:ascii="Times New Roman" w:hAnsi="Times New Roman" w:cs="Times New Roman"/>
                <w:b/>
                <w:sz w:val="16"/>
                <w:szCs w:val="16"/>
              </w:rPr>
              <w:t>Услуга (работа)</w:t>
            </w:r>
          </w:p>
        </w:tc>
        <w:tc>
          <w:tcPr>
            <w:tcW w:w="8468" w:type="dxa"/>
            <w:gridSpan w:val="7"/>
            <w:tcBorders>
              <w:bottom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b/>
                <w:sz w:val="16"/>
                <w:szCs w:val="16"/>
              </w:rPr>
            </w:pPr>
            <w:r w:rsidRPr="00D17020">
              <w:rPr>
                <w:rFonts w:ascii="Times New Roman" w:hAnsi="Times New Roman" w:cs="Times New Roman"/>
                <w:b/>
                <w:sz w:val="16"/>
                <w:szCs w:val="16"/>
              </w:rPr>
              <w:t>Государственное задание  на 2016 год</w:t>
            </w:r>
          </w:p>
          <w:p w:rsidR="006E539D" w:rsidRPr="00D17020" w:rsidRDefault="006E539D" w:rsidP="00674D41">
            <w:pPr>
              <w:autoSpaceDE w:val="0"/>
              <w:autoSpaceDN w:val="0"/>
              <w:adjustRightInd w:val="0"/>
              <w:jc w:val="center"/>
              <w:rPr>
                <w:rFonts w:ascii="Times New Roman" w:hAnsi="Times New Roman" w:cs="Times New Roman"/>
                <w:b/>
                <w:sz w:val="16"/>
                <w:szCs w:val="16"/>
              </w:rPr>
            </w:pPr>
          </w:p>
        </w:tc>
      </w:tr>
      <w:tr w:rsidR="006E539D" w:rsidRPr="00D17020" w:rsidTr="00674D41">
        <w:trPr>
          <w:trHeight w:val="283"/>
        </w:trPr>
        <w:tc>
          <w:tcPr>
            <w:tcW w:w="1384" w:type="dxa"/>
            <w:vMerge/>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p>
        </w:tc>
        <w:tc>
          <w:tcPr>
            <w:tcW w:w="1134" w:type="dxa"/>
            <w:tcBorders>
              <w:top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29.12.15</w:t>
            </w:r>
          </w:p>
        </w:tc>
        <w:tc>
          <w:tcPr>
            <w:tcW w:w="1276" w:type="dxa"/>
            <w:tcBorders>
              <w:top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17.02.16</w:t>
            </w:r>
          </w:p>
        </w:tc>
        <w:tc>
          <w:tcPr>
            <w:tcW w:w="1276" w:type="dxa"/>
            <w:tcBorders>
              <w:top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10.05.16</w:t>
            </w:r>
          </w:p>
        </w:tc>
        <w:tc>
          <w:tcPr>
            <w:tcW w:w="1134" w:type="dxa"/>
            <w:tcBorders>
              <w:top w:val="single" w:sz="4" w:space="0" w:color="auto"/>
              <w:right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30.05.16</w:t>
            </w:r>
          </w:p>
        </w:tc>
        <w:tc>
          <w:tcPr>
            <w:tcW w:w="1275" w:type="dxa"/>
            <w:tcBorders>
              <w:top w:val="single" w:sz="4" w:space="0" w:color="auto"/>
              <w:left w:val="single" w:sz="4" w:space="0" w:color="auto"/>
              <w:right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30.06.16</w:t>
            </w:r>
          </w:p>
        </w:tc>
        <w:tc>
          <w:tcPr>
            <w:tcW w:w="1134" w:type="dxa"/>
            <w:tcBorders>
              <w:top w:val="single" w:sz="4" w:space="0" w:color="auto"/>
              <w:left w:val="single" w:sz="4" w:space="0" w:color="auto"/>
              <w:right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10.10.16</w:t>
            </w:r>
          </w:p>
        </w:tc>
        <w:tc>
          <w:tcPr>
            <w:tcW w:w="1239" w:type="dxa"/>
            <w:tcBorders>
              <w:top w:val="single" w:sz="4" w:space="0" w:color="auto"/>
              <w:left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07.11.16</w:t>
            </w:r>
          </w:p>
        </w:tc>
      </w:tr>
      <w:tr w:rsidR="006E539D" w:rsidRPr="00D17020" w:rsidTr="00674D41">
        <w:tc>
          <w:tcPr>
            <w:tcW w:w="1384" w:type="dxa"/>
          </w:tcPr>
          <w:p w:rsidR="006E539D" w:rsidRPr="00D17020" w:rsidRDefault="006E539D" w:rsidP="00674D41">
            <w:pPr>
              <w:autoSpaceDE w:val="0"/>
              <w:autoSpaceDN w:val="0"/>
              <w:adjustRightInd w:val="0"/>
              <w:rPr>
                <w:rFonts w:ascii="Times New Roman" w:hAnsi="Times New Roman" w:cs="Times New Roman"/>
                <w:sz w:val="16"/>
                <w:szCs w:val="16"/>
              </w:rPr>
            </w:pPr>
            <w:r w:rsidRPr="00D17020">
              <w:rPr>
                <w:rFonts w:ascii="Times New Roman" w:hAnsi="Times New Roman" w:cs="Times New Roman"/>
                <w:sz w:val="16"/>
                <w:szCs w:val="16"/>
              </w:rPr>
              <w:t xml:space="preserve">Услуга № 1 </w:t>
            </w:r>
          </w:p>
        </w:tc>
        <w:tc>
          <w:tcPr>
            <w:tcW w:w="1134"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62 323,7</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62 362,1</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59 733,9</w:t>
            </w:r>
          </w:p>
        </w:tc>
        <w:tc>
          <w:tcPr>
            <w:tcW w:w="1134" w:type="dxa"/>
            <w:tcBorders>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59 733,9</w:t>
            </w:r>
          </w:p>
        </w:tc>
        <w:tc>
          <w:tcPr>
            <w:tcW w:w="1275"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59 449,2</w:t>
            </w:r>
          </w:p>
        </w:tc>
        <w:tc>
          <w:tcPr>
            <w:tcW w:w="1134"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59 449,2</w:t>
            </w:r>
          </w:p>
        </w:tc>
        <w:tc>
          <w:tcPr>
            <w:tcW w:w="1239" w:type="dxa"/>
            <w:tcBorders>
              <w:lef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59 449,2</w:t>
            </w:r>
          </w:p>
        </w:tc>
      </w:tr>
      <w:tr w:rsidR="006E539D" w:rsidRPr="00D17020" w:rsidTr="00674D41">
        <w:tc>
          <w:tcPr>
            <w:tcW w:w="1384" w:type="dxa"/>
          </w:tcPr>
          <w:p w:rsidR="006E539D" w:rsidRPr="00D17020" w:rsidRDefault="006E539D" w:rsidP="00674D41">
            <w:pPr>
              <w:autoSpaceDE w:val="0"/>
              <w:autoSpaceDN w:val="0"/>
              <w:adjustRightInd w:val="0"/>
              <w:rPr>
                <w:rFonts w:ascii="Times New Roman" w:hAnsi="Times New Roman" w:cs="Times New Roman"/>
                <w:sz w:val="16"/>
                <w:szCs w:val="16"/>
              </w:rPr>
            </w:pPr>
            <w:r w:rsidRPr="00D17020">
              <w:rPr>
                <w:rFonts w:ascii="Times New Roman" w:hAnsi="Times New Roman" w:cs="Times New Roman"/>
                <w:sz w:val="16"/>
                <w:szCs w:val="16"/>
              </w:rPr>
              <w:t xml:space="preserve">Услуга № 2 </w:t>
            </w:r>
          </w:p>
        </w:tc>
        <w:tc>
          <w:tcPr>
            <w:tcW w:w="1134"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51 935,9</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51 967,9</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49 777,7</w:t>
            </w:r>
          </w:p>
        </w:tc>
        <w:tc>
          <w:tcPr>
            <w:tcW w:w="1134" w:type="dxa"/>
            <w:tcBorders>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49 777,7</w:t>
            </w:r>
          </w:p>
        </w:tc>
        <w:tc>
          <w:tcPr>
            <w:tcW w:w="1275"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49 540,5</w:t>
            </w:r>
          </w:p>
        </w:tc>
        <w:tc>
          <w:tcPr>
            <w:tcW w:w="1134"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49 540,5</w:t>
            </w:r>
          </w:p>
        </w:tc>
        <w:tc>
          <w:tcPr>
            <w:tcW w:w="1239" w:type="dxa"/>
            <w:tcBorders>
              <w:lef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49 540,5</w:t>
            </w:r>
          </w:p>
        </w:tc>
      </w:tr>
      <w:tr w:rsidR="006E539D" w:rsidRPr="00D17020" w:rsidTr="00674D41">
        <w:tc>
          <w:tcPr>
            <w:tcW w:w="1384" w:type="dxa"/>
            <w:vMerge w:val="restart"/>
            <w:vAlign w:val="center"/>
          </w:tcPr>
          <w:p w:rsidR="006E539D" w:rsidRPr="00D17020" w:rsidRDefault="006E539D" w:rsidP="00674D41">
            <w:pPr>
              <w:autoSpaceDE w:val="0"/>
              <w:autoSpaceDN w:val="0"/>
              <w:adjustRightInd w:val="0"/>
              <w:rPr>
                <w:rFonts w:ascii="Times New Roman" w:hAnsi="Times New Roman" w:cs="Times New Roman"/>
                <w:sz w:val="16"/>
                <w:szCs w:val="16"/>
              </w:rPr>
            </w:pPr>
            <w:r w:rsidRPr="00D17020">
              <w:rPr>
                <w:rFonts w:ascii="Times New Roman" w:hAnsi="Times New Roman" w:cs="Times New Roman"/>
                <w:sz w:val="16"/>
                <w:szCs w:val="16"/>
              </w:rPr>
              <w:t>Услуга № 3</w:t>
            </w:r>
          </w:p>
        </w:tc>
        <w:tc>
          <w:tcPr>
            <w:tcW w:w="1134"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38 820,6</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38 844,6</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37 207,5</w:t>
            </w:r>
          </w:p>
        </w:tc>
        <w:tc>
          <w:tcPr>
            <w:tcW w:w="1134" w:type="dxa"/>
            <w:tcBorders>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37 207,5</w:t>
            </w:r>
          </w:p>
        </w:tc>
        <w:tc>
          <w:tcPr>
            <w:tcW w:w="1275"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37 030,1</w:t>
            </w:r>
          </w:p>
        </w:tc>
        <w:tc>
          <w:tcPr>
            <w:tcW w:w="1134"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37 030,1</w:t>
            </w:r>
          </w:p>
        </w:tc>
        <w:tc>
          <w:tcPr>
            <w:tcW w:w="1239" w:type="dxa"/>
            <w:tcBorders>
              <w:lef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37 030,1</w:t>
            </w:r>
          </w:p>
        </w:tc>
      </w:tr>
      <w:tr w:rsidR="006E539D" w:rsidRPr="00D17020" w:rsidTr="00674D41">
        <w:tc>
          <w:tcPr>
            <w:tcW w:w="1384" w:type="dxa"/>
            <w:vMerge/>
          </w:tcPr>
          <w:p w:rsidR="006E539D" w:rsidRPr="00D17020" w:rsidRDefault="006E539D" w:rsidP="00674D41">
            <w:pPr>
              <w:autoSpaceDE w:val="0"/>
              <w:autoSpaceDN w:val="0"/>
              <w:adjustRightInd w:val="0"/>
              <w:rPr>
                <w:rFonts w:ascii="Times New Roman" w:hAnsi="Times New Roman" w:cs="Times New Roman"/>
                <w:sz w:val="16"/>
                <w:szCs w:val="16"/>
              </w:rPr>
            </w:pPr>
          </w:p>
        </w:tc>
        <w:tc>
          <w:tcPr>
            <w:tcW w:w="1134"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106,0</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106,0</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101,5</w:t>
            </w:r>
          </w:p>
        </w:tc>
        <w:tc>
          <w:tcPr>
            <w:tcW w:w="1134" w:type="dxa"/>
            <w:tcBorders>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101,5</w:t>
            </w:r>
          </w:p>
        </w:tc>
        <w:tc>
          <w:tcPr>
            <w:tcW w:w="1275"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101,1</w:t>
            </w:r>
          </w:p>
        </w:tc>
        <w:tc>
          <w:tcPr>
            <w:tcW w:w="1134"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367,7</w:t>
            </w:r>
          </w:p>
        </w:tc>
        <w:tc>
          <w:tcPr>
            <w:tcW w:w="1239" w:type="dxa"/>
            <w:tcBorders>
              <w:lef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367,7</w:t>
            </w:r>
          </w:p>
        </w:tc>
      </w:tr>
      <w:tr w:rsidR="006E539D" w:rsidRPr="00D17020" w:rsidTr="00674D41">
        <w:tc>
          <w:tcPr>
            <w:tcW w:w="1384" w:type="dxa"/>
          </w:tcPr>
          <w:p w:rsidR="006E539D" w:rsidRPr="00D17020" w:rsidRDefault="006E539D" w:rsidP="00674D41">
            <w:pPr>
              <w:autoSpaceDE w:val="0"/>
              <w:autoSpaceDN w:val="0"/>
              <w:adjustRightInd w:val="0"/>
              <w:rPr>
                <w:rFonts w:ascii="Times New Roman" w:hAnsi="Times New Roman" w:cs="Times New Roman"/>
                <w:sz w:val="16"/>
                <w:szCs w:val="16"/>
              </w:rPr>
            </w:pPr>
            <w:r w:rsidRPr="00D17020">
              <w:rPr>
                <w:rFonts w:ascii="Times New Roman" w:hAnsi="Times New Roman" w:cs="Times New Roman"/>
                <w:sz w:val="16"/>
                <w:szCs w:val="16"/>
              </w:rPr>
              <w:t>Услуга № 4</w:t>
            </w:r>
          </w:p>
        </w:tc>
        <w:tc>
          <w:tcPr>
            <w:tcW w:w="1134"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21 205,5</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21 218,6</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20 324,3</w:t>
            </w:r>
          </w:p>
        </w:tc>
        <w:tc>
          <w:tcPr>
            <w:tcW w:w="1134" w:type="dxa"/>
            <w:tcBorders>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20 324,3</w:t>
            </w:r>
          </w:p>
        </w:tc>
        <w:tc>
          <w:tcPr>
            <w:tcW w:w="1275"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20 227,4</w:t>
            </w:r>
          </w:p>
        </w:tc>
        <w:tc>
          <w:tcPr>
            <w:tcW w:w="1134"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20 227,4</w:t>
            </w:r>
          </w:p>
        </w:tc>
        <w:tc>
          <w:tcPr>
            <w:tcW w:w="1239" w:type="dxa"/>
            <w:tcBorders>
              <w:lef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20 227,4</w:t>
            </w:r>
          </w:p>
        </w:tc>
      </w:tr>
      <w:tr w:rsidR="006E539D" w:rsidRPr="00D17020" w:rsidTr="00674D41">
        <w:tc>
          <w:tcPr>
            <w:tcW w:w="1384" w:type="dxa"/>
          </w:tcPr>
          <w:p w:rsidR="006E539D" w:rsidRPr="00D17020" w:rsidRDefault="006E539D" w:rsidP="00674D41">
            <w:pPr>
              <w:autoSpaceDE w:val="0"/>
              <w:autoSpaceDN w:val="0"/>
              <w:adjustRightInd w:val="0"/>
              <w:rPr>
                <w:rFonts w:ascii="Times New Roman" w:hAnsi="Times New Roman" w:cs="Times New Roman"/>
                <w:sz w:val="16"/>
                <w:szCs w:val="16"/>
              </w:rPr>
            </w:pPr>
            <w:r w:rsidRPr="00D17020">
              <w:rPr>
                <w:rFonts w:ascii="Times New Roman" w:hAnsi="Times New Roman" w:cs="Times New Roman"/>
                <w:sz w:val="16"/>
                <w:szCs w:val="16"/>
              </w:rPr>
              <w:t>Работа № 1</w:t>
            </w:r>
          </w:p>
        </w:tc>
        <w:tc>
          <w:tcPr>
            <w:tcW w:w="1134"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182 324,8</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167 316,2</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161 234,5</w:t>
            </w:r>
          </w:p>
        </w:tc>
        <w:tc>
          <w:tcPr>
            <w:tcW w:w="1134" w:type="dxa"/>
            <w:tcBorders>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161 234,5</w:t>
            </w:r>
          </w:p>
        </w:tc>
        <w:tc>
          <w:tcPr>
            <w:tcW w:w="1275"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160 481,1</w:t>
            </w:r>
          </w:p>
        </w:tc>
        <w:tc>
          <w:tcPr>
            <w:tcW w:w="1134"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160 481,1</w:t>
            </w:r>
          </w:p>
        </w:tc>
        <w:tc>
          <w:tcPr>
            <w:tcW w:w="1239" w:type="dxa"/>
            <w:tcBorders>
              <w:lef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160 481,1</w:t>
            </w:r>
          </w:p>
        </w:tc>
      </w:tr>
      <w:tr w:rsidR="006E539D" w:rsidRPr="00D17020" w:rsidTr="00674D41">
        <w:tc>
          <w:tcPr>
            <w:tcW w:w="1384" w:type="dxa"/>
          </w:tcPr>
          <w:p w:rsidR="006E539D" w:rsidRPr="00D17020" w:rsidRDefault="006E539D" w:rsidP="00674D41">
            <w:pPr>
              <w:autoSpaceDE w:val="0"/>
              <w:autoSpaceDN w:val="0"/>
              <w:adjustRightInd w:val="0"/>
              <w:rPr>
                <w:rFonts w:ascii="Times New Roman" w:hAnsi="Times New Roman" w:cs="Times New Roman"/>
                <w:sz w:val="16"/>
                <w:szCs w:val="16"/>
              </w:rPr>
            </w:pPr>
            <w:r w:rsidRPr="00D17020">
              <w:rPr>
                <w:rFonts w:ascii="Times New Roman" w:hAnsi="Times New Roman" w:cs="Times New Roman"/>
                <w:sz w:val="16"/>
                <w:szCs w:val="16"/>
              </w:rPr>
              <w:t>Работа № 2</w:t>
            </w:r>
          </w:p>
        </w:tc>
        <w:tc>
          <w:tcPr>
            <w:tcW w:w="1134"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0</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14 901,0</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14 263,7</w:t>
            </w:r>
          </w:p>
        </w:tc>
        <w:tc>
          <w:tcPr>
            <w:tcW w:w="1134" w:type="dxa"/>
            <w:tcBorders>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19 263,7</w:t>
            </w:r>
          </w:p>
        </w:tc>
        <w:tc>
          <w:tcPr>
            <w:tcW w:w="1275"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29 409,2</w:t>
            </w:r>
          </w:p>
        </w:tc>
        <w:tc>
          <w:tcPr>
            <w:tcW w:w="1134"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29 409,2</w:t>
            </w:r>
          </w:p>
        </w:tc>
        <w:tc>
          <w:tcPr>
            <w:tcW w:w="1239" w:type="dxa"/>
            <w:tcBorders>
              <w:lef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22 388,4</w:t>
            </w:r>
          </w:p>
        </w:tc>
      </w:tr>
      <w:tr w:rsidR="006E539D" w:rsidRPr="00D17020" w:rsidTr="00674D41">
        <w:tc>
          <w:tcPr>
            <w:tcW w:w="1384" w:type="dxa"/>
          </w:tcPr>
          <w:p w:rsidR="006E539D" w:rsidRPr="00D17020" w:rsidRDefault="006E539D" w:rsidP="00674D41">
            <w:pPr>
              <w:autoSpaceDE w:val="0"/>
              <w:autoSpaceDN w:val="0"/>
              <w:adjustRightInd w:val="0"/>
              <w:rPr>
                <w:rFonts w:ascii="Times New Roman" w:hAnsi="Times New Roman" w:cs="Times New Roman"/>
                <w:sz w:val="16"/>
                <w:szCs w:val="16"/>
              </w:rPr>
            </w:pPr>
            <w:r w:rsidRPr="00D17020">
              <w:rPr>
                <w:rFonts w:ascii="Times New Roman" w:hAnsi="Times New Roman" w:cs="Times New Roman"/>
                <w:sz w:val="16"/>
                <w:szCs w:val="16"/>
              </w:rPr>
              <w:t>Работа № 3</w:t>
            </w:r>
          </w:p>
        </w:tc>
        <w:tc>
          <w:tcPr>
            <w:tcW w:w="1134"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0</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0</w:t>
            </w:r>
          </w:p>
        </w:tc>
        <w:tc>
          <w:tcPr>
            <w:tcW w:w="1276" w:type="dxa"/>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0</w:t>
            </w:r>
          </w:p>
        </w:tc>
        <w:tc>
          <w:tcPr>
            <w:tcW w:w="1134" w:type="dxa"/>
            <w:tcBorders>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0</w:t>
            </w:r>
          </w:p>
        </w:tc>
        <w:tc>
          <w:tcPr>
            <w:tcW w:w="1275"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0</w:t>
            </w:r>
          </w:p>
        </w:tc>
        <w:tc>
          <w:tcPr>
            <w:tcW w:w="1134"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0</w:t>
            </w:r>
          </w:p>
        </w:tc>
        <w:tc>
          <w:tcPr>
            <w:tcW w:w="1239" w:type="dxa"/>
            <w:tcBorders>
              <w:lef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7 020,8</w:t>
            </w:r>
          </w:p>
        </w:tc>
      </w:tr>
      <w:tr w:rsidR="006E539D" w:rsidRPr="00D17020" w:rsidTr="00674D41">
        <w:tc>
          <w:tcPr>
            <w:tcW w:w="1384" w:type="dxa"/>
            <w:vAlign w:val="center"/>
          </w:tcPr>
          <w:p w:rsidR="006E539D" w:rsidRPr="00D17020" w:rsidRDefault="006E539D" w:rsidP="00674D41">
            <w:pPr>
              <w:autoSpaceDE w:val="0"/>
              <w:autoSpaceDN w:val="0"/>
              <w:adjustRightInd w:val="0"/>
              <w:rPr>
                <w:rFonts w:ascii="Times New Roman" w:hAnsi="Times New Roman" w:cs="Times New Roman"/>
                <w:sz w:val="16"/>
                <w:szCs w:val="16"/>
              </w:rPr>
            </w:pPr>
            <w:r w:rsidRPr="00D17020">
              <w:rPr>
                <w:rFonts w:ascii="Times New Roman" w:hAnsi="Times New Roman" w:cs="Times New Roman"/>
                <w:sz w:val="16"/>
                <w:szCs w:val="16"/>
              </w:rPr>
              <w:t>Налог на имущество</w:t>
            </w:r>
          </w:p>
        </w:tc>
        <w:tc>
          <w:tcPr>
            <w:tcW w:w="1134" w:type="dxa"/>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0</w:t>
            </w:r>
          </w:p>
        </w:tc>
        <w:tc>
          <w:tcPr>
            <w:tcW w:w="1276" w:type="dxa"/>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0</w:t>
            </w:r>
          </w:p>
        </w:tc>
        <w:tc>
          <w:tcPr>
            <w:tcW w:w="1276" w:type="dxa"/>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7 243,3</w:t>
            </w:r>
          </w:p>
        </w:tc>
        <w:tc>
          <w:tcPr>
            <w:tcW w:w="1134" w:type="dxa"/>
            <w:tcBorders>
              <w:right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7 243,3</w:t>
            </w:r>
          </w:p>
        </w:tc>
        <w:tc>
          <w:tcPr>
            <w:tcW w:w="1275" w:type="dxa"/>
            <w:tcBorders>
              <w:left w:val="single" w:sz="4" w:space="0" w:color="auto"/>
              <w:right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10 464,8</w:t>
            </w:r>
          </w:p>
        </w:tc>
        <w:tc>
          <w:tcPr>
            <w:tcW w:w="1134" w:type="dxa"/>
            <w:tcBorders>
              <w:left w:val="single" w:sz="4" w:space="0" w:color="auto"/>
              <w:right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11 964,8</w:t>
            </w:r>
          </w:p>
        </w:tc>
        <w:tc>
          <w:tcPr>
            <w:tcW w:w="1239" w:type="dxa"/>
            <w:tcBorders>
              <w:left w:val="single" w:sz="4" w:space="0" w:color="auto"/>
            </w:tcBorders>
            <w:vAlign w:val="center"/>
          </w:tcPr>
          <w:p w:rsidR="006E539D" w:rsidRPr="00D17020" w:rsidRDefault="006E539D" w:rsidP="00674D41">
            <w:pPr>
              <w:autoSpaceDE w:val="0"/>
              <w:autoSpaceDN w:val="0"/>
              <w:adjustRightInd w:val="0"/>
              <w:jc w:val="center"/>
              <w:rPr>
                <w:rFonts w:ascii="Times New Roman" w:hAnsi="Times New Roman" w:cs="Times New Roman"/>
                <w:sz w:val="16"/>
                <w:szCs w:val="16"/>
              </w:rPr>
            </w:pPr>
            <w:r w:rsidRPr="00D17020">
              <w:rPr>
                <w:rFonts w:ascii="Times New Roman" w:hAnsi="Times New Roman" w:cs="Times New Roman"/>
                <w:sz w:val="16"/>
                <w:szCs w:val="16"/>
              </w:rPr>
              <w:t>11 964,8</w:t>
            </w:r>
          </w:p>
        </w:tc>
      </w:tr>
      <w:tr w:rsidR="006E539D" w:rsidRPr="00D17020" w:rsidTr="00674D41">
        <w:tc>
          <w:tcPr>
            <w:tcW w:w="1384" w:type="dxa"/>
          </w:tcPr>
          <w:p w:rsidR="006E539D" w:rsidRPr="00D17020" w:rsidRDefault="006E539D" w:rsidP="00674D41">
            <w:pPr>
              <w:autoSpaceDE w:val="0"/>
              <w:autoSpaceDN w:val="0"/>
              <w:adjustRightInd w:val="0"/>
              <w:rPr>
                <w:rFonts w:ascii="Times New Roman" w:hAnsi="Times New Roman" w:cs="Times New Roman"/>
                <w:b/>
                <w:sz w:val="16"/>
                <w:szCs w:val="16"/>
              </w:rPr>
            </w:pPr>
            <w:r w:rsidRPr="00D17020">
              <w:rPr>
                <w:rFonts w:ascii="Times New Roman" w:hAnsi="Times New Roman" w:cs="Times New Roman"/>
                <w:b/>
                <w:sz w:val="16"/>
                <w:szCs w:val="16"/>
              </w:rPr>
              <w:t>Итого:</w:t>
            </w:r>
          </w:p>
        </w:tc>
        <w:tc>
          <w:tcPr>
            <w:tcW w:w="1134" w:type="dxa"/>
          </w:tcPr>
          <w:p w:rsidR="006E539D" w:rsidRPr="00D17020" w:rsidRDefault="006E539D" w:rsidP="00674D41">
            <w:pPr>
              <w:autoSpaceDE w:val="0"/>
              <w:autoSpaceDN w:val="0"/>
              <w:adjustRightInd w:val="0"/>
              <w:jc w:val="center"/>
              <w:rPr>
                <w:rFonts w:ascii="Times New Roman" w:hAnsi="Times New Roman" w:cs="Times New Roman"/>
                <w:b/>
                <w:sz w:val="16"/>
                <w:szCs w:val="16"/>
              </w:rPr>
            </w:pPr>
            <w:r w:rsidRPr="00D17020">
              <w:rPr>
                <w:rFonts w:ascii="Times New Roman" w:hAnsi="Times New Roman" w:cs="Times New Roman"/>
                <w:b/>
                <w:sz w:val="16"/>
                <w:szCs w:val="16"/>
              </w:rPr>
              <w:t>356 716,4</w:t>
            </w:r>
          </w:p>
        </w:tc>
        <w:tc>
          <w:tcPr>
            <w:tcW w:w="1276" w:type="dxa"/>
          </w:tcPr>
          <w:p w:rsidR="006E539D" w:rsidRPr="00D17020" w:rsidRDefault="006E539D" w:rsidP="00674D41">
            <w:pPr>
              <w:autoSpaceDE w:val="0"/>
              <w:autoSpaceDN w:val="0"/>
              <w:adjustRightInd w:val="0"/>
              <w:jc w:val="center"/>
              <w:rPr>
                <w:rFonts w:ascii="Times New Roman" w:hAnsi="Times New Roman" w:cs="Times New Roman"/>
                <w:b/>
                <w:sz w:val="16"/>
                <w:szCs w:val="16"/>
              </w:rPr>
            </w:pPr>
            <w:r w:rsidRPr="00D17020">
              <w:rPr>
                <w:rFonts w:ascii="Times New Roman" w:hAnsi="Times New Roman" w:cs="Times New Roman"/>
                <w:b/>
                <w:sz w:val="16"/>
                <w:szCs w:val="16"/>
              </w:rPr>
              <w:t>356 716,4</w:t>
            </w:r>
          </w:p>
        </w:tc>
        <w:tc>
          <w:tcPr>
            <w:tcW w:w="1276" w:type="dxa"/>
          </w:tcPr>
          <w:p w:rsidR="006E539D" w:rsidRPr="00D17020" w:rsidRDefault="006E539D" w:rsidP="00674D41">
            <w:pPr>
              <w:autoSpaceDE w:val="0"/>
              <w:autoSpaceDN w:val="0"/>
              <w:adjustRightInd w:val="0"/>
              <w:jc w:val="center"/>
              <w:rPr>
                <w:rFonts w:ascii="Times New Roman" w:hAnsi="Times New Roman" w:cs="Times New Roman"/>
                <w:b/>
                <w:sz w:val="16"/>
                <w:szCs w:val="16"/>
              </w:rPr>
            </w:pPr>
            <w:r w:rsidRPr="00D17020">
              <w:rPr>
                <w:rFonts w:ascii="Times New Roman" w:hAnsi="Times New Roman" w:cs="Times New Roman"/>
                <w:b/>
                <w:sz w:val="16"/>
                <w:szCs w:val="16"/>
              </w:rPr>
              <w:t>349 886,4</w:t>
            </w:r>
          </w:p>
        </w:tc>
        <w:tc>
          <w:tcPr>
            <w:tcW w:w="1134" w:type="dxa"/>
            <w:tcBorders>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b/>
                <w:sz w:val="16"/>
                <w:szCs w:val="16"/>
              </w:rPr>
            </w:pPr>
            <w:r w:rsidRPr="00D17020">
              <w:rPr>
                <w:rFonts w:ascii="Times New Roman" w:hAnsi="Times New Roman" w:cs="Times New Roman"/>
                <w:b/>
                <w:sz w:val="16"/>
                <w:szCs w:val="16"/>
              </w:rPr>
              <w:t>354 886,4</w:t>
            </w:r>
          </w:p>
        </w:tc>
        <w:tc>
          <w:tcPr>
            <w:tcW w:w="1275"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b/>
                <w:sz w:val="16"/>
                <w:szCs w:val="16"/>
              </w:rPr>
            </w:pPr>
            <w:r w:rsidRPr="00D17020">
              <w:rPr>
                <w:rFonts w:ascii="Times New Roman" w:hAnsi="Times New Roman" w:cs="Times New Roman"/>
                <w:b/>
                <w:sz w:val="16"/>
                <w:szCs w:val="16"/>
              </w:rPr>
              <w:t>366 703,4</w:t>
            </w:r>
          </w:p>
        </w:tc>
        <w:tc>
          <w:tcPr>
            <w:tcW w:w="1134" w:type="dxa"/>
            <w:tcBorders>
              <w:left w:val="single" w:sz="4" w:space="0" w:color="auto"/>
              <w:righ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b/>
                <w:sz w:val="16"/>
                <w:szCs w:val="16"/>
              </w:rPr>
            </w:pPr>
            <w:r w:rsidRPr="00D17020">
              <w:rPr>
                <w:rFonts w:ascii="Times New Roman" w:hAnsi="Times New Roman" w:cs="Times New Roman"/>
                <w:b/>
                <w:sz w:val="16"/>
                <w:szCs w:val="16"/>
              </w:rPr>
              <w:t>368 470,0</w:t>
            </w:r>
          </w:p>
        </w:tc>
        <w:tc>
          <w:tcPr>
            <w:tcW w:w="1239" w:type="dxa"/>
            <w:tcBorders>
              <w:left w:val="single" w:sz="4" w:space="0" w:color="auto"/>
            </w:tcBorders>
          </w:tcPr>
          <w:p w:rsidR="006E539D" w:rsidRPr="00D17020" w:rsidRDefault="006E539D" w:rsidP="00674D41">
            <w:pPr>
              <w:autoSpaceDE w:val="0"/>
              <w:autoSpaceDN w:val="0"/>
              <w:adjustRightInd w:val="0"/>
              <w:jc w:val="center"/>
              <w:rPr>
                <w:rFonts w:ascii="Times New Roman" w:hAnsi="Times New Roman" w:cs="Times New Roman"/>
                <w:b/>
                <w:sz w:val="16"/>
                <w:szCs w:val="16"/>
              </w:rPr>
            </w:pPr>
            <w:r w:rsidRPr="00D17020">
              <w:rPr>
                <w:rFonts w:ascii="Times New Roman" w:hAnsi="Times New Roman" w:cs="Times New Roman"/>
                <w:b/>
                <w:sz w:val="16"/>
                <w:szCs w:val="16"/>
              </w:rPr>
              <w:t>368 470,0</w:t>
            </w:r>
          </w:p>
        </w:tc>
      </w:tr>
    </w:tbl>
    <w:p w:rsidR="006E539D" w:rsidRPr="00D17020" w:rsidRDefault="006E539D" w:rsidP="006E539D">
      <w:pPr>
        <w:suppressAutoHyphens/>
        <w:spacing w:after="0" w:line="240" w:lineRule="auto"/>
        <w:ind w:firstLine="708"/>
        <w:jc w:val="both"/>
        <w:rPr>
          <w:rFonts w:ascii="Times New Roman" w:hAnsi="Times New Roman" w:cs="Times New Roman"/>
          <w:sz w:val="16"/>
          <w:szCs w:val="16"/>
        </w:rPr>
      </w:pPr>
    </w:p>
    <w:p w:rsidR="006E539D" w:rsidRDefault="00D17020" w:rsidP="006E53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Как следует из таблицы, </w:t>
      </w:r>
      <w:r w:rsidR="006E539D">
        <w:rPr>
          <w:rFonts w:ascii="Times New Roman" w:hAnsi="Times New Roman" w:cs="Times New Roman"/>
          <w:sz w:val="26"/>
          <w:szCs w:val="26"/>
        </w:rPr>
        <w:t xml:space="preserve">в ходе исполнения государственного задания в </w:t>
      </w:r>
      <w:r w:rsidR="006645CB">
        <w:rPr>
          <w:rFonts w:ascii="Times New Roman" w:hAnsi="Times New Roman" w:cs="Times New Roman"/>
          <w:sz w:val="26"/>
          <w:szCs w:val="26"/>
        </w:rPr>
        <w:t xml:space="preserve">       </w:t>
      </w:r>
      <w:r w:rsidR="006E539D">
        <w:rPr>
          <w:rFonts w:ascii="Times New Roman" w:hAnsi="Times New Roman" w:cs="Times New Roman"/>
          <w:sz w:val="26"/>
          <w:szCs w:val="26"/>
        </w:rPr>
        <w:t>2016  году Учреждению утверждена государственная Работа № 2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счет перераспределения средств с других государственных услуг (работ)) и Работа № 3 "Проведение тестирования выполнения нормативов испытаний (тестов) комплекса ГТО</w:t>
      </w:r>
      <w:r>
        <w:rPr>
          <w:rFonts w:ascii="Times New Roman" w:hAnsi="Times New Roman" w:cs="Times New Roman"/>
          <w:sz w:val="26"/>
          <w:szCs w:val="26"/>
        </w:rPr>
        <w:t>"</w:t>
      </w:r>
      <w:r w:rsidR="006E539D">
        <w:rPr>
          <w:rFonts w:ascii="Times New Roman" w:hAnsi="Times New Roman" w:cs="Times New Roman"/>
          <w:sz w:val="26"/>
          <w:szCs w:val="26"/>
        </w:rPr>
        <w:t xml:space="preserve">.  </w:t>
      </w:r>
      <w:r>
        <w:rPr>
          <w:rFonts w:ascii="Times New Roman" w:hAnsi="Times New Roman" w:cs="Times New Roman"/>
          <w:sz w:val="26"/>
          <w:szCs w:val="26"/>
        </w:rPr>
        <w:t>При этом</w:t>
      </w:r>
      <w:r w:rsidR="006E539D" w:rsidRPr="004100D3">
        <w:rPr>
          <w:rFonts w:ascii="Times New Roman" w:hAnsi="Times New Roman" w:cs="Times New Roman"/>
          <w:sz w:val="26"/>
          <w:szCs w:val="26"/>
        </w:rPr>
        <w:t xml:space="preserve"> размер базовых нормативов, территориальных и отраслевых коэффициентов Учреждению не пересматривался, расчет нормативных затрат не корректировался. </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Динамика изменений объема финансового обеспечения выполнения государственного задания в 2016 году в разрез</w:t>
      </w:r>
      <w:r w:rsidR="006645CB">
        <w:rPr>
          <w:rFonts w:ascii="Times New Roman" w:hAnsi="Times New Roman" w:cs="Times New Roman"/>
          <w:sz w:val="26"/>
          <w:szCs w:val="26"/>
        </w:rPr>
        <w:t>е КОСГУ приведена в Приложении 5</w:t>
      </w:r>
      <w:r w:rsidR="00D17020">
        <w:rPr>
          <w:rFonts w:ascii="Times New Roman" w:hAnsi="Times New Roman" w:cs="Times New Roman"/>
          <w:sz w:val="26"/>
          <w:szCs w:val="26"/>
        </w:rPr>
        <w:t xml:space="preserve"> к Акту проверки</w:t>
      </w:r>
      <w:r>
        <w:rPr>
          <w:rFonts w:ascii="Times New Roman" w:hAnsi="Times New Roman" w:cs="Times New Roman"/>
          <w:sz w:val="26"/>
          <w:szCs w:val="26"/>
        </w:rPr>
        <w:t>.</w:t>
      </w:r>
    </w:p>
    <w:p w:rsidR="006E539D" w:rsidRDefault="003B0699"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Из П</w:t>
      </w:r>
      <w:r w:rsidR="006E539D">
        <w:rPr>
          <w:rFonts w:ascii="Times New Roman" w:hAnsi="Times New Roman" w:cs="Times New Roman"/>
          <w:sz w:val="26"/>
          <w:szCs w:val="26"/>
        </w:rPr>
        <w:t>оясн</w:t>
      </w:r>
      <w:r>
        <w:rPr>
          <w:rFonts w:ascii="Times New Roman" w:hAnsi="Times New Roman" w:cs="Times New Roman"/>
          <w:sz w:val="26"/>
          <w:szCs w:val="26"/>
        </w:rPr>
        <w:t>ений за</w:t>
      </w:r>
      <w:r w:rsidR="006E539D" w:rsidRPr="00BD2833">
        <w:rPr>
          <w:rFonts w:ascii="Times New Roman" w:hAnsi="Times New Roman" w:cs="Times New Roman"/>
          <w:sz w:val="26"/>
          <w:szCs w:val="26"/>
        </w:rPr>
        <w:t>местителя директора Учреждения по фин</w:t>
      </w:r>
      <w:r>
        <w:rPr>
          <w:rFonts w:ascii="Times New Roman" w:hAnsi="Times New Roman" w:cs="Times New Roman"/>
          <w:sz w:val="26"/>
          <w:szCs w:val="26"/>
        </w:rPr>
        <w:t xml:space="preserve">ансам и экономике </w:t>
      </w:r>
      <w:r w:rsidR="006E539D" w:rsidRPr="00BD2833">
        <w:rPr>
          <w:rFonts w:ascii="Times New Roman" w:hAnsi="Times New Roman" w:cs="Times New Roman"/>
          <w:sz w:val="26"/>
          <w:szCs w:val="26"/>
        </w:rPr>
        <w:t>следует, что</w:t>
      </w:r>
      <w:r w:rsidR="006E539D">
        <w:rPr>
          <w:rFonts w:ascii="Times New Roman" w:hAnsi="Times New Roman" w:cs="Times New Roman"/>
          <w:sz w:val="26"/>
          <w:szCs w:val="26"/>
        </w:rPr>
        <w:t xml:space="preserve"> </w:t>
      </w:r>
      <w:r>
        <w:rPr>
          <w:rFonts w:ascii="Times New Roman" w:hAnsi="Times New Roman" w:cs="Times New Roman"/>
          <w:sz w:val="26"/>
          <w:szCs w:val="26"/>
        </w:rPr>
        <w:t>данные изменения</w:t>
      </w:r>
      <w:r w:rsidR="006E539D">
        <w:rPr>
          <w:rFonts w:ascii="Times New Roman" w:hAnsi="Times New Roman" w:cs="Times New Roman"/>
          <w:sz w:val="26"/>
          <w:szCs w:val="26"/>
        </w:rPr>
        <w:t xml:space="preserve"> </w:t>
      </w:r>
      <w:r w:rsidR="006E539D" w:rsidRPr="00F700AB">
        <w:rPr>
          <w:rFonts w:ascii="Times New Roman" w:hAnsi="Times New Roman" w:cs="Times New Roman"/>
          <w:sz w:val="26"/>
          <w:szCs w:val="26"/>
        </w:rPr>
        <w:t>обусловлен</w:t>
      </w:r>
      <w:r>
        <w:rPr>
          <w:rFonts w:ascii="Times New Roman" w:hAnsi="Times New Roman" w:cs="Times New Roman"/>
          <w:sz w:val="26"/>
          <w:szCs w:val="26"/>
        </w:rPr>
        <w:t>ы</w:t>
      </w:r>
      <w:r w:rsidR="006E539D" w:rsidRPr="00F700AB">
        <w:rPr>
          <w:rFonts w:ascii="Times New Roman" w:hAnsi="Times New Roman" w:cs="Times New Roman"/>
          <w:sz w:val="26"/>
          <w:szCs w:val="26"/>
        </w:rPr>
        <w:t xml:space="preserve"> следующими факторами:</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в мае месяце доведено финансирование на уплату налога на имущество, в ходе исполнения расходов сумма была скорректирована с учетом остаточной </w:t>
      </w:r>
      <w:r>
        <w:rPr>
          <w:rFonts w:ascii="Times New Roman" w:hAnsi="Times New Roman" w:cs="Times New Roman"/>
          <w:sz w:val="26"/>
          <w:szCs w:val="26"/>
        </w:rPr>
        <w:lastRenderedPageBreak/>
        <w:t>стоимости, кроме того движение расходов внутри статей КОСГУ обусловлено приведение расходов в соответствие с бюджетной классификацией;</w:t>
      </w:r>
    </w:p>
    <w:p w:rsidR="006E539D" w:rsidRDefault="006E539D" w:rsidP="006E539D">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увеличен объем финансирования Работы № 2  на приобретение  инвентаря и оборудования  для оснащения муниципальных центров ГТО  в связи с переходом на 2 этап реализации мероприятий по внедрению ВФСК  ГТО;</w:t>
      </w:r>
    </w:p>
    <w:p w:rsidR="009F3A4A" w:rsidRPr="003844C5" w:rsidRDefault="006E539D" w:rsidP="003844C5">
      <w:pPr>
        <w:suppressAutoHyphen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в ноябре месяце  объем финансирования Работы № 2 уменьшен за счет перераспределения средств на выполнение Работы № 3.</w:t>
      </w:r>
    </w:p>
    <w:p w:rsidR="009F3A4A" w:rsidRDefault="009F3A4A" w:rsidP="006B11A0">
      <w:pPr>
        <w:suppressAutoHyphens/>
        <w:spacing w:after="0" w:line="240" w:lineRule="auto"/>
        <w:ind w:left="-284" w:firstLine="993"/>
        <w:jc w:val="both"/>
        <w:rPr>
          <w:rFonts w:ascii="Times New Roman" w:hAnsi="Times New Roman"/>
          <w:b/>
          <w:sz w:val="26"/>
          <w:szCs w:val="26"/>
        </w:rPr>
      </w:pPr>
    </w:p>
    <w:p w:rsidR="006B11A0" w:rsidRDefault="006B11A0" w:rsidP="006B11A0">
      <w:pPr>
        <w:suppressAutoHyphens/>
        <w:spacing w:after="0" w:line="240" w:lineRule="auto"/>
        <w:ind w:left="-284" w:firstLine="710"/>
        <w:jc w:val="both"/>
        <w:rPr>
          <w:rFonts w:ascii="Times New Roman" w:hAnsi="Times New Roman"/>
          <w:b/>
          <w:sz w:val="26"/>
          <w:szCs w:val="26"/>
        </w:rPr>
      </w:pPr>
      <w:r>
        <w:rPr>
          <w:rFonts w:ascii="Times New Roman" w:hAnsi="Times New Roman" w:cs="Times New Roman"/>
          <w:b/>
          <w:sz w:val="26"/>
          <w:szCs w:val="26"/>
        </w:rPr>
        <w:t>2.</w:t>
      </w:r>
      <w:r>
        <w:rPr>
          <w:rFonts w:ascii="Times New Roman" w:hAnsi="Times New Roman"/>
          <w:b/>
          <w:sz w:val="26"/>
          <w:szCs w:val="26"/>
        </w:rPr>
        <w:t xml:space="preserve">2. </w:t>
      </w:r>
      <w:r w:rsidRPr="006B11A0">
        <w:rPr>
          <w:rFonts w:ascii="Times New Roman" w:hAnsi="Times New Roman"/>
          <w:b/>
          <w:sz w:val="26"/>
          <w:szCs w:val="26"/>
        </w:rPr>
        <w:t xml:space="preserve">Проверка соблюдения порядка составления, утверждения и исполнения планов финансово-хозяйственной деятельности Учреждения. </w:t>
      </w:r>
    </w:p>
    <w:p w:rsidR="003844C5" w:rsidRDefault="000745A5" w:rsidP="007D315A">
      <w:pPr>
        <w:suppressAutoHyphens/>
        <w:spacing w:after="0" w:line="240" w:lineRule="auto"/>
        <w:ind w:firstLine="708"/>
        <w:jc w:val="both"/>
        <w:rPr>
          <w:rFonts w:ascii="Times New Roman" w:hAnsi="Times New Roman"/>
          <w:sz w:val="26"/>
          <w:szCs w:val="26"/>
        </w:rPr>
      </w:pPr>
      <w:r>
        <w:rPr>
          <w:rFonts w:ascii="Times New Roman" w:hAnsi="Times New Roman"/>
          <w:sz w:val="26"/>
          <w:szCs w:val="26"/>
        </w:rPr>
        <w:t>П</w:t>
      </w:r>
      <w:r w:rsidR="003844C5">
        <w:rPr>
          <w:rFonts w:ascii="Times New Roman" w:hAnsi="Times New Roman"/>
          <w:sz w:val="26"/>
          <w:szCs w:val="26"/>
        </w:rPr>
        <w:t>ор</w:t>
      </w:r>
      <w:r w:rsidR="008D2FCC">
        <w:rPr>
          <w:rFonts w:ascii="Times New Roman" w:hAnsi="Times New Roman"/>
          <w:sz w:val="26"/>
          <w:szCs w:val="26"/>
        </w:rPr>
        <w:t>ядок составления и утверждения п</w:t>
      </w:r>
      <w:r w:rsidR="003844C5">
        <w:rPr>
          <w:rFonts w:ascii="Times New Roman" w:hAnsi="Times New Roman"/>
          <w:sz w:val="26"/>
          <w:szCs w:val="26"/>
        </w:rPr>
        <w:t>лана ФХД рег</w:t>
      </w:r>
      <w:r w:rsidR="007D315A">
        <w:rPr>
          <w:rFonts w:ascii="Times New Roman" w:hAnsi="Times New Roman"/>
          <w:sz w:val="26"/>
          <w:szCs w:val="26"/>
        </w:rPr>
        <w:t xml:space="preserve">улируется следующими нормативными </w:t>
      </w:r>
      <w:r w:rsidR="003844C5">
        <w:rPr>
          <w:rFonts w:ascii="Times New Roman" w:hAnsi="Times New Roman"/>
          <w:sz w:val="26"/>
          <w:szCs w:val="26"/>
        </w:rPr>
        <w:t>правовыми актами:</w:t>
      </w:r>
      <w:r w:rsidR="007D315A">
        <w:rPr>
          <w:rFonts w:ascii="Times New Roman" w:hAnsi="Times New Roman"/>
          <w:sz w:val="26"/>
          <w:szCs w:val="26"/>
        </w:rPr>
        <w:t xml:space="preserve"> </w:t>
      </w:r>
      <w:r>
        <w:rPr>
          <w:rFonts w:ascii="Times New Roman" w:hAnsi="Times New Roman"/>
          <w:sz w:val="26"/>
          <w:szCs w:val="26"/>
        </w:rPr>
        <w:t xml:space="preserve">Приказом </w:t>
      </w:r>
      <w:r w:rsidRPr="007501AE">
        <w:rPr>
          <w:rFonts w:ascii="Times New Roman" w:hAnsi="Times New Roman"/>
          <w:sz w:val="26"/>
          <w:szCs w:val="26"/>
        </w:rPr>
        <w:t>Министерства финансов Российской Федерации от 28.07.2010 №</w:t>
      </w:r>
      <w:r>
        <w:rPr>
          <w:rFonts w:ascii="Times New Roman" w:hAnsi="Times New Roman"/>
          <w:sz w:val="26"/>
          <w:szCs w:val="26"/>
        </w:rPr>
        <w:t> </w:t>
      </w:r>
      <w:r w:rsidRPr="007501AE">
        <w:rPr>
          <w:rFonts w:ascii="Times New Roman" w:hAnsi="Times New Roman"/>
          <w:sz w:val="26"/>
          <w:szCs w:val="26"/>
        </w:rPr>
        <w:t xml:space="preserve">81н </w:t>
      </w:r>
      <w:r>
        <w:rPr>
          <w:rFonts w:ascii="Times New Roman" w:hAnsi="Times New Roman"/>
          <w:sz w:val="26"/>
          <w:szCs w:val="26"/>
        </w:rPr>
        <w:t>"О Требованиях</w:t>
      </w:r>
      <w:r w:rsidRPr="000C42AD">
        <w:rPr>
          <w:rFonts w:ascii="Times New Roman" w:hAnsi="Times New Roman"/>
          <w:sz w:val="26"/>
          <w:szCs w:val="26"/>
        </w:rPr>
        <w:t xml:space="preserve"> к плану финансово-хозяйственной деятельности государственного (муниципального) учреждения</w:t>
      </w:r>
      <w:r>
        <w:rPr>
          <w:rFonts w:ascii="Times New Roman" w:hAnsi="Times New Roman"/>
          <w:sz w:val="26"/>
          <w:szCs w:val="26"/>
        </w:rPr>
        <w:t xml:space="preserve">" (далее - </w:t>
      </w:r>
      <w:r w:rsidR="003844C5" w:rsidRPr="007501AE">
        <w:rPr>
          <w:rFonts w:ascii="Times New Roman" w:hAnsi="Times New Roman"/>
          <w:sz w:val="26"/>
          <w:szCs w:val="26"/>
        </w:rPr>
        <w:t xml:space="preserve">Приказ Минфина </w:t>
      </w:r>
      <w:r w:rsidR="003844C5">
        <w:rPr>
          <w:rFonts w:ascii="Times New Roman" w:hAnsi="Times New Roman"/>
          <w:sz w:val="26"/>
          <w:szCs w:val="26"/>
        </w:rPr>
        <w:t>России</w:t>
      </w:r>
      <w:r w:rsidR="003844C5" w:rsidRPr="007501AE">
        <w:rPr>
          <w:rFonts w:ascii="Times New Roman" w:hAnsi="Times New Roman"/>
          <w:sz w:val="26"/>
          <w:szCs w:val="26"/>
        </w:rPr>
        <w:t xml:space="preserve"> № 81н</w:t>
      </w:r>
      <w:r>
        <w:rPr>
          <w:rFonts w:ascii="Times New Roman" w:hAnsi="Times New Roman"/>
          <w:sz w:val="26"/>
          <w:szCs w:val="26"/>
        </w:rPr>
        <w:t>)</w:t>
      </w:r>
      <w:r w:rsidR="003844C5" w:rsidRPr="00290075">
        <w:rPr>
          <w:rFonts w:ascii="Times New Roman" w:hAnsi="Times New Roman"/>
          <w:sz w:val="26"/>
          <w:szCs w:val="26"/>
        </w:rPr>
        <w:t>;</w:t>
      </w:r>
      <w:r w:rsidR="007D315A">
        <w:rPr>
          <w:rFonts w:ascii="Times New Roman" w:hAnsi="Times New Roman"/>
          <w:sz w:val="26"/>
          <w:szCs w:val="26"/>
        </w:rPr>
        <w:t xml:space="preserve"> </w:t>
      </w:r>
      <w:r w:rsidR="003844C5">
        <w:rPr>
          <w:rFonts w:ascii="Times New Roman" w:hAnsi="Times New Roman"/>
          <w:sz w:val="26"/>
          <w:szCs w:val="26"/>
        </w:rPr>
        <w:t>П</w:t>
      </w:r>
      <w:r w:rsidR="003844C5" w:rsidRPr="00290075">
        <w:rPr>
          <w:rFonts w:ascii="Times New Roman" w:hAnsi="Times New Roman"/>
          <w:sz w:val="26"/>
          <w:szCs w:val="26"/>
        </w:rPr>
        <w:t>оряд</w:t>
      </w:r>
      <w:r w:rsidR="003844C5">
        <w:rPr>
          <w:rFonts w:ascii="Times New Roman" w:hAnsi="Times New Roman"/>
          <w:sz w:val="26"/>
          <w:szCs w:val="26"/>
        </w:rPr>
        <w:t>ком</w:t>
      </w:r>
      <w:r w:rsidR="003844C5" w:rsidRPr="00290075">
        <w:rPr>
          <w:rFonts w:ascii="Times New Roman" w:hAnsi="Times New Roman"/>
          <w:sz w:val="26"/>
          <w:szCs w:val="26"/>
        </w:rPr>
        <w:t xml:space="preserve"> составления и утверждения плана </w:t>
      </w:r>
      <w:r w:rsidR="003844C5">
        <w:rPr>
          <w:rFonts w:ascii="Times New Roman" w:hAnsi="Times New Roman"/>
          <w:sz w:val="26"/>
          <w:szCs w:val="26"/>
        </w:rPr>
        <w:t>ФХД</w:t>
      </w:r>
      <w:r w:rsidR="003844C5" w:rsidRPr="00290075">
        <w:rPr>
          <w:rFonts w:ascii="Times New Roman" w:hAnsi="Times New Roman"/>
          <w:sz w:val="26"/>
          <w:szCs w:val="26"/>
        </w:rPr>
        <w:t xml:space="preserve"> бюджетных и автономных учреждений Ханты-Мансийского автономного округа – Югры</w:t>
      </w:r>
      <w:r w:rsidR="007D315A">
        <w:rPr>
          <w:rFonts w:ascii="Times New Roman" w:hAnsi="Times New Roman"/>
          <w:sz w:val="26"/>
          <w:szCs w:val="26"/>
        </w:rPr>
        <w:t>, утвержденным</w:t>
      </w:r>
      <w:r w:rsidR="003844C5">
        <w:rPr>
          <w:rFonts w:ascii="Times New Roman" w:hAnsi="Times New Roman"/>
          <w:sz w:val="26"/>
          <w:szCs w:val="26"/>
        </w:rPr>
        <w:t xml:space="preserve"> </w:t>
      </w:r>
      <w:r w:rsidR="003844C5" w:rsidRPr="00290075">
        <w:rPr>
          <w:rFonts w:ascii="Times New Roman" w:hAnsi="Times New Roman"/>
          <w:sz w:val="26"/>
          <w:szCs w:val="26"/>
        </w:rPr>
        <w:t>приказ</w:t>
      </w:r>
      <w:r w:rsidR="003844C5">
        <w:rPr>
          <w:rFonts w:ascii="Times New Roman" w:hAnsi="Times New Roman"/>
          <w:sz w:val="26"/>
          <w:szCs w:val="26"/>
        </w:rPr>
        <w:t>ом</w:t>
      </w:r>
      <w:r w:rsidR="003844C5" w:rsidRPr="00290075">
        <w:rPr>
          <w:rFonts w:ascii="Times New Roman" w:hAnsi="Times New Roman"/>
          <w:sz w:val="26"/>
          <w:szCs w:val="26"/>
        </w:rPr>
        <w:t xml:space="preserve"> Депимущества Югры от 21.07.2011 № 7-нп  (далее – По</w:t>
      </w:r>
      <w:r w:rsidR="003844C5">
        <w:rPr>
          <w:rFonts w:ascii="Times New Roman" w:hAnsi="Times New Roman"/>
          <w:sz w:val="26"/>
          <w:szCs w:val="26"/>
        </w:rPr>
        <w:t>рядок Депимущества Югры № 7-нп).</w:t>
      </w:r>
    </w:p>
    <w:p w:rsidR="003844C5" w:rsidRDefault="003844C5" w:rsidP="003844C5">
      <w:pPr>
        <w:suppressAutoHyphens/>
        <w:spacing w:after="0" w:line="240" w:lineRule="auto"/>
        <w:ind w:firstLine="708"/>
        <w:jc w:val="both"/>
        <w:rPr>
          <w:rFonts w:ascii="Times New Roman" w:hAnsi="Times New Roman"/>
          <w:sz w:val="26"/>
          <w:szCs w:val="26"/>
        </w:rPr>
      </w:pPr>
      <w:r w:rsidRPr="00117761">
        <w:rPr>
          <w:rFonts w:ascii="Times New Roman" w:hAnsi="Times New Roman"/>
          <w:sz w:val="26"/>
          <w:szCs w:val="26"/>
        </w:rPr>
        <w:t xml:space="preserve">В соответствии с пунктом </w:t>
      </w:r>
      <w:r w:rsidRPr="00D53846">
        <w:rPr>
          <w:rFonts w:ascii="Times New Roman" w:hAnsi="Times New Roman"/>
          <w:sz w:val="26"/>
          <w:szCs w:val="26"/>
        </w:rPr>
        <w:t>10 раздела II</w:t>
      </w:r>
      <w:r w:rsidRPr="00FB6301">
        <w:rPr>
          <w:rFonts w:ascii="Times New Roman" w:hAnsi="Times New Roman"/>
          <w:sz w:val="26"/>
          <w:szCs w:val="26"/>
        </w:rPr>
        <w:t xml:space="preserve"> </w:t>
      </w:r>
      <w:r w:rsidRPr="00290075">
        <w:rPr>
          <w:rFonts w:ascii="Times New Roman" w:hAnsi="Times New Roman"/>
          <w:sz w:val="26"/>
          <w:szCs w:val="26"/>
        </w:rPr>
        <w:t>По</w:t>
      </w:r>
      <w:r>
        <w:rPr>
          <w:rFonts w:ascii="Times New Roman" w:hAnsi="Times New Roman"/>
          <w:sz w:val="26"/>
          <w:szCs w:val="26"/>
        </w:rPr>
        <w:t>рядка  Депимущества Югры № 7-нп п</w:t>
      </w:r>
      <w:r w:rsidRPr="00117761">
        <w:rPr>
          <w:rFonts w:ascii="Times New Roman" w:hAnsi="Times New Roman"/>
          <w:sz w:val="26"/>
          <w:szCs w:val="26"/>
        </w:rPr>
        <w:t>ланы ФХД</w:t>
      </w:r>
      <w:r w:rsidR="007D315A">
        <w:rPr>
          <w:rFonts w:ascii="Times New Roman" w:hAnsi="Times New Roman"/>
          <w:sz w:val="26"/>
          <w:szCs w:val="26"/>
        </w:rPr>
        <w:t xml:space="preserve"> Учреждения</w:t>
      </w:r>
      <w:r w:rsidRPr="00117761">
        <w:rPr>
          <w:rFonts w:ascii="Times New Roman" w:hAnsi="Times New Roman"/>
          <w:sz w:val="26"/>
          <w:szCs w:val="26"/>
        </w:rPr>
        <w:t xml:space="preserve"> на 201</w:t>
      </w:r>
      <w:r>
        <w:rPr>
          <w:rFonts w:ascii="Times New Roman" w:hAnsi="Times New Roman"/>
          <w:sz w:val="26"/>
          <w:szCs w:val="26"/>
        </w:rPr>
        <w:t>5</w:t>
      </w:r>
      <w:r w:rsidRPr="00117761">
        <w:rPr>
          <w:rFonts w:ascii="Times New Roman" w:hAnsi="Times New Roman"/>
          <w:sz w:val="26"/>
          <w:szCs w:val="26"/>
        </w:rPr>
        <w:t>, 201</w:t>
      </w:r>
      <w:r>
        <w:rPr>
          <w:rFonts w:ascii="Times New Roman" w:hAnsi="Times New Roman"/>
          <w:sz w:val="26"/>
          <w:szCs w:val="26"/>
        </w:rPr>
        <w:t>6</w:t>
      </w:r>
      <w:r w:rsidRPr="00117761">
        <w:rPr>
          <w:rFonts w:ascii="Times New Roman" w:hAnsi="Times New Roman"/>
          <w:sz w:val="26"/>
          <w:szCs w:val="26"/>
        </w:rPr>
        <w:t xml:space="preserve"> годы </w:t>
      </w:r>
      <w:r>
        <w:rPr>
          <w:rFonts w:ascii="Times New Roman" w:hAnsi="Times New Roman"/>
          <w:sz w:val="26"/>
          <w:szCs w:val="26"/>
        </w:rPr>
        <w:t>утверждены</w:t>
      </w:r>
      <w:r w:rsidRPr="00117761">
        <w:rPr>
          <w:rFonts w:ascii="Times New Roman" w:hAnsi="Times New Roman"/>
          <w:sz w:val="26"/>
          <w:szCs w:val="26"/>
        </w:rPr>
        <w:t xml:space="preserve"> </w:t>
      </w:r>
      <w:r w:rsidRPr="00D53846">
        <w:rPr>
          <w:rFonts w:ascii="Times New Roman" w:hAnsi="Times New Roman"/>
          <w:sz w:val="26"/>
          <w:szCs w:val="26"/>
        </w:rPr>
        <w:t>19.12.2014 и 30.12.2015</w:t>
      </w:r>
      <w:r>
        <w:rPr>
          <w:rFonts w:ascii="Times New Roman" w:hAnsi="Times New Roman"/>
          <w:sz w:val="26"/>
          <w:szCs w:val="26"/>
        </w:rPr>
        <w:t xml:space="preserve"> </w:t>
      </w:r>
      <w:r w:rsidRPr="00D53846">
        <w:rPr>
          <w:rFonts w:ascii="Times New Roman" w:hAnsi="Times New Roman"/>
          <w:sz w:val="26"/>
          <w:szCs w:val="26"/>
        </w:rPr>
        <w:t>соответств</w:t>
      </w:r>
      <w:r>
        <w:rPr>
          <w:rFonts w:ascii="Times New Roman" w:hAnsi="Times New Roman"/>
          <w:sz w:val="26"/>
          <w:szCs w:val="26"/>
        </w:rPr>
        <w:t>енно</w:t>
      </w:r>
      <w:r w:rsidR="007D315A">
        <w:rPr>
          <w:rFonts w:ascii="Times New Roman" w:hAnsi="Times New Roman"/>
          <w:sz w:val="26"/>
          <w:szCs w:val="26"/>
        </w:rPr>
        <w:t xml:space="preserve">, т.е. </w:t>
      </w:r>
      <w:r w:rsidRPr="00117761">
        <w:rPr>
          <w:rFonts w:ascii="Times New Roman" w:hAnsi="Times New Roman"/>
          <w:sz w:val="26"/>
          <w:szCs w:val="26"/>
        </w:rPr>
        <w:t xml:space="preserve">после принятия Законов автономного округа о бюджете </w:t>
      </w:r>
      <w:r>
        <w:rPr>
          <w:rFonts w:ascii="Times New Roman" w:hAnsi="Times New Roman"/>
          <w:sz w:val="26"/>
          <w:szCs w:val="26"/>
        </w:rPr>
        <w:t xml:space="preserve">на 2015 и на плановый период 2016 и 2017 годов, на 2016 год, с учетом утвержденных </w:t>
      </w:r>
      <w:r w:rsidRPr="00117761">
        <w:rPr>
          <w:rFonts w:ascii="Times New Roman" w:hAnsi="Times New Roman"/>
          <w:sz w:val="26"/>
          <w:szCs w:val="26"/>
        </w:rPr>
        <w:t>государственных заданий на 201</w:t>
      </w:r>
      <w:r>
        <w:rPr>
          <w:rFonts w:ascii="Times New Roman" w:hAnsi="Times New Roman"/>
          <w:sz w:val="26"/>
          <w:szCs w:val="26"/>
        </w:rPr>
        <w:t>5</w:t>
      </w:r>
      <w:r w:rsidRPr="00117761">
        <w:rPr>
          <w:rFonts w:ascii="Times New Roman" w:hAnsi="Times New Roman"/>
          <w:sz w:val="26"/>
          <w:szCs w:val="26"/>
        </w:rPr>
        <w:t>,</w:t>
      </w:r>
      <w:r>
        <w:rPr>
          <w:rFonts w:ascii="Times New Roman" w:hAnsi="Times New Roman"/>
          <w:sz w:val="26"/>
          <w:szCs w:val="26"/>
        </w:rPr>
        <w:t xml:space="preserve"> </w:t>
      </w:r>
      <w:r w:rsidRPr="00117761">
        <w:rPr>
          <w:rFonts w:ascii="Times New Roman" w:hAnsi="Times New Roman"/>
          <w:sz w:val="26"/>
          <w:szCs w:val="26"/>
        </w:rPr>
        <w:t xml:space="preserve"> 201</w:t>
      </w:r>
      <w:r>
        <w:rPr>
          <w:rFonts w:ascii="Times New Roman" w:hAnsi="Times New Roman"/>
          <w:sz w:val="26"/>
          <w:szCs w:val="26"/>
        </w:rPr>
        <w:t>6</w:t>
      </w:r>
      <w:r w:rsidRPr="00117761">
        <w:rPr>
          <w:rFonts w:ascii="Times New Roman" w:hAnsi="Times New Roman"/>
          <w:sz w:val="26"/>
          <w:szCs w:val="26"/>
        </w:rPr>
        <w:t xml:space="preserve"> годы</w:t>
      </w:r>
      <w:r>
        <w:rPr>
          <w:rFonts w:ascii="Times New Roman" w:hAnsi="Times New Roman"/>
          <w:sz w:val="26"/>
          <w:szCs w:val="26"/>
        </w:rPr>
        <w:t>.</w:t>
      </w:r>
    </w:p>
    <w:p w:rsidR="003844C5" w:rsidRPr="006150EA" w:rsidRDefault="003844C5" w:rsidP="003844C5">
      <w:pPr>
        <w:autoSpaceDE w:val="0"/>
        <w:autoSpaceDN w:val="0"/>
        <w:adjustRightInd w:val="0"/>
        <w:spacing w:after="0" w:line="240" w:lineRule="auto"/>
        <w:ind w:firstLine="708"/>
        <w:jc w:val="both"/>
        <w:rPr>
          <w:rFonts w:ascii="Times New Roman" w:hAnsi="Times New Roman"/>
          <w:sz w:val="26"/>
          <w:szCs w:val="26"/>
        </w:rPr>
      </w:pPr>
      <w:r w:rsidRPr="006150EA">
        <w:rPr>
          <w:rFonts w:ascii="Times New Roman" w:hAnsi="Times New Roman"/>
          <w:sz w:val="26"/>
          <w:szCs w:val="26"/>
        </w:rPr>
        <w:t xml:space="preserve">В нарушение пункта 2 </w:t>
      </w:r>
      <w:r w:rsidRPr="00290075">
        <w:rPr>
          <w:rFonts w:ascii="Times New Roman" w:hAnsi="Times New Roman"/>
          <w:sz w:val="26"/>
          <w:szCs w:val="26"/>
        </w:rPr>
        <w:t>По</w:t>
      </w:r>
      <w:r>
        <w:rPr>
          <w:rFonts w:ascii="Times New Roman" w:hAnsi="Times New Roman"/>
          <w:sz w:val="26"/>
          <w:szCs w:val="26"/>
        </w:rPr>
        <w:t>рядка  Депимущества Югры № 7-нп</w:t>
      </w:r>
      <w:r w:rsidRPr="006150EA">
        <w:rPr>
          <w:rFonts w:ascii="Times New Roman" w:hAnsi="Times New Roman"/>
          <w:sz w:val="26"/>
          <w:szCs w:val="26"/>
        </w:rPr>
        <w:t xml:space="preserve"> </w:t>
      </w:r>
      <w:r w:rsidR="007D315A">
        <w:rPr>
          <w:rFonts w:ascii="Times New Roman" w:hAnsi="Times New Roman"/>
          <w:sz w:val="26"/>
          <w:szCs w:val="26"/>
        </w:rPr>
        <w:t>п</w:t>
      </w:r>
      <w:r w:rsidRPr="006150EA">
        <w:rPr>
          <w:rFonts w:ascii="Times New Roman" w:hAnsi="Times New Roman"/>
          <w:sz w:val="26"/>
          <w:szCs w:val="26"/>
        </w:rPr>
        <w:t xml:space="preserve">ланы </w:t>
      </w:r>
      <w:r>
        <w:rPr>
          <w:rFonts w:ascii="Times New Roman" w:hAnsi="Times New Roman"/>
          <w:sz w:val="26"/>
          <w:szCs w:val="26"/>
        </w:rPr>
        <w:t>ФХД</w:t>
      </w:r>
      <w:r w:rsidR="007D315A">
        <w:rPr>
          <w:rFonts w:ascii="Times New Roman" w:hAnsi="Times New Roman"/>
          <w:sz w:val="26"/>
          <w:szCs w:val="26"/>
        </w:rPr>
        <w:t xml:space="preserve"> Учреждения</w:t>
      </w:r>
      <w:r>
        <w:rPr>
          <w:rFonts w:ascii="Times New Roman" w:hAnsi="Times New Roman"/>
          <w:sz w:val="26"/>
          <w:szCs w:val="26"/>
        </w:rPr>
        <w:t xml:space="preserve"> на 2015, 2016 годы </w:t>
      </w:r>
      <w:r w:rsidRPr="006150EA">
        <w:rPr>
          <w:rFonts w:ascii="Times New Roman" w:hAnsi="Times New Roman"/>
          <w:sz w:val="26"/>
          <w:szCs w:val="26"/>
        </w:rPr>
        <w:t>не соответствуют форме, установленной приложением 1 к указанному Порядку, а именно:</w:t>
      </w:r>
    </w:p>
    <w:p w:rsidR="003844C5" w:rsidRPr="006150EA" w:rsidRDefault="003844C5" w:rsidP="003844C5">
      <w:pPr>
        <w:autoSpaceDE w:val="0"/>
        <w:autoSpaceDN w:val="0"/>
        <w:adjustRightInd w:val="0"/>
        <w:spacing w:after="0" w:line="240" w:lineRule="auto"/>
        <w:ind w:firstLine="708"/>
        <w:jc w:val="both"/>
        <w:rPr>
          <w:rFonts w:ascii="Times New Roman" w:hAnsi="Times New Roman"/>
          <w:sz w:val="26"/>
          <w:szCs w:val="26"/>
        </w:rPr>
      </w:pPr>
      <w:r w:rsidRPr="006150EA">
        <w:rPr>
          <w:rFonts w:ascii="Times New Roman" w:hAnsi="Times New Roman"/>
          <w:sz w:val="26"/>
          <w:szCs w:val="26"/>
        </w:rPr>
        <w:t>- показатель планов ФХД по поступлениям "Субсидия на финансовое обеспечение выполнения государственного задания" не содержит информации об объемах поступлений в разрезе государственных услуг и работ, утвержденных государственными заданиями Учреждению на 2015, 2016 годы;</w:t>
      </w:r>
    </w:p>
    <w:p w:rsidR="003844C5" w:rsidRPr="006150EA" w:rsidRDefault="003844C5" w:rsidP="003844C5">
      <w:pPr>
        <w:autoSpaceDE w:val="0"/>
        <w:autoSpaceDN w:val="0"/>
        <w:adjustRightInd w:val="0"/>
        <w:spacing w:after="0" w:line="240" w:lineRule="auto"/>
        <w:ind w:firstLine="708"/>
        <w:jc w:val="both"/>
        <w:rPr>
          <w:rFonts w:ascii="Times New Roman" w:hAnsi="Times New Roman"/>
          <w:sz w:val="26"/>
          <w:szCs w:val="26"/>
        </w:rPr>
      </w:pPr>
      <w:r w:rsidRPr="006150EA">
        <w:rPr>
          <w:rFonts w:ascii="Times New Roman" w:hAnsi="Times New Roman"/>
          <w:sz w:val="26"/>
          <w:szCs w:val="26"/>
        </w:rPr>
        <w:t>- показатели по поступлениям и выплатам планов ФХД Учреждения не детализированы по кодам бюджетной классификации Российской Федерации (по кодам главного распорядителя, раздела, подраздела, видам доходов и расходов) кроме целевых статей;</w:t>
      </w:r>
    </w:p>
    <w:p w:rsidR="003844C5" w:rsidRPr="00B14E50" w:rsidRDefault="003844C5" w:rsidP="007D315A">
      <w:pPr>
        <w:autoSpaceDE w:val="0"/>
        <w:autoSpaceDN w:val="0"/>
        <w:adjustRightInd w:val="0"/>
        <w:spacing w:after="0" w:line="240" w:lineRule="auto"/>
        <w:ind w:firstLine="709"/>
        <w:jc w:val="both"/>
        <w:rPr>
          <w:rFonts w:ascii="Times New Roman" w:hAnsi="Times New Roman"/>
          <w:sz w:val="26"/>
          <w:szCs w:val="26"/>
        </w:rPr>
      </w:pPr>
      <w:r w:rsidRPr="009A0B03">
        <w:rPr>
          <w:rFonts w:ascii="Times New Roman" w:hAnsi="Times New Roman"/>
          <w:sz w:val="26"/>
          <w:szCs w:val="26"/>
        </w:rPr>
        <w:t>- планы ФХД Учреждения на 2015 год составлены без учета планового периода на 2016 и 2017 годы.</w:t>
      </w:r>
      <w:r>
        <w:rPr>
          <w:rFonts w:ascii="Times New Roman" w:hAnsi="Times New Roman"/>
          <w:sz w:val="26"/>
          <w:szCs w:val="26"/>
        </w:rPr>
        <w:t xml:space="preserve"> </w:t>
      </w:r>
      <w:r w:rsidR="007D315A">
        <w:rPr>
          <w:rFonts w:ascii="Times New Roman" w:hAnsi="Times New Roman"/>
          <w:sz w:val="26"/>
          <w:szCs w:val="26"/>
        </w:rPr>
        <w:t xml:space="preserve">В ходе проверки </w:t>
      </w:r>
      <w:r w:rsidR="007D315A" w:rsidRPr="00B14E50">
        <w:rPr>
          <w:rFonts w:ascii="Times New Roman" w:hAnsi="Times New Roman"/>
          <w:sz w:val="26"/>
          <w:szCs w:val="26"/>
        </w:rPr>
        <w:t>представлен</w:t>
      </w:r>
      <w:r w:rsidR="007D315A">
        <w:rPr>
          <w:rFonts w:ascii="Times New Roman" w:hAnsi="Times New Roman"/>
          <w:sz w:val="26"/>
          <w:szCs w:val="26"/>
        </w:rPr>
        <w:t xml:space="preserve"> п</w:t>
      </w:r>
      <w:r w:rsidRPr="00B14E50">
        <w:rPr>
          <w:rFonts w:ascii="Times New Roman" w:hAnsi="Times New Roman"/>
          <w:sz w:val="26"/>
          <w:szCs w:val="26"/>
        </w:rPr>
        <w:t>лан ФХД Учреждения от 19.12.2014  на 2015 год и плановый период 2016 и 2017 годов.</w:t>
      </w:r>
    </w:p>
    <w:p w:rsidR="003844C5" w:rsidRDefault="003844C5" w:rsidP="007D315A">
      <w:pPr>
        <w:autoSpaceDE w:val="0"/>
        <w:autoSpaceDN w:val="0"/>
        <w:adjustRightInd w:val="0"/>
        <w:spacing w:after="0" w:line="240" w:lineRule="auto"/>
        <w:ind w:firstLine="709"/>
        <w:jc w:val="both"/>
        <w:rPr>
          <w:rFonts w:ascii="Times New Roman" w:hAnsi="Times New Roman"/>
          <w:sz w:val="26"/>
          <w:szCs w:val="26"/>
        </w:rPr>
      </w:pPr>
      <w:r w:rsidRPr="00D53846">
        <w:rPr>
          <w:rFonts w:ascii="Times New Roman" w:hAnsi="Times New Roman"/>
          <w:sz w:val="26"/>
          <w:szCs w:val="26"/>
        </w:rPr>
        <w:t>В</w:t>
      </w:r>
      <w:r>
        <w:rPr>
          <w:rFonts w:ascii="Times New Roman" w:hAnsi="Times New Roman"/>
          <w:sz w:val="26"/>
          <w:szCs w:val="26"/>
        </w:rPr>
        <w:t xml:space="preserve"> </w:t>
      </w:r>
      <w:r w:rsidRPr="009604F7">
        <w:rPr>
          <w:rFonts w:ascii="Times New Roman" w:hAnsi="Times New Roman"/>
          <w:sz w:val="26"/>
          <w:szCs w:val="26"/>
        </w:rPr>
        <w:t>нарушение пункта</w:t>
      </w:r>
      <w:r>
        <w:rPr>
          <w:rFonts w:ascii="Times New Roman" w:hAnsi="Times New Roman"/>
          <w:sz w:val="26"/>
          <w:szCs w:val="26"/>
        </w:rPr>
        <w:t xml:space="preserve"> 7 Требований</w:t>
      </w:r>
      <w:r w:rsidRPr="00290075">
        <w:rPr>
          <w:rFonts w:ascii="Times New Roman" w:hAnsi="Times New Roman"/>
          <w:sz w:val="26"/>
          <w:szCs w:val="26"/>
        </w:rPr>
        <w:t xml:space="preserve"> </w:t>
      </w:r>
      <w:r>
        <w:rPr>
          <w:rFonts w:ascii="Times New Roman" w:hAnsi="Times New Roman"/>
          <w:sz w:val="26"/>
          <w:szCs w:val="26"/>
        </w:rPr>
        <w:t xml:space="preserve">Минфина РФ </w:t>
      </w:r>
      <w:r w:rsidRPr="00290075">
        <w:rPr>
          <w:rFonts w:ascii="Times New Roman" w:hAnsi="Times New Roman"/>
          <w:sz w:val="26"/>
          <w:szCs w:val="26"/>
        </w:rPr>
        <w:t>№ 81н</w:t>
      </w:r>
      <w:r w:rsidR="007D315A">
        <w:rPr>
          <w:rFonts w:ascii="Times New Roman" w:hAnsi="Times New Roman"/>
          <w:sz w:val="26"/>
          <w:szCs w:val="26"/>
        </w:rPr>
        <w:t xml:space="preserve"> в пункте 1.1 раздела 1 п</w:t>
      </w:r>
      <w:r>
        <w:rPr>
          <w:rFonts w:ascii="Times New Roman" w:hAnsi="Times New Roman"/>
          <w:sz w:val="26"/>
          <w:szCs w:val="26"/>
        </w:rPr>
        <w:t>лана ФХД на 2015 и 2016 год</w:t>
      </w:r>
      <w:r w:rsidR="007D315A">
        <w:rPr>
          <w:rFonts w:ascii="Times New Roman" w:hAnsi="Times New Roman"/>
          <w:sz w:val="26"/>
          <w:szCs w:val="26"/>
        </w:rPr>
        <w:t>ы</w:t>
      </w:r>
      <w:r>
        <w:rPr>
          <w:rFonts w:ascii="Times New Roman" w:hAnsi="Times New Roman"/>
          <w:sz w:val="26"/>
          <w:szCs w:val="26"/>
        </w:rPr>
        <w:t xml:space="preserve">  цели деятельности Учреждения не соответствуют</w:t>
      </w:r>
      <w:r w:rsidR="007D315A">
        <w:rPr>
          <w:rFonts w:ascii="Times New Roman" w:hAnsi="Times New Roman"/>
          <w:sz w:val="26"/>
          <w:szCs w:val="26"/>
        </w:rPr>
        <w:t xml:space="preserve"> целям, установленным в</w:t>
      </w:r>
      <w:r>
        <w:rPr>
          <w:rFonts w:ascii="Times New Roman" w:hAnsi="Times New Roman"/>
          <w:sz w:val="26"/>
          <w:szCs w:val="26"/>
        </w:rPr>
        <w:t xml:space="preserve"> пункт</w:t>
      </w:r>
      <w:r w:rsidR="007D315A">
        <w:rPr>
          <w:rFonts w:ascii="Times New Roman" w:hAnsi="Times New Roman"/>
          <w:sz w:val="26"/>
          <w:szCs w:val="26"/>
        </w:rPr>
        <w:t xml:space="preserve">е 2.1 Устава Учреждения. Кроме того,  виды </w:t>
      </w:r>
      <w:r>
        <w:rPr>
          <w:rFonts w:ascii="Times New Roman" w:hAnsi="Times New Roman"/>
          <w:sz w:val="26"/>
          <w:szCs w:val="26"/>
        </w:rPr>
        <w:t xml:space="preserve">услуг (работ), осуществляемых на платной </w:t>
      </w:r>
      <w:r w:rsidR="007D315A">
        <w:rPr>
          <w:rFonts w:ascii="Times New Roman" w:hAnsi="Times New Roman"/>
          <w:sz w:val="26"/>
          <w:szCs w:val="26"/>
        </w:rPr>
        <w:t>основе и указанных в пункте 1.3 п</w:t>
      </w:r>
      <w:r>
        <w:rPr>
          <w:rFonts w:ascii="Times New Roman" w:hAnsi="Times New Roman"/>
          <w:sz w:val="26"/>
          <w:szCs w:val="26"/>
        </w:rPr>
        <w:t>ланов ФХД</w:t>
      </w:r>
      <w:r w:rsidR="007D315A">
        <w:rPr>
          <w:rFonts w:ascii="Times New Roman" w:hAnsi="Times New Roman"/>
          <w:sz w:val="26"/>
          <w:szCs w:val="26"/>
        </w:rPr>
        <w:t>, не относя</w:t>
      </w:r>
      <w:r>
        <w:rPr>
          <w:rFonts w:ascii="Times New Roman" w:hAnsi="Times New Roman"/>
          <w:sz w:val="26"/>
          <w:szCs w:val="26"/>
        </w:rPr>
        <w:t xml:space="preserve">тся к основным видам деятельности. </w:t>
      </w:r>
    </w:p>
    <w:p w:rsidR="003844C5" w:rsidRPr="00D53846" w:rsidRDefault="007D315A" w:rsidP="007D315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w:t>
      </w:r>
      <w:r w:rsidR="003844C5">
        <w:rPr>
          <w:rFonts w:ascii="Times New Roman" w:hAnsi="Times New Roman"/>
          <w:sz w:val="26"/>
          <w:szCs w:val="26"/>
        </w:rPr>
        <w:t xml:space="preserve"> пункте 1.2 раздела </w:t>
      </w:r>
      <w:r w:rsidR="003844C5">
        <w:rPr>
          <w:rFonts w:ascii="Times New Roman" w:hAnsi="Times New Roman"/>
          <w:sz w:val="26"/>
          <w:szCs w:val="26"/>
          <w:lang w:val="en-US"/>
        </w:rPr>
        <w:t>I</w:t>
      </w:r>
      <w:r w:rsidR="003844C5" w:rsidRPr="004A14D2">
        <w:rPr>
          <w:rFonts w:ascii="Times New Roman" w:hAnsi="Times New Roman"/>
          <w:sz w:val="26"/>
          <w:szCs w:val="26"/>
        </w:rPr>
        <w:t xml:space="preserve"> </w:t>
      </w:r>
      <w:r w:rsidR="003844C5">
        <w:rPr>
          <w:rFonts w:ascii="Times New Roman" w:hAnsi="Times New Roman"/>
          <w:sz w:val="26"/>
          <w:szCs w:val="26"/>
        </w:rPr>
        <w:t>"Сведения о деятельности государственного учреждения" указаны виды деятельности, не утвержденные разделом 2 Устава Учреждения "Цели и виды (предмет) деятельности", а именно ОКВЭД</w:t>
      </w:r>
      <w:r>
        <w:rPr>
          <w:rFonts w:ascii="Times New Roman" w:hAnsi="Times New Roman"/>
          <w:sz w:val="26"/>
          <w:szCs w:val="26"/>
        </w:rPr>
        <w:t>:</w:t>
      </w:r>
      <w:r w:rsidR="003844C5">
        <w:rPr>
          <w:rFonts w:ascii="Times New Roman" w:hAnsi="Times New Roman"/>
          <w:sz w:val="26"/>
          <w:szCs w:val="26"/>
        </w:rPr>
        <w:t xml:space="preserve"> 52.48.2 "Специализированная розничная торговля часами, ювелирными изделиями, спортивными товарами, играми и игрушками"; 52.63 "Прочая розничная торговля вне магазинов"; 22.11.1 "Издание книг, брошюр, буклетов и аналогичных публикаций, в </w:t>
      </w:r>
      <w:r w:rsidR="003844C5">
        <w:rPr>
          <w:rFonts w:ascii="Times New Roman" w:hAnsi="Times New Roman"/>
          <w:sz w:val="26"/>
          <w:szCs w:val="26"/>
        </w:rPr>
        <w:lastRenderedPageBreak/>
        <w:t>том числе для слепых" (в</w:t>
      </w:r>
      <w:r w:rsidR="003844C5" w:rsidRPr="00D53846">
        <w:rPr>
          <w:rFonts w:ascii="Times New Roman" w:hAnsi="Times New Roman"/>
          <w:sz w:val="26"/>
          <w:szCs w:val="26"/>
        </w:rPr>
        <w:t xml:space="preserve"> соответствии с </w:t>
      </w:r>
      <w:hyperlink r:id="rId16" w:history="1">
        <w:r w:rsidR="003844C5" w:rsidRPr="00D53846">
          <w:rPr>
            <w:rFonts w:ascii="Times New Roman" w:hAnsi="Times New Roman"/>
            <w:sz w:val="26"/>
            <w:szCs w:val="26"/>
          </w:rPr>
          <w:t>пунктом 3 статьи 14</w:t>
        </w:r>
      </w:hyperlink>
      <w:r w:rsidR="003844C5" w:rsidRPr="00D53846">
        <w:rPr>
          <w:rFonts w:ascii="Times New Roman" w:hAnsi="Times New Roman"/>
          <w:sz w:val="26"/>
          <w:szCs w:val="26"/>
        </w:rPr>
        <w:t xml:space="preserve"> Федерального закона </w:t>
      </w:r>
      <w:r>
        <w:rPr>
          <w:rFonts w:ascii="Times New Roman" w:hAnsi="Times New Roman"/>
          <w:sz w:val="26"/>
          <w:szCs w:val="26"/>
        </w:rPr>
        <w:t xml:space="preserve">   №</w:t>
      </w:r>
      <w:r w:rsidR="003844C5" w:rsidRPr="00D53846">
        <w:rPr>
          <w:rFonts w:ascii="Times New Roman" w:hAnsi="Times New Roman"/>
          <w:sz w:val="26"/>
          <w:szCs w:val="26"/>
        </w:rPr>
        <w:t xml:space="preserve"> 7-ФЗ</w:t>
      </w:r>
      <w:r w:rsidR="003844C5">
        <w:rPr>
          <w:rFonts w:ascii="Times New Roman" w:hAnsi="Times New Roman"/>
          <w:sz w:val="26"/>
          <w:szCs w:val="26"/>
        </w:rPr>
        <w:t xml:space="preserve"> от 12.01.1996 "О некоммерческих организациях"</w:t>
      </w:r>
      <w:r w:rsidR="003844C5" w:rsidRPr="00D53846">
        <w:rPr>
          <w:rFonts w:ascii="Times New Roman" w:hAnsi="Times New Roman"/>
          <w:sz w:val="26"/>
          <w:szCs w:val="26"/>
        </w:rPr>
        <w:t xml:space="preserve">, </w:t>
      </w:r>
      <w:hyperlink r:id="rId17" w:history="1">
        <w:r w:rsidR="003844C5" w:rsidRPr="00D53846">
          <w:rPr>
            <w:rFonts w:ascii="Times New Roman" w:hAnsi="Times New Roman"/>
            <w:sz w:val="26"/>
            <w:szCs w:val="26"/>
          </w:rPr>
          <w:t>частью 2 статьи 7</w:t>
        </w:r>
      </w:hyperlink>
      <w:r w:rsidR="003844C5" w:rsidRPr="00D53846">
        <w:rPr>
          <w:rFonts w:ascii="Times New Roman" w:hAnsi="Times New Roman"/>
          <w:sz w:val="26"/>
          <w:szCs w:val="26"/>
        </w:rPr>
        <w:t xml:space="preserve"> </w:t>
      </w:r>
      <w:r>
        <w:rPr>
          <w:rFonts w:ascii="Times New Roman" w:hAnsi="Times New Roman"/>
          <w:sz w:val="26"/>
          <w:szCs w:val="26"/>
        </w:rPr>
        <w:t>З</w:t>
      </w:r>
      <w:r w:rsidR="003844C5" w:rsidRPr="0052673E">
        <w:rPr>
          <w:rFonts w:ascii="Times New Roman" w:hAnsi="Times New Roman" w:cs="Times New Roman"/>
          <w:sz w:val="26"/>
          <w:szCs w:val="26"/>
        </w:rPr>
        <w:t>акона № 174-ФЗ</w:t>
      </w:r>
      <w:r w:rsidR="003844C5">
        <w:rPr>
          <w:rFonts w:ascii="Times New Roman" w:hAnsi="Times New Roman" w:cs="Times New Roman"/>
          <w:sz w:val="26"/>
          <w:szCs w:val="26"/>
        </w:rPr>
        <w:t xml:space="preserve"> </w:t>
      </w:r>
      <w:r w:rsidR="003844C5">
        <w:rPr>
          <w:rFonts w:ascii="Times New Roman" w:hAnsi="Times New Roman"/>
          <w:sz w:val="26"/>
          <w:szCs w:val="26"/>
        </w:rPr>
        <w:t>и</w:t>
      </w:r>
      <w:r w:rsidR="003844C5" w:rsidRPr="00D53846">
        <w:rPr>
          <w:rFonts w:ascii="Times New Roman" w:hAnsi="Times New Roman"/>
          <w:sz w:val="26"/>
          <w:szCs w:val="26"/>
        </w:rPr>
        <w:t>счерпывающий перечень видов деятельности учреждений должен быть определен в их уставах</w:t>
      </w:r>
      <w:r w:rsidR="003844C5">
        <w:rPr>
          <w:rFonts w:ascii="Times New Roman" w:hAnsi="Times New Roman"/>
          <w:sz w:val="26"/>
          <w:szCs w:val="26"/>
        </w:rPr>
        <w:t>)</w:t>
      </w:r>
      <w:r w:rsidR="003844C5" w:rsidRPr="00D53846">
        <w:rPr>
          <w:rFonts w:ascii="Times New Roman" w:hAnsi="Times New Roman"/>
          <w:sz w:val="26"/>
          <w:szCs w:val="26"/>
        </w:rPr>
        <w:t>.</w:t>
      </w:r>
    </w:p>
    <w:p w:rsidR="003844C5" w:rsidRDefault="003844C5" w:rsidP="007D315A">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В </w:t>
      </w:r>
      <w:r w:rsidRPr="00F31C57">
        <w:rPr>
          <w:rFonts w:ascii="Times New Roman" w:hAnsi="Times New Roman"/>
          <w:bCs/>
          <w:sz w:val="26"/>
          <w:szCs w:val="26"/>
        </w:rPr>
        <w:t xml:space="preserve">соответствии с </w:t>
      </w:r>
      <w:r w:rsidR="007D315A">
        <w:rPr>
          <w:rFonts w:ascii="Times New Roman" w:hAnsi="Times New Roman"/>
          <w:sz w:val="26"/>
          <w:szCs w:val="26"/>
        </w:rPr>
        <w:t>пунктами</w:t>
      </w:r>
      <w:r w:rsidRPr="00F31C57">
        <w:rPr>
          <w:rFonts w:ascii="Times New Roman" w:hAnsi="Times New Roman"/>
          <w:sz w:val="26"/>
          <w:szCs w:val="26"/>
        </w:rPr>
        <w:t xml:space="preserve"> </w:t>
      </w:r>
      <w:r>
        <w:rPr>
          <w:rFonts w:ascii="Times New Roman" w:hAnsi="Times New Roman"/>
          <w:bCs/>
          <w:sz w:val="26"/>
          <w:szCs w:val="26"/>
        </w:rPr>
        <w:t>11</w:t>
      </w:r>
      <w:r w:rsidR="007D315A">
        <w:rPr>
          <w:rFonts w:ascii="Times New Roman" w:hAnsi="Times New Roman"/>
          <w:bCs/>
          <w:sz w:val="26"/>
          <w:szCs w:val="26"/>
        </w:rPr>
        <w:t>, 13</w:t>
      </w:r>
      <w:r>
        <w:rPr>
          <w:rFonts w:ascii="Times New Roman" w:hAnsi="Times New Roman"/>
          <w:bCs/>
          <w:sz w:val="26"/>
          <w:szCs w:val="26"/>
        </w:rPr>
        <w:t xml:space="preserve"> </w:t>
      </w:r>
      <w:r w:rsidRPr="00290075">
        <w:rPr>
          <w:rFonts w:ascii="Times New Roman" w:hAnsi="Times New Roman"/>
          <w:sz w:val="26"/>
          <w:szCs w:val="26"/>
        </w:rPr>
        <w:t>По</w:t>
      </w:r>
      <w:r>
        <w:rPr>
          <w:rFonts w:ascii="Times New Roman" w:hAnsi="Times New Roman"/>
          <w:sz w:val="26"/>
          <w:szCs w:val="26"/>
        </w:rPr>
        <w:t>рядка  Депимущества Югры № 7-нп</w:t>
      </w:r>
      <w:r>
        <w:rPr>
          <w:rFonts w:ascii="Times New Roman" w:hAnsi="Times New Roman"/>
          <w:bCs/>
          <w:sz w:val="26"/>
          <w:szCs w:val="26"/>
        </w:rPr>
        <w:t xml:space="preserve">  планы ФХД</w:t>
      </w:r>
      <w:r w:rsidR="007D315A">
        <w:rPr>
          <w:rFonts w:ascii="Times New Roman" w:hAnsi="Times New Roman"/>
          <w:bCs/>
          <w:sz w:val="26"/>
          <w:szCs w:val="26"/>
        </w:rPr>
        <w:t xml:space="preserve"> подписаны должностными лицами Учреждения и </w:t>
      </w:r>
      <w:r>
        <w:rPr>
          <w:rFonts w:ascii="Times New Roman" w:hAnsi="Times New Roman"/>
          <w:bCs/>
          <w:sz w:val="26"/>
          <w:szCs w:val="26"/>
        </w:rPr>
        <w:t xml:space="preserve">утверждены руководителем Учреждения на основании заключений </w:t>
      </w:r>
      <w:r w:rsidRPr="006F685C">
        <w:rPr>
          <w:rFonts w:ascii="Times New Roman" w:hAnsi="Times New Roman"/>
          <w:bCs/>
          <w:sz w:val="26"/>
          <w:szCs w:val="26"/>
        </w:rPr>
        <w:t>наблюдательного совета</w:t>
      </w:r>
      <w:r>
        <w:rPr>
          <w:rFonts w:ascii="Times New Roman" w:hAnsi="Times New Roman"/>
          <w:bCs/>
          <w:sz w:val="26"/>
          <w:szCs w:val="26"/>
        </w:rPr>
        <w:t xml:space="preserve"> Учреждения</w:t>
      </w:r>
      <w:r w:rsidRPr="00DE3511">
        <w:rPr>
          <w:rFonts w:ascii="Times New Roman" w:hAnsi="Times New Roman"/>
          <w:bCs/>
          <w:sz w:val="26"/>
          <w:szCs w:val="26"/>
        </w:rPr>
        <w:t xml:space="preserve">. </w:t>
      </w:r>
      <w:r w:rsidRPr="006F685C">
        <w:rPr>
          <w:rFonts w:ascii="Times New Roman" w:hAnsi="Times New Roman"/>
          <w:bCs/>
          <w:sz w:val="26"/>
          <w:szCs w:val="26"/>
        </w:rPr>
        <w:t xml:space="preserve"> </w:t>
      </w:r>
    </w:p>
    <w:p w:rsidR="003844C5" w:rsidRPr="007D315A" w:rsidRDefault="007D315A" w:rsidP="007D315A">
      <w:pPr>
        <w:autoSpaceDE w:val="0"/>
        <w:autoSpaceDN w:val="0"/>
        <w:adjustRightInd w:val="0"/>
        <w:spacing w:after="0" w:line="240" w:lineRule="auto"/>
        <w:jc w:val="right"/>
        <w:rPr>
          <w:rFonts w:ascii="Times New Roman" w:hAnsi="Times New Roman"/>
          <w:bCs/>
          <w:sz w:val="16"/>
          <w:szCs w:val="16"/>
        </w:rPr>
      </w:pPr>
      <w:r w:rsidRPr="007D315A">
        <w:rPr>
          <w:rFonts w:ascii="Times New Roman" w:hAnsi="Times New Roman"/>
          <w:bCs/>
          <w:sz w:val="16"/>
          <w:szCs w:val="16"/>
        </w:rPr>
        <w:t>Таблица 24</w:t>
      </w:r>
    </w:p>
    <w:tbl>
      <w:tblPr>
        <w:tblStyle w:val="a3"/>
        <w:tblW w:w="9889" w:type="dxa"/>
        <w:tblLook w:val="04A0" w:firstRow="1" w:lastRow="0" w:firstColumn="1" w:lastColumn="0" w:noHBand="0" w:noVBand="1"/>
      </w:tblPr>
      <w:tblGrid>
        <w:gridCol w:w="1384"/>
        <w:gridCol w:w="3402"/>
        <w:gridCol w:w="1206"/>
        <w:gridCol w:w="3897"/>
      </w:tblGrid>
      <w:tr w:rsidR="003844C5" w:rsidRPr="007D315A" w:rsidTr="00971320">
        <w:tc>
          <w:tcPr>
            <w:tcW w:w="4786" w:type="dxa"/>
            <w:gridSpan w:val="2"/>
            <w:vAlign w:val="center"/>
          </w:tcPr>
          <w:p w:rsidR="003844C5" w:rsidRPr="007D315A" w:rsidRDefault="003844C5" w:rsidP="007D315A">
            <w:pPr>
              <w:autoSpaceDE w:val="0"/>
              <w:autoSpaceDN w:val="0"/>
              <w:adjustRightInd w:val="0"/>
              <w:jc w:val="center"/>
              <w:rPr>
                <w:rFonts w:ascii="Times New Roman" w:hAnsi="Times New Roman"/>
                <w:bCs/>
                <w:sz w:val="16"/>
                <w:szCs w:val="16"/>
              </w:rPr>
            </w:pPr>
            <w:r w:rsidRPr="007D315A">
              <w:rPr>
                <w:rFonts w:ascii="Times New Roman" w:hAnsi="Times New Roman"/>
                <w:bCs/>
                <w:sz w:val="16"/>
                <w:szCs w:val="16"/>
              </w:rPr>
              <w:t>План ФХД на 2015 год</w:t>
            </w:r>
          </w:p>
        </w:tc>
        <w:tc>
          <w:tcPr>
            <w:tcW w:w="5103" w:type="dxa"/>
            <w:gridSpan w:val="2"/>
            <w:vAlign w:val="center"/>
          </w:tcPr>
          <w:p w:rsidR="003844C5" w:rsidRPr="007D315A" w:rsidRDefault="003844C5" w:rsidP="007D315A">
            <w:pPr>
              <w:autoSpaceDE w:val="0"/>
              <w:autoSpaceDN w:val="0"/>
              <w:adjustRightInd w:val="0"/>
              <w:jc w:val="center"/>
              <w:rPr>
                <w:rFonts w:ascii="Times New Roman" w:hAnsi="Times New Roman"/>
                <w:bCs/>
                <w:sz w:val="16"/>
                <w:szCs w:val="16"/>
              </w:rPr>
            </w:pPr>
            <w:r w:rsidRPr="007D315A">
              <w:rPr>
                <w:rFonts w:ascii="Times New Roman" w:hAnsi="Times New Roman"/>
                <w:bCs/>
                <w:sz w:val="16"/>
                <w:szCs w:val="16"/>
              </w:rPr>
              <w:t>План ФХД на 2016 год</w:t>
            </w:r>
          </w:p>
        </w:tc>
      </w:tr>
      <w:tr w:rsidR="003844C5" w:rsidRPr="007D315A" w:rsidTr="007D315A">
        <w:trPr>
          <w:trHeight w:val="537"/>
        </w:trPr>
        <w:tc>
          <w:tcPr>
            <w:tcW w:w="1384" w:type="dxa"/>
          </w:tcPr>
          <w:p w:rsidR="003844C5" w:rsidRPr="007D315A" w:rsidRDefault="003844C5" w:rsidP="007D315A">
            <w:pPr>
              <w:autoSpaceDE w:val="0"/>
              <w:autoSpaceDN w:val="0"/>
              <w:adjustRightInd w:val="0"/>
              <w:rPr>
                <w:rFonts w:ascii="Times New Roman" w:hAnsi="Times New Roman"/>
                <w:b/>
                <w:bCs/>
                <w:sz w:val="16"/>
                <w:szCs w:val="16"/>
              </w:rPr>
            </w:pPr>
            <w:r w:rsidRPr="007D315A">
              <w:rPr>
                <w:rFonts w:ascii="Times New Roman" w:hAnsi="Times New Roman"/>
                <w:b/>
                <w:bCs/>
                <w:sz w:val="16"/>
                <w:szCs w:val="16"/>
              </w:rPr>
              <w:t>Дата изменений в ПФХД</w:t>
            </w:r>
          </w:p>
        </w:tc>
        <w:tc>
          <w:tcPr>
            <w:tcW w:w="3402" w:type="dxa"/>
          </w:tcPr>
          <w:p w:rsidR="003844C5" w:rsidRPr="007D315A" w:rsidRDefault="003844C5" w:rsidP="007D315A">
            <w:pPr>
              <w:autoSpaceDE w:val="0"/>
              <w:autoSpaceDN w:val="0"/>
              <w:adjustRightInd w:val="0"/>
              <w:rPr>
                <w:rFonts w:ascii="Times New Roman" w:hAnsi="Times New Roman"/>
                <w:b/>
                <w:bCs/>
                <w:sz w:val="16"/>
                <w:szCs w:val="16"/>
              </w:rPr>
            </w:pPr>
            <w:r w:rsidRPr="007D315A">
              <w:rPr>
                <w:rFonts w:ascii="Times New Roman" w:hAnsi="Times New Roman"/>
                <w:b/>
                <w:bCs/>
                <w:sz w:val="16"/>
                <w:szCs w:val="16"/>
              </w:rPr>
              <w:t>№, дата протокола наблюдательного совета</w:t>
            </w:r>
          </w:p>
        </w:tc>
        <w:tc>
          <w:tcPr>
            <w:tcW w:w="1206" w:type="dxa"/>
          </w:tcPr>
          <w:p w:rsidR="003844C5" w:rsidRPr="007D315A" w:rsidRDefault="003844C5" w:rsidP="007D315A">
            <w:pPr>
              <w:autoSpaceDE w:val="0"/>
              <w:autoSpaceDN w:val="0"/>
              <w:adjustRightInd w:val="0"/>
              <w:rPr>
                <w:rFonts w:ascii="Times New Roman" w:hAnsi="Times New Roman"/>
                <w:b/>
                <w:bCs/>
                <w:sz w:val="16"/>
                <w:szCs w:val="16"/>
              </w:rPr>
            </w:pPr>
            <w:r w:rsidRPr="007D315A">
              <w:rPr>
                <w:rFonts w:ascii="Times New Roman" w:hAnsi="Times New Roman"/>
                <w:b/>
                <w:bCs/>
                <w:sz w:val="16"/>
                <w:szCs w:val="16"/>
              </w:rPr>
              <w:t>Дата изменений в ПФХД</w:t>
            </w:r>
          </w:p>
        </w:tc>
        <w:tc>
          <w:tcPr>
            <w:tcW w:w="3897" w:type="dxa"/>
          </w:tcPr>
          <w:p w:rsidR="003844C5" w:rsidRPr="007D315A" w:rsidRDefault="003844C5" w:rsidP="007D315A">
            <w:pPr>
              <w:autoSpaceDE w:val="0"/>
              <w:autoSpaceDN w:val="0"/>
              <w:adjustRightInd w:val="0"/>
              <w:rPr>
                <w:rFonts w:ascii="Times New Roman" w:hAnsi="Times New Roman"/>
                <w:b/>
                <w:bCs/>
                <w:sz w:val="16"/>
                <w:szCs w:val="16"/>
              </w:rPr>
            </w:pPr>
            <w:r w:rsidRPr="007D315A">
              <w:rPr>
                <w:rFonts w:ascii="Times New Roman" w:hAnsi="Times New Roman"/>
                <w:b/>
                <w:bCs/>
                <w:sz w:val="16"/>
                <w:szCs w:val="16"/>
              </w:rPr>
              <w:t>№, дата протокола наблюдательного совета</w:t>
            </w: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19.12.2014</w:t>
            </w:r>
          </w:p>
        </w:tc>
        <w:tc>
          <w:tcPr>
            <w:tcW w:w="3402" w:type="dxa"/>
          </w:tcPr>
          <w:p w:rsidR="003844C5" w:rsidRPr="007D315A" w:rsidRDefault="003844C5" w:rsidP="007D315A">
            <w:pPr>
              <w:autoSpaceDE w:val="0"/>
              <w:autoSpaceDN w:val="0"/>
              <w:adjustRightInd w:val="0"/>
              <w:rPr>
                <w:rFonts w:ascii="Times New Roman" w:hAnsi="Times New Roman"/>
                <w:bCs/>
                <w:color w:val="FF0000"/>
                <w:sz w:val="16"/>
                <w:szCs w:val="16"/>
              </w:rPr>
            </w:pPr>
            <w:r w:rsidRPr="007D315A">
              <w:rPr>
                <w:rFonts w:ascii="Times New Roman" w:hAnsi="Times New Roman"/>
                <w:bCs/>
                <w:color w:val="000000" w:themeColor="text1"/>
                <w:sz w:val="16"/>
                <w:szCs w:val="16"/>
              </w:rPr>
              <w:t>19.12.2014, протокол № 7</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30.12.2015</w:t>
            </w: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30.12.2015, протокол № 14</w:t>
            </w: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19.03.2015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19.03.2015, протокол № 2</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26.01.2016</w:t>
            </w: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26.01.2016,  протокол № 1</w:t>
            </w: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30.03.2015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30.03.2015, протокол № 3</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25.04.2016</w:t>
            </w: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25.04.2016, протокол № 2</w:t>
            </w: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20.04.2015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20.04.2015, протокол № 4</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31.05.2016</w:t>
            </w: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31.05.2016, протокол № 3</w:t>
            </w: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02.06.2015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02.06.2015, протокол № 5</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30.06.2016</w:t>
            </w: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30.06.2016, протокол № 4</w:t>
            </w: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17.06.2015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17.06.2015, протокол № 6</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26.09.2016</w:t>
            </w: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26.09.2016. протокол № 5</w:t>
            </w: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22.06.2015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22.06.2015, протокол № 7</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19.10.2016</w:t>
            </w: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19.10.2016, протокол № 6</w:t>
            </w: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27.07.2015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27.07.2015, протокол № 8</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31.08.2015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04.09.2015, протокол № 9</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22.10.2015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22.10.2015, протокол № 10</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p>
        </w:tc>
      </w:tr>
      <w:tr w:rsidR="003844C5" w:rsidRPr="007D315A" w:rsidTr="007D315A">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30.11.2015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30.11.2015, протокол № 12</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p>
        </w:tc>
      </w:tr>
      <w:tr w:rsidR="003844C5" w:rsidRPr="007D315A" w:rsidTr="007D315A">
        <w:trPr>
          <w:trHeight w:val="112"/>
        </w:trPr>
        <w:tc>
          <w:tcPr>
            <w:tcW w:w="1384"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15.12.2015</w:t>
            </w:r>
          </w:p>
        </w:tc>
        <w:tc>
          <w:tcPr>
            <w:tcW w:w="3402" w:type="dxa"/>
          </w:tcPr>
          <w:p w:rsidR="003844C5" w:rsidRPr="007D315A" w:rsidRDefault="003844C5" w:rsidP="007D315A">
            <w:pPr>
              <w:autoSpaceDE w:val="0"/>
              <w:autoSpaceDN w:val="0"/>
              <w:adjustRightInd w:val="0"/>
              <w:rPr>
                <w:rFonts w:ascii="Times New Roman" w:hAnsi="Times New Roman"/>
                <w:bCs/>
                <w:sz w:val="16"/>
                <w:szCs w:val="16"/>
              </w:rPr>
            </w:pPr>
            <w:r w:rsidRPr="007D315A">
              <w:rPr>
                <w:rFonts w:ascii="Times New Roman" w:hAnsi="Times New Roman"/>
                <w:bCs/>
                <w:sz w:val="16"/>
                <w:szCs w:val="16"/>
              </w:rPr>
              <w:t>15.12.2015, протокол № 13</w:t>
            </w:r>
          </w:p>
        </w:tc>
        <w:tc>
          <w:tcPr>
            <w:tcW w:w="1206" w:type="dxa"/>
          </w:tcPr>
          <w:p w:rsidR="003844C5" w:rsidRPr="007D315A" w:rsidRDefault="003844C5" w:rsidP="007D315A">
            <w:pPr>
              <w:autoSpaceDE w:val="0"/>
              <w:autoSpaceDN w:val="0"/>
              <w:adjustRightInd w:val="0"/>
              <w:rPr>
                <w:rFonts w:ascii="Times New Roman" w:hAnsi="Times New Roman"/>
                <w:bCs/>
                <w:sz w:val="16"/>
                <w:szCs w:val="16"/>
              </w:rPr>
            </w:pPr>
          </w:p>
        </w:tc>
        <w:tc>
          <w:tcPr>
            <w:tcW w:w="3897" w:type="dxa"/>
          </w:tcPr>
          <w:p w:rsidR="003844C5" w:rsidRPr="007D315A" w:rsidRDefault="003844C5" w:rsidP="007D315A">
            <w:pPr>
              <w:autoSpaceDE w:val="0"/>
              <w:autoSpaceDN w:val="0"/>
              <w:adjustRightInd w:val="0"/>
              <w:rPr>
                <w:rFonts w:ascii="Times New Roman" w:hAnsi="Times New Roman"/>
                <w:bCs/>
                <w:sz w:val="16"/>
                <w:szCs w:val="16"/>
              </w:rPr>
            </w:pPr>
          </w:p>
        </w:tc>
      </w:tr>
    </w:tbl>
    <w:p w:rsidR="003844C5" w:rsidRDefault="003844C5" w:rsidP="007D315A">
      <w:pPr>
        <w:autoSpaceDE w:val="0"/>
        <w:autoSpaceDN w:val="0"/>
        <w:adjustRightInd w:val="0"/>
        <w:spacing w:after="0" w:line="240" w:lineRule="auto"/>
        <w:jc w:val="both"/>
        <w:rPr>
          <w:rFonts w:ascii="Times New Roman" w:hAnsi="Times New Roman"/>
          <w:bCs/>
          <w:sz w:val="26"/>
          <w:szCs w:val="26"/>
        </w:rPr>
      </w:pPr>
    </w:p>
    <w:p w:rsidR="003844C5" w:rsidRDefault="008A7727" w:rsidP="007D315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Следует отметить, что п</w:t>
      </w:r>
      <w:r w:rsidR="003844C5">
        <w:rPr>
          <w:rFonts w:ascii="Times New Roman" w:hAnsi="Times New Roman"/>
          <w:sz w:val="26"/>
          <w:szCs w:val="26"/>
        </w:rPr>
        <w:t xml:space="preserve">лан ФХД от 31.08.2015 утвержден руководителем Учреждения ранее рассмотрения вопроса о внесении изменений в план ФХД на 2015 </w:t>
      </w:r>
      <w:r>
        <w:rPr>
          <w:rFonts w:ascii="Times New Roman" w:hAnsi="Times New Roman"/>
          <w:sz w:val="26"/>
          <w:szCs w:val="26"/>
        </w:rPr>
        <w:t xml:space="preserve">год </w:t>
      </w:r>
      <w:r w:rsidR="003844C5">
        <w:rPr>
          <w:rFonts w:ascii="Times New Roman" w:hAnsi="Times New Roman"/>
          <w:sz w:val="26"/>
          <w:szCs w:val="26"/>
        </w:rPr>
        <w:t>на наблюдательном совете Учреждения (04.09.2</w:t>
      </w:r>
      <w:r>
        <w:rPr>
          <w:rFonts w:ascii="Times New Roman" w:hAnsi="Times New Roman"/>
          <w:sz w:val="26"/>
          <w:szCs w:val="26"/>
        </w:rPr>
        <w:t xml:space="preserve">015).  </w:t>
      </w:r>
    </w:p>
    <w:p w:rsidR="000745A5" w:rsidRDefault="003844C5" w:rsidP="003844C5">
      <w:pPr>
        <w:autoSpaceDE w:val="0"/>
        <w:autoSpaceDN w:val="0"/>
        <w:adjustRightInd w:val="0"/>
        <w:spacing w:after="0" w:line="240" w:lineRule="auto"/>
        <w:ind w:firstLine="708"/>
        <w:jc w:val="both"/>
        <w:rPr>
          <w:rFonts w:ascii="Times New Roman" w:hAnsi="Times New Roman"/>
          <w:sz w:val="26"/>
          <w:szCs w:val="26"/>
        </w:rPr>
      </w:pPr>
      <w:r w:rsidRPr="001943CF">
        <w:rPr>
          <w:rFonts w:ascii="Times New Roman" w:hAnsi="Times New Roman"/>
          <w:sz w:val="26"/>
          <w:szCs w:val="26"/>
        </w:rPr>
        <w:t xml:space="preserve">Уточнение </w:t>
      </w:r>
      <w:r w:rsidR="008A7727">
        <w:rPr>
          <w:rFonts w:ascii="Times New Roman" w:hAnsi="Times New Roman"/>
          <w:sz w:val="26"/>
          <w:szCs w:val="26"/>
        </w:rPr>
        <w:t>п</w:t>
      </w:r>
      <w:r w:rsidRPr="001943CF">
        <w:rPr>
          <w:rFonts w:ascii="Times New Roman" w:hAnsi="Times New Roman"/>
          <w:sz w:val="26"/>
          <w:szCs w:val="26"/>
        </w:rPr>
        <w:t>лана ФХД на 2015</w:t>
      </w:r>
      <w:r w:rsidR="000745A5">
        <w:rPr>
          <w:rFonts w:ascii="Times New Roman" w:hAnsi="Times New Roman"/>
          <w:sz w:val="26"/>
          <w:szCs w:val="26"/>
        </w:rPr>
        <w:t>, 2016</w:t>
      </w:r>
      <w:r w:rsidRPr="001943CF">
        <w:rPr>
          <w:rFonts w:ascii="Times New Roman" w:hAnsi="Times New Roman"/>
          <w:sz w:val="26"/>
          <w:szCs w:val="26"/>
        </w:rPr>
        <w:t xml:space="preserve"> год</w:t>
      </w:r>
      <w:r w:rsidR="000745A5">
        <w:rPr>
          <w:rFonts w:ascii="Times New Roman" w:hAnsi="Times New Roman"/>
          <w:sz w:val="26"/>
          <w:szCs w:val="26"/>
        </w:rPr>
        <w:t>ы</w:t>
      </w:r>
      <w:r w:rsidRPr="001943CF">
        <w:rPr>
          <w:rFonts w:ascii="Times New Roman" w:hAnsi="Times New Roman"/>
          <w:sz w:val="26"/>
          <w:szCs w:val="26"/>
        </w:rPr>
        <w:t xml:space="preserve"> осуществлялось</w:t>
      </w:r>
      <w:r w:rsidR="008A7727">
        <w:rPr>
          <w:rFonts w:ascii="Times New Roman" w:hAnsi="Times New Roman"/>
          <w:sz w:val="26"/>
          <w:szCs w:val="26"/>
        </w:rPr>
        <w:t xml:space="preserve"> Учреждением</w:t>
      </w:r>
      <w:r w:rsidRPr="001943CF">
        <w:rPr>
          <w:rFonts w:ascii="Times New Roman" w:hAnsi="Times New Roman"/>
          <w:sz w:val="26"/>
          <w:szCs w:val="26"/>
        </w:rPr>
        <w:t xml:space="preserve"> 11</w:t>
      </w:r>
      <w:r w:rsidR="000745A5">
        <w:rPr>
          <w:rFonts w:ascii="Times New Roman" w:hAnsi="Times New Roman"/>
          <w:sz w:val="26"/>
          <w:szCs w:val="26"/>
        </w:rPr>
        <w:t xml:space="preserve"> и   6 раз соответственно.</w:t>
      </w:r>
    </w:p>
    <w:p w:rsidR="003844C5" w:rsidRDefault="003844C5" w:rsidP="003844C5">
      <w:pPr>
        <w:pStyle w:val="ab"/>
        <w:tabs>
          <w:tab w:val="left" w:pos="4253"/>
        </w:tabs>
        <w:ind w:firstLine="709"/>
        <w:jc w:val="both"/>
        <w:rPr>
          <w:rFonts w:ascii="Times New Roman" w:hAnsi="Times New Roman"/>
          <w:sz w:val="26"/>
          <w:szCs w:val="26"/>
        </w:rPr>
      </w:pPr>
      <w:r>
        <w:rPr>
          <w:rFonts w:ascii="Times New Roman" w:hAnsi="Times New Roman"/>
          <w:sz w:val="26"/>
          <w:szCs w:val="26"/>
        </w:rPr>
        <w:t xml:space="preserve">В нарушение пункта 3 </w:t>
      </w:r>
      <w:r w:rsidRPr="00290075">
        <w:rPr>
          <w:rFonts w:ascii="Times New Roman" w:hAnsi="Times New Roman"/>
          <w:sz w:val="26"/>
          <w:szCs w:val="26"/>
        </w:rPr>
        <w:t>По</w:t>
      </w:r>
      <w:r>
        <w:rPr>
          <w:rFonts w:ascii="Times New Roman" w:hAnsi="Times New Roman"/>
          <w:sz w:val="26"/>
          <w:szCs w:val="26"/>
        </w:rPr>
        <w:t>ряд</w:t>
      </w:r>
      <w:r w:rsidR="008A7727">
        <w:rPr>
          <w:rFonts w:ascii="Times New Roman" w:hAnsi="Times New Roman"/>
          <w:sz w:val="26"/>
          <w:szCs w:val="26"/>
        </w:rPr>
        <w:t xml:space="preserve">ка  Депимущества Югры № 7-нп  в разделе </w:t>
      </w:r>
      <w:r w:rsidR="008A7727" w:rsidRPr="005A6B7C">
        <w:rPr>
          <w:rFonts w:ascii="Times New Roman" w:hAnsi="Times New Roman"/>
          <w:sz w:val="26"/>
          <w:szCs w:val="26"/>
        </w:rPr>
        <w:t>III</w:t>
      </w:r>
      <w:r w:rsidR="008A7727">
        <w:rPr>
          <w:rFonts w:ascii="Times New Roman" w:hAnsi="Times New Roman"/>
          <w:sz w:val="26"/>
          <w:szCs w:val="26"/>
        </w:rPr>
        <w:t xml:space="preserve"> плана ФХД от 30.11.2015 сумма поступлений в части С</w:t>
      </w:r>
      <w:r>
        <w:rPr>
          <w:rFonts w:ascii="Times New Roman" w:hAnsi="Times New Roman"/>
          <w:sz w:val="26"/>
          <w:szCs w:val="26"/>
        </w:rPr>
        <w:t xml:space="preserve">убсидий указана без учета изменений объема финансового обеспечения выполнения государственного задания Учреждения от 26.11.2015.  </w:t>
      </w:r>
    </w:p>
    <w:p w:rsidR="003844C5" w:rsidRPr="005A6B7C" w:rsidRDefault="003844C5" w:rsidP="003844C5">
      <w:pPr>
        <w:pStyle w:val="ab"/>
        <w:tabs>
          <w:tab w:val="left" w:pos="4253"/>
        </w:tabs>
        <w:ind w:firstLine="709"/>
        <w:jc w:val="both"/>
        <w:rPr>
          <w:rFonts w:ascii="Times New Roman" w:hAnsi="Times New Roman"/>
          <w:sz w:val="26"/>
          <w:szCs w:val="26"/>
        </w:rPr>
      </w:pPr>
      <w:r>
        <w:rPr>
          <w:rFonts w:ascii="Times New Roman" w:hAnsi="Times New Roman"/>
          <w:sz w:val="26"/>
          <w:szCs w:val="26"/>
        </w:rPr>
        <w:t>Планы ФХД на 2015, 2016 годы в проверяемом периоде Учреждением сформированы в соответствии с доведенными бюджетными ассигнованиями на соответствующий год.</w:t>
      </w:r>
    </w:p>
    <w:p w:rsidR="008A7727" w:rsidRDefault="003844C5" w:rsidP="008A7727">
      <w:pPr>
        <w:pStyle w:val="ab"/>
        <w:tabs>
          <w:tab w:val="left" w:pos="4253"/>
        </w:tabs>
        <w:ind w:firstLine="709"/>
        <w:jc w:val="both"/>
        <w:rPr>
          <w:rFonts w:ascii="Times New Roman" w:hAnsi="Times New Roman"/>
          <w:sz w:val="26"/>
          <w:szCs w:val="26"/>
        </w:rPr>
      </w:pPr>
      <w:r>
        <w:rPr>
          <w:rFonts w:ascii="Times New Roman" w:hAnsi="Times New Roman"/>
          <w:sz w:val="26"/>
          <w:szCs w:val="26"/>
        </w:rPr>
        <w:t>Бюджетные ассигнования на выполнение государственных заданий и на иные цели согласно уведомлениям о бюджетных ассигнованиях и о</w:t>
      </w:r>
      <w:r w:rsidR="008A7727">
        <w:rPr>
          <w:rFonts w:ascii="Times New Roman" w:hAnsi="Times New Roman"/>
          <w:sz w:val="26"/>
          <w:szCs w:val="26"/>
        </w:rPr>
        <w:t xml:space="preserve"> лимитах бюджетных обязательств</w:t>
      </w:r>
      <w:r>
        <w:rPr>
          <w:rFonts w:ascii="Times New Roman" w:hAnsi="Times New Roman"/>
          <w:sz w:val="26"/>
          <w:szCs w:val="26"/>
        </w:rPr>
        <w:t xml:space="preserve"> в проверяемом периоде Учреждению доведены в размере: на 2015 год – 341 242,9 тыс. рублей; на 2016 год – 368 470 тыс. рублей, в том числе:</w:t>
      </w:r>
    </w:p>
    <w:p w:rsidR="003844C5" w:rsidRPr="008A7727" w:rsidRDefault="003844C5" w:rsidP="008A7727">
      <w:pPr>
        <w:pStyle w:val="ab"/>
        <w:tabs>
          <w:tab w:val="left" w:pos="4253"/>
        </w:tabs>
        <w:ind w:firstLine="709"/>
        <w:jc w:val="right"/>
        <w:rPr>
          <w:rFonts w:ascii="Times New Roman" w:hAnsi="Times New Roman"/>
        </w:rPr>
      </w:pPr>
      <w:r w:rsidRPr="008A7727">
        <w:rPr>
          <w:rFonts w:ascii="Times New Roman" w:eastAsia="Times New Roman" w:hAnsi="Times New Roman" w:cs="Times New Roman"/>
        </w:rPr>
        <w:t>Таблица 2</w:t>
      </w:r>
      <w:r w:rsidR="008A7727" w:rsidRPr="008A7727">
        <w:rPr>
          <w:rFonts w:ascii="Times New Roman" w:eastAsia="Times New Roman" w:hAnsi="Times New Roman" w:cs="Times New Roman"/>
        </w:rPr>
        <w:t>5</w:t>
      </w:r>
    </w:p>
    <w:p w:rsidR="003844C5" w:rsidRPr="008A7727" w:rsidRDefault="003844C5" w:rsidP="003844C5">
      <w:pPr>
        <w:suppressAutoHyphens/>
        <w:spacing w:after="0" w:line="240" w:lineRule="auto"/>
        <w:ind w:firstLine="708"/>
        <w:jc w:val="right"/>
        <w:rPr>
          <w:rFonts w:ascii="Times New Roman" w:eastAsia="Times New Roman" w:hAnsi="Times New Roman" w:cs="Times New Roman"/>
          <w:sz w:val="16"/>
          <w:szCs w:val="16"/>
        </w:rPr>
      </w:pPr>
      <w:r w:rsidRPr="008A7727">
        <w:rPr>
          <w:rFonts w:ascii="Times New Roman" w:eastAsia="Times New Roman" w:hAnsi="Times New Roman" w:cs="Times New Roman"/>
          <w:sz w:val="16"/>
          <w:szCs w:val="16"/>
        </w:rPr>
        <w:t>тыс. рублей</w:t>
      </w:r>
    </w:p>
    <w:tbl>
      <w:tblPr>
        <w:tblW w:w="4946" w:type="pct"/>
        <w:tblCellMar>
          <w:left w:w="0" w:type="dxa"/>
          <w:right w:w="0" w:type="dxa"/>
        </w:tblCellMar>
        <w:tblLook w:val="04A0" w:firstRow="1" w:lastRow="0" w:firstColumn="1" w:lastColumn="0" w:noHBand="0" w:noVBand="1"/>
      </w:tblPr>
      <w:tblGrid>
        <w:gridCol w:w="1303"/>
        <w:gridCol w:w="4334"/>
        <w:gridCol w:w="1558"/>
        <w:gridCol w:w="2552"/>
      </w:tblGrid>
      <w:tr w:rsidR="003844C5" w:rsidRPr="008A7727" w:rsidTr="008A7727">
        <w:trPr>
          <w:trHeight w:val="125"/>
        </w:trPr>
        <w:tc>
          <w:tcPr>
            <w:tcW w:w="66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8A7727">
            <w:pPr>
              <w:tabs>
                <w:tab w:val="left" w:pos="0"/>
                <w:tab w:val="left" w:pos="1087"/>
              </w:tabs>
              <w:autoSpaceDE w:val="0"/>
              <w:autoSpaceDN w:val="0"/>
              <w:spacing w:after="0" w:line="240" w:lineRule="auto"/>
              <w:ind w:right="-47"/>
              <w:jc w:val="center"/>
              <w:rPr>
                <w:rFonts w:ascii="Times New Roman" w:hAnsi="Times New Roman"/>
                <w:b/>
                <w:bCs/>
                <w:sz w:val="16"/>
                <w:szCs w:val="16"/>
              </w:rPr>
            </w:pPr>
            <w:r w:rsidRPr="008A7727">
              <w:rPr>
                <w:rFonts w:ascii="Times New Roman" w:hAnsi="Times New Roman"/>
                <w:b/>
                <w:bCs/>
                <w:sz w:val="16"/>
                <w:szCs w:val="16"/>
              </w:rPr>
              <w:t>№</w:t>
            </w:r>
          </w:p>
        </w:tc>
        <w:tc>
          <w:tcPr>
            <w:tcW w:w="2223"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8A7727">
            <w:pPr>
              <w:autoSpaceDE w:val="0"/>
              <w:autoSpaceDN w:val="0"/>
              <w:spacing w:after="0" w:line="240" w:lineRule="auto"/>
              <w:ind w:right="889"/>
              <w:jc w:val="center"/>
              <w:rPr>
                <w:rFonts w:ascii="Times New Roman" w:hAnsi="Times New Roman"/>
                <w:b/>
                <w:bCs/>
                <w:sz w:val="16"/>
                <w:szCs w:val="16"/>
              </w:rPr>
            </w:pPr>
            <w:r w:rsidRPr="008A7727">
              <w:rPr>
                <w:rFonts w:ascii="Times New Roman" w:hAnsi="Times New Roman"/>
                <w:b/>
                <w:bCs/>
                <w:sz w:val="16"/>
                <w:szCs w:val="16"/>
              </w:rPr>
              <w:t>№, дата уведомления (справки)</w:t>
            </w:r>
          </w:p>
        </w:tc>
        <w:tc>
          <w:tcPr>
            <w:tcW w:w="799"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8A7727">
            <w:pPr>
              <w:autoSpaceDE w:val="0"/>
              <w:autoSpaceDN w:val="0"/>
              <w:spacing w:after="0" w:line="240" w:lineRule="auto"/>
              <w:jc w:val="center"/>
              <w:rPr>
                <w:rFonts w:ascii="Times New Roman" w:hAnsi="Times New Roman"/>
                <w:b/>
                <w:bCs/>
                <w:sz w:val="16"/>
                <w:szCs w:val="16"/>
              </w:rPr>
            </w:pPr>
            <w:r w:rsidRPr="008A7727">
              <w:rPr>
                <w:rFonts w:ascii="Times New Roman" w:hAnsi="Times New Roman"/>
                <w:b/>
                <w:bCs/>
                <w:sz w:val="16"/>
                <w:szCs w:val="16"/>
              </w:rPr>
              <w:t>Вид расходов</w:t>
            </w:r>
          </w:p>
        </w:tc>
        <w:tc>
          <w:tcPr>
            <w:tcW w:w="1309"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8A7727">
            <w:pPr>
              <w:autoSpaceDE w:val="0"/>
              <w:autoSpaceDN w:val="0"/>
              <w:spacing w:after="0" w:line="240" w:lineRule="auto"/>
              <w:jc w:val="center"/>
              <w:rPr>
                <w:rFonts w:ascii="Times New Roman" w:hAnsi="Times New Roman"/>
                <w:b/>
                <w:bCs/>
                <w:sz w:val="16"/>
                <w:szCs w:val="16"/>
              </w:rPr>
            </w:pPr>
            <w:r w:rsidRPr="008A7727">
              <w:rPr>
                <w:rFonts w:ascii="Times New Roman" w:hAnsi="Times New Roman"/>
                <w:b/>
                <w:bCs/>
                <w:sz w:val="16"/>
                <w:szCs w:val="16"/>
              </w:rPr>
              <w:t>Сумма</w:t>
            </w:r>
          </w:p>
        </w:tc>
      </w:tr>
      <w:tr w:rsidR="003844C5" w:rsidRPr="008A7727" w:rsidTr="008A7727">
        <w:trPr>
          <w:trHeight w:val="209"/>
        </w:trPr>
        <w:tc>
          <w:tcPr>
            <w:tcW w:w="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1.</w:t>
            </w:r>
          </w:p>
        </w:tc>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Уведомление от 10.12.2014 №08</w:t>
            </w:r>
          </w:p>
        </w:tc>
        <w:tc>
          <w:tcPr>
            <w:tcW w:w="799"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299 771,7</w:t>
            </w:r>
          </w:p>
        </w:tc>
      </w:tr>
      <w:tr w:rsidR="003844C5" w:rsidRPr="008A7727" w:rsidTr="008A7727">
        <w:tc>
          <w:tcPr>
            <w:tcW w:w="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2.</w:t>
            </w:r>
          </w:p>
        </w:tc>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30.01.2015 № 35</w:t>
            </w:r>
          </w:p>
        </w:tc>
        <w:tc>
          <w:tcPr>
            <w:tcW w:w="799"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622</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1 200,0</w:t>
            </w:r>
          </w:p>
        </w:tc>
      </w:tr>
      <w:tr w:rsidR="003844C5" w:rsidRPr="008A7727" w:rsidTr="008A7727">
        <w:tc>
          <w:tcPr>
            <w:tcW w:w="668"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3.</w:t>
            </w:r>
          </w:p>
        </w:tc>
        <w:tc>
          <w:tcPr>
            <w:tcW w:w="2223"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26.02.2015 № 37</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9 000,0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4.</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12.03.2015 № 45</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622</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300,0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5.</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08.04.2015 №73</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12 675,0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6.</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29.04.2015 № 95</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622</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894,1</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7.</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08.04.2016 № 56</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-30 462,7</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8.</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20.08.2015 № 141</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-2 049,2</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9.</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20.08.2015 № 151</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14 105,0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10.</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20.08.2015 № 163</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35 499,0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11.</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20.08.2015 № 179</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2 960,0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12.</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20.08.2015 № 189</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622</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750,0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13.</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25.11.2015 № 203</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-3 400,0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p>
        </w:tc>
        <w:tc>
          <w:tcPr>
            <w:tcW w:w="2223" w:type="pct"/>
            <w:tcBorders>
              <w:top w:val="nil"/>
              <w:left w:val="nil"/>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autoSpaceDE w:val="0"/>
              <w:autoSpaceDN w:val="0"/>
              <w:spacing w:after="0" w:line="240" w:lineRule="auto"/>
              <w:jc w:val="right"/>
              <w:rPr>
                <w:rFonts w:ascii="Times New Roman" w:hAnsi="Times New Roman"/>
                <w:b/>
                <w:bCs/>
                <w:sz w:val="16"/>
                <w:szCs w:val="16"/>
              </w:rPr>
            </w:pPr>
            <w:r w:rsidRPr="008A7727">
              <w:rPr>
                <w:rFonts w:ascii="Times New Roman" w:hAnsi="Times New Roman"/>
                <w:b/>
                <w:bCs/>
                <w:sz w:val="16"/>
                <w:szCs w:val="16"/>
              </w:rPr>
              <w:t>Итого:</w:t>
            </w:r>
          </w:p>
        </w:tc>
        <w:tc>
          <w:tcPr>
            <w:tcW w:w="799" w:type="pct"/>
            <w:tcBorders>
              <w:top w:val="nil"/>
              <w:left w:val="nil"/>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b/>
                <w:bCs/>
                <w:sz w:val="16"/>
                <w:szCs w:val="16"/>
              </w:rPr>
            </w:pP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3844C5" w:rsidRPr="008A7727" w:rsidRDefault="003844C5" w:rsidP="00971320">
            <w:pPr>
              <w:spacing w:after="0" w:line="240" w:lineRule="auto"/>
              <w:jc w:val="center"/>
              <w:rPr>
                <w:rFonts w:ascii="Times New Roman" w:hAnsi="Times New Roman"/>
                <w:b/>
                <w:bCs/>
                <w:sz w:val="16"/>
                <w:szCs w:val="16"/>
              </w:rPr>
            </w:pPr>
            <w:r w:rsidRPr="008A7727">
              <w:rPr>
                <w:rFonts w:ascii="Times New Roman" w:hAnsi="Times New Roman"/>
                <w:b/>
                <w:bCs/>
                <w:sz w:val="16"/>
                <w:szCs w:val="16"/>
              </w:rPr>
              <w:t>341 242,9</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p>
        </w:tc>
        <w:tc>
          <w:tcPr>
            <w:tcW w:w="2223" w:type="pct"/>
            <w:tcBorders>
              <w:top w:val="nil"/>
              <w:left w:val="nil"/>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autoSpaceDE w:val="0"/>
              <w:autoSpaceDN w:val="0"/>
              <w:spacing w:after="0" w:line="240" w:lineRule="auto"/>
              <w:jc w:val="right"/>
              <w:rPr>
                <w:rFonts w:ascii="Times New Roman" w:hAnsi="Times New Roman"/>
                <w:sz w:val="16"/>
                <w:szCs w:val="16"/>
              </w:rPr>
            </w:pPr>
            <w:r w:rsidRPr="008A7727">
              <w:rPr>
                <w:rFonts w:ascii="Times New Roman" w:hAnsi="Times New Roman"/>
                <w:sz w:val="16"/>
                <w:szCs w:val="16"/>
              </w:rPr>
              <w:t>в том числе:</w:t>
            </w:r>
          </w:p>
        </w:tc>
        <w:tc>
          <w:tcPr>
            <w:tcW w:w="799" w:type="pct"/>
            <w:tcBorders>
              <w:top w:val="nil"/>
              <w:left w:val="nil"/>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b/>
                <w:bCs/>
                <w:sz w:val="16"/>
                <w:szCs w:val="16"/>
              </w:rPr>
            </w:pPr>
          </w:p>
        </w:tc>
        <w:tc>
          <w:tcPr>
            <w:tcW w:w="1309" w:type="pct"/>
            <w:tcBorders>
              <w:top w:val="nil"/>
              <w:left w:val="nil"/>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b/>
                <w:bCs/>
                <w:sz w:val="16"/>
                <w:szCs w:val="16"/>
              </w:rPr>
            </w:pP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p>
        </w:tc>
        <w:tc>
          <w:tcPr>
            <w:tcW w:w="2223" w:type="pct"/>
            <w:tcBorders>
              <w:top w:val="nil"/>
              <w:left w:val="nil"/>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right"/>
              <w:rPr>
                <w:rFonts w:ascii="Times New Roman" w:hAnsi="Times New Roman"/>
                <w:b/>
                <w:bCs/>
                <w:sz w:val="16"/>
                <w:szCs w:val="16"/>
              </w:rPr>
            </w:pP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autoSpaceDE w:val="0"/>
              <w:autoSpaceDN w:val="0"/>
              <w:spacing w:after="0" w:line="240" w:lineRule="auto"/>
              <w:jc w:val="center"/>
              <w:rPr>
                <w:rFonts w:ascii="Times New Roman" w:hAnsi="Times New Roman"/>
                <w:bCs/>
                <w:sz w:val="16"/>
                <w:szCs w:val="16"/>
              </w:rPr>
            </w:pPr>
            <w:r w:rsidRPr="008A7727">
              <w:rPr>
                <w:rFonts w:ascii="Times New Roman" w:hAnsi="Times New Roman"/>
                <w:bCs/>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spacing w:after="0" w:line="240" w:lineRule="auto"/>
              <w:jc w:val="center"/>
              <w:rPr>
                <w:rFonts w:ascii="Times New Roman" w:hAnsi="Times New Roman"/>
                <w:bCs/>
                <w:sz w:val="16"/>
                <w:szCs w:val="16"/>
              </w:rPr>
            </w:pPr>
            <w:r w:rsidRPr="008A7727">
              <w:rPr>
                <w:rFonts w:ascii="Times New Roman" w:hAnsi="Times New Roman"/>
                <w:bCs/>
                <w:sz w:val="16"/>
                <w:szCs w:val="16"/>
              </w:rPr>
              <w:t>338 098,8</w:t>
            </w:r>
          </w:p>
        </w:tc>
      </w:tr>
      <w:tr w:rsidR="003844C5" w:rsidRPr="008A7727" w:rsidTr="008A7727">
        <w:trPr>
          <w:trHeight w:val="170"/>
        </w:trPr>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p>
        </w:tc>
        <w:tc>
          <w:tcPr>
            <w:tcW w:w="2223" w:type="pct"/>
            <w:tcBorders>
              <w:top w:val="nil"/>
              <w:left w:val="nil"/>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right"/>
              <w:rPr>
                <w:rFonts w:ascii="Times New Roman" w:hAnsi="Times New Roman"/>
                <w:b/>
                <w:bCs/>
                <w:sz w:val="16"/>
                <w:szCs w:val="16"/>
              </w:rPr>
            </w:pP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autoSpaceDE w:val="0"/>
              <w:autoSpaceDN w:val="0"/>
              <w:spacing w:after="0" w:line="240" w:lineRule="auto"/>
              <w:jc w:val="center"/>
              <w:rPr>
                <w:rFonts w:ascii="Times New Roman" w:hAnsi="Times New Roman"/>
                <w:bCs/>
                <w:sz w:val="16"/>
                <w:szCs w:val="16"/>
              </w:rPr>
            </w:pPr>
            <w:r w:rsidRPr="008A7727">
              <w:rPr>
                <w:rFonts w:ascii="Times New Roman" w:hAnsi="Times New Roman"/>
                <w:bCs/>
                <w:sz w:val="16"/>
                <w:szCs w:val="16"/>
              </w:rPr>
              <w:t>622</w:t>
            </w:r>
          </w:p>
        </w:tc>
        <w:tc>
          <w:tcPr>
            <w:tcW w:w="1309" w:type="pct"/>
            <w:tcBorders>
              <w:top w:val="nil"/>
              <w:left w:val="nil"/>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spacing w:after="0" w:line="240" w:lineRule="auto"/>
              <w:jc w:val="center"/>
              <w:rPr>
                <w:rFonts w:ascii="Times New Roman" w:hAnsi="Times New Roman"/>
                <w:bCs/>
                <w:sz w:val="16"/>
                <w:szCs w:val="16"/>
              </w:rPr>
            </w:pPr>
            <w:r w:rsidRPr="008A7727">
              <w:rPr>
                <w:rFonts w:ascii="Times New Roman" w:hAnsi="Times New Roman"/>
                <w:bCs/>
                <w:sz w:val="16"/>
                <w:szCs w:val="16"/>
              </w:rPr>
              <w:t>3 144,1</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1.</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Уведомление от 17.12.2015 №04</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622</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11 736,30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 </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356 716,4</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2.</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20.01.2016 №9</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622</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1 000,0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3.</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04.05.2016 № 27</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-6 830,0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4.</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27.05.2016 № 31</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5 000,0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5.</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 Деньги федеральные, утверждены законом</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622</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1 109,2</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6.</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30.06.2016 № 50</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622</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-10 145,5</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 </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11 817,0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7.</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30.06.2016 № 50</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1 766,6</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r w:rsidRPr="008A7727">
              <w:rPr>
                <w:rFonts w:ascii="Times New Roman" w:hAnsi="Times New Roman"/>
                <w:sz w:val="16"/>
                <w:szCs w:val="16"/>
              </w:rPr>
              <w:t>8.</w:t>
            </w:r>
          </w:p>
        </w:tc>
        <w:tc>
          <w:tcPr>
            <w:tcW w:w="222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rPr>
                <w:rFonts w:ascii="Times New Roman" w:hAnsi="Times New Roman"/>
                <w:sz w:val="16"/>
                <w:szCs w:val="16"/>
              </w:rPr>
            </w:pPr>
            <w:r w:rsidRPr="008A7727">
              <w:rPr>
                <w:rFonts w:ascii="Times New Roman" w:hAnsi="Times New Roman"/>
                <w:sz w:val="16"/>
                <w:szCs w:val="16"/>
              </w:rPr>
              <w:t>Справка от 23.11.2016 № 82</w:t>
            </w:r>
          </w:p>
        </w:tc>
        <w:tc>
          <w:tcPr>
            <w:tcW w:w="79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sz w:val="16"/>
                <w:szCs w:val="16"/>
              </w:rPr>
            </w:pPr>
            <w:r w:rsidRPr="008A7727">
              <w:rPr>
                <w:rFonts w:ascii="Times New Roman" w:hAnsi="Times New Roman"/>
                <w:sz w:val="16"/>
                <w:szCs w:val="16"/>
              </w:rPr>
              <w:t>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p>
        </w:tc>
        <w:tc>
          <w:tcPr>
            <w:tcW w:w="2223" w:type="pct"/>
            <w:tcBorders>
              <w:top w:val="nil"/>
              <w:left w:val="nil"/>
              <w:bottom w:val="single" w:sz="8" w:space="0" w:color="000000"/>
              <w:right w:val="single" w:sz="8" w:space="0" w:color="000000"/>
            </w:tcBorders>
            <w:tcMar>
              <w:top w:w="0" w:type="dxa"/>
              <w:left w:w="108" w:type="dxa"/>
              <w:bottom w:w="0" w:type="dxa"/>
              <w:right w:w="108" w:type="dxa"/>
            </w:tcMar>
            <w:hideMark/>
          </w:tcPr>
          <w:p w:rsidR="003844C5" w:rsidRPr="008A7727" w:rsidRDefault="008A7727" w:rsidP="008A7727">
            <w:pPr>
              <w:autoSpaceDE w:val="0"/>
              <w:autoSpaceDN w:val="0"/>
              <w:spacing w:after="0" w:line="240" w:lineRule="auto"/>
              <w:jc w:val="both"/>
              <w:rPr>
                <w:rFonts w:ascii="Times New Roman" w:hAnsi="Times New Roman"/>
                <w:b/>
                <w:bCs/>
                <w:sz w:val="16"/>
                <w:szCs w:val="16"/>
              </w:rPr>
            </w:pPr>
            <w:r>
              <w:rPr>
                <w:rFonts w:ascii="Times New Roman" w:hAnsi="Times New Roman"/>
                <w:b/>
                <w:bCs/>
                <w:sz w:val="16"/>
                <w:szCs w:val="16"/>
              </w:rPr>
              <w:t>Итого,</w:t>
            </w:r>
            <w:r w:rsidRPr="008A7727">
              <w:rPr>
                <w:rFonts w:ascii="Times New Roman" w:hAnsi="Times New Roman"/>
                <w:sz w:val="16"/>
                <w:szCs w:val="16"/>
              </w:rPr>
              <w:t xml:space="preserve"> в том числе:</w:t>
            </w:r>
          </w:p>
        </w:tc>
        <w:tc>
          <w:tcPr>
            <w:tcW w:w="799" w:type="pct"/>
            <w:tcBorders>
              <w:top w:val="nil"/>
              <w:left w:val="nil"/>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right"/>
              <w:rPr>
                <w:rFonts w:ascii="Times New Roman" w:hAnsi="Times New Roman"/>
                <w:b/>
                <w:bCs/>
                <w:sz w:val="16"/>
                <w:szCs w:val="16"/>
              </w:rPr>
            </w:pPr>
          </w:p>
        </w:tc>
        <w:tc>
          <w:tcPr>
            <w:tcW w:w="1309" w:type="pct"/>
            <w:tcBorders>
              <w:top w:val="nil"/>
              <w:left w:val="nil"/>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autoSpaceDE w:val="0"/>
              <w:autoSpaceDN w:val="0"/>
              <w:spacing w:after="0" w:line="240" w:lineRule="auto"/>
              <w:jc w:val="center"/>
              <w:rPr>
                <w:rFonts w:ascii="Times New Roman" w:hAnsi="Times New Roman"/>
                <w:b/>
                <w:bCs/>
                <w:sz w:val="16"/>
                <w:szCs w:val="16"/>
              </w:rPr>
            </w:pPr>
            <w:r w:rsidRPr="008A7727">
              <w:rPr>
                <w:rFonts w:ascii="Times New Roman" w:hAnsi="Times New Roman"/>
                <w:b/>
                <w:bCs/>
                <w:sz w:val="16"/>
                <w:szCs w:val="16"/>
              </w:rPr>
              <w:t>372 170,00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p>
        </w:tc>
        <w:tc>
          <w:tcPr>
            <w:tcW w:w="2223" w:type="pct"/>
            <w:tcBorders>
              <w:top w:val="nil"/>
              <w:left w:val="nil"/>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right"/>
              <w:rPr>
                <w:rFonts w:ascii="Times New Roman" w:hAnsi="Times New Roman"/>
                <w:b/>
                <w:bCs/>
                <w:sz w:val="16"/>
                <w:szCs w:val="16"/>
              </w:rPr>
            </w:pP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autoSpaceDE w:val="0"/>
              <w:autoSpaceDN w:val="0"/>
              <w:spacing w:after="0" w:line="240" w:lineRule="auto"/>
              <w:jc w:val="center"/>
              <w:rPr>
                <w:rFonts w:ascii="Times New Roman" w:hAnsi="Times New Roman"/>
                <w:bCs/>
                <w:sz w:val="16"/>
                <w:szCs w:val="16"/>
              </w:rPr>
            </w:pPr>
            <w:r w:rsidRPr="008A7727">
              <w:rPr>
                <w:rFonts w:ascii="Times New Roman" w:hAnsi="Times New Roman"/>
                <w:bCs/>
                <w:sz w:val="16"/>
                <w:szCs w:val="16"/>
              </w:rPr>
              <w:t>621</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3844C5" w:rsidRPr="008A7727" w:rsidRDefault="003844C5" w:rsidP="00971320">
            <w:pPr>
              <w:spacing w:after="0" w:line="240" w:lineRule="auto"/>
              <w:jc w:val="center"/>
              <w:rPr>
                <w:rFonts w:ascii="Times New Roman" w:hAnsi="Times New Roman"/>
                <w:bCs/>
                <w:sz w:val="16"/>
                <w:szCs w:val="16"/>
              </w:rPr>
            </w:pPr>
            <w:r w:rsidRPr="008A7727">
              <w:rPr>
                <w:rFonts w:ascii="Times New Roman" w:hAnsi="Times New Roman"/>
                <w:bCs/>
                <w:sz w:val="16"/>
                <w:szCs w:val="16"/>
              </w:rPr>
              <w:t>368 470,00</w:t>
            </w:r>
          </w:p>
        </w:tc>
      </w:tr>
      <w:tr w:rsidR="003844C5" w:rsidRPr="008A7727" w:rsidTr="008A7727">
        <w:tc>
          <w:tcPr>
            <w:tcW w:w="66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center"/>
              <w:rPr>
                <w:rFonts w:ascii="Times New Roman" w:hAnsi="Times New Roman"/>
                <w:sz w:val="16"/>
                <w:szCs w:val="16"/>
              </w:rPr>
            </w:pPr>
          </w:p>
        </w:tc>
        <w:tc>
          <w:tcPr>
            <w:tcW w:w="2223" w:type="pct"/>
            <w:tcBorders>
              <w:top w:val="nil"/>
              <w:left w:val="nil"/>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autoSpaceDE w:val="0"/>
              <w:autoSpaceDN w:val="0"/>
              <w:spacing w:after="0" w:line="240" w:lineRule="auto"/>
              <w:jc w:val="right"/>
              <w:rPr>
                <w:rFonts w:ascii="Times New Roman" w:hAnsi="Times New Roman"/>
                <w:b/>
                <w:bCs/>
                <w:sz w:val="16"/>
                <w:szCs w:val="16"/>
              </w:rPr>
            </w:pP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autoSpaceDE w:val="0"/>
              <w:autoSpaceDN w:val="0"/>
              <w:spacing w:after="0" w:line="240" w:lineRule="auto"/>
              <w:jc w:val="center"/>
              <w:rPr>
                <w:rFonts w:ascii="Times New Roman" w:hAnsi="Times New Roman"/>
                <w:bCs/>
                <w:sz w:val="16"/>
                <w:szCs w:val="16"/>
              </w:rPr>
            </w:pPr>
            <w:r w:rsidRPr="008A7727">
              <w:rPr>
                <w:rFonts w:ascii="Times New Roman" w:hAnsi="Times New Roman"/>
                <w:bCs/>
                <w:sz w:val="16"/>
                <w:szCs w:val="16"/>
              </w:rPr>
              <w:t>622</w:t>
            </w:r>
          </w:p>
        </w:tc>
        <w:tc>
          <w:tcPr>
            <w:tcW w:w="1309"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3844C5" w:rsidRPr="008A7727" w:rsidRDefault="003844C5" w:rsidP="00971320">
            <w:pPr>
              <w:spacing w:after="0" w:line="240" w:lineRule="auto"/>
              <w:jc w:val="center"/>
              <w:rPr>
                <w:rFonts w:ascii="Times New Roman" w:hAnsi="Times New Roman"/>
                <w:bCs/>
                <w:sz w:val="16"/>
                <w:szCs w:val="16"/>
              </w:rPr>
            </w:pPr>
            <w:r w:rsidRPr="008A7727">
              <w:rPr>
                <w:rFonts w:ascii="Times New Roman" w:hAnsi="Times New Roman"/>
                <w:bCs/>
                <w:sz w:val="16"/>
                <w:szCs w:val="16"/>
              </w:rPr>
              <w:t>3 700,00</w:t>
            </w:r>
          </w:p>
        </w:tc>
      </w:tr>
    </w:tbl>
    <w:p w:rsidR="003844C5" w:rsidRDefault="003844C5" w:rsidP="008A7727">
      <w:pPr>
        <w:suppressAutoHyphens/>
        <w:spacing w:after="0" w:line="240" w:lineRule="auto"/>
        <w:rPr>
          <w:rFonts w:ascii="Times New Roman" w:eastAsia="Times New Roman" w:hAnsi="Times New Roman" w:cs="Times New Roman"/>
          <w:sz w:val="20"/>
          <w:szCs w:val="20"/>
        </w:rPr>
      </w:pPr>
    </w:p>
    <w:p w:rsidR="003844C5" w:rsidRDefault="003844C5" w:rsidP="003844C5">
      <w:pPr>
        <w:widowControl w:val="0"/>
        <w:suppressAutoHyphens/>
        <w:autoSpaceDE w:val="0"/>
        <w:autoSpaceDN w:val="0"/>
        <w:adjustRightInd w:val="0"/>
        <w:spacing w:after="0" w:line="240" w:lineRule="auto"/>
        <w:ind w:firstLine="708"/>
        <w:jc w:val="both"/>
        <w:rPr>
          <w:rFonts w:ascii="Times New Roman" w:hAnsi="Times New Roman"/>
          <w:sz w:val="26"/>
          <w:szCs w:val="26"/>
        </w:rPr>
      </w:pPr>
      <w:r w:rsidRPr="00A83DDB">
        <w:rPr>
          <w:rFonts w:ascii="Times New Roman" w:hAnsi="Times New Roman"/>
          <w:sz w:val="26"/>
          <w:szCs w:val="26"/>
        </w:rPr>
        <w:t xml:space="preserve">В соответствии </w:t>
      </w:r>
      <w:r>
        <w:rPr>
          <w:rFonts w:ascii="Times New Roman" w:hAnsi="Times New Roman"/>
          <w:sz w:val="26"/>
          <w:szCs w:val="26"/>
        </w:rPr>
        <w:t xml:space="preserve">с </w:t>
      </w:r>
      <w:r w:rsidRPr="00A83DDB">
        <w:rPr>
          <w:rFonts w:ascii="Times New Roman" w:hAnsi="Times New Roman"/>
          <w:sz w:val="26"/>
          <w:szCs w:val="26"/>
        </w:rPr>
        <w:t>пунктом 10 Приказа Минфина Р</w:t>
      </w:r>
      <w:r>
        <w:rPr>
          <w:rFonts w:ascii="Times New Roman" w:hAnsi="Times New Roman"/>
          <w:sz w:val="26"/>
          <w:szCs w:val="26"/>
        </w:rPr>
        <w:t>оссии</w:t>
      </w:r>
      <w:r w:rsidRPr="00A83DDB">
        <w:rPr>
          <w:rFonts w:ascii="Times New Roman" w:hAnsi="Times New Roman"/>
          <w:sz w:val="26"/>
          <w:szCs w:val="26"/>
        </w:rPr>
        <w:t xml:space="preserve"> № 81н, </w:t>
      </w:r>
      <w:r w:rsidRPr="00F5304A">
        <w:rPr>
          <w:rFonts w:ascii="Times New Roman" w:hAnsi="Times New Roman"/>
          <w:sz w:val="26"/>
          <w:szCs w:val="26"/>
        </w:rPr>
        <w:t>пунктом</w:t>
      </w:r>
      <w:r>
        <w:rPr>
          <w:rFonts w:ascii="Times New Roman" w:hAnsi="Times New Roman"/>
          <w:sz w:val="26"/>
          <w:szCs w:val="26"/>
        </w:rPr>
        <w:br/>
      </w:r>
      <w:r w:rsidRPr="00F5304A">
        <w:rPr>
          <w:rFonts w:ascii="Times New Roman" w:hAnsi="Times New Roman"/>
          <w:sz w:val="26"/>
          <w:szCs w:val="26"/>
        </w:rPr>
        <w:t xml:space="preserve">4 Порядка Депимущества Югры № 7-нп плановые показатели </w:t>
      </w:r>
      <w:r w:rsidR="008A7727" w:rsidRPr="00F5304A">
        <w:rPr>
          <w:rFonts w:ascii="Times New Roman" w:hAnsi="Times New Roman"/>
          <w:sz w:val="26"/>
          <w:szCs w:val="26"/>
        </w:rPr>
        <w:t xml:space="preserve">планов ФХД на 2015, 2016 годы </w:t>
      </w:r>
      <w:r w:rsidRPr="00F5304A">
        <w:rPr>
          <w:rFonts w:ascii="Times New Roman" w:hAnsi="Times New Roman"/>
          <w:sz w:val="26"/>
          <w:szCs w:val="26"/>
        </w:rPr>
        <w:t xml:space="preserve">по поступлениям </w:t>
      </w:r>
      <w:r w:rsidR="008A7727">
        <w:rPr>
          <w:rFonts w:ascii="Times New Roman" w:hAnsi="Times New Roman"/>
          <w:sz w:val="26"/>
          <w:szCs w:val="26"/>
        </w:rPr>
        <w:t>сформированы в разрезе С</w:t>
      </w:r>
      <w:r w:rsidRPr="00F5304A">
        <w:rPr>
          <w:rFonts w:ascii="Times New Roman" w:hAnsi="Times New Roman"/>
          <w:sz w:val="26"/>
          <w:szCs w:val="26"/>
        </w:rPr>
        <w:t xml:space="preserve">убсидий, </w:t>
      </w:r>
      <w:r>
        <w:rPr>
          <w:rFonts w:ascii="Times New Roman" w:hAnsi="Times New Roman"/>
          <w:sz w:val="26"/>
          <w:szCs w:val="26"/>
        </w:rPr>
        <w:t xml:space="preserve">субсидий на иные цели и </w:t>
      </w:r>
      <w:r w:rsidRPr="00F5304A">
        <w:rPr>
          <w:rFonts w:ascii="Times New Roman" w:hAnsi="Times New Roman"/>
          <w:sz w:val="26"/>
          <w:szCs w:val="26"/>
        </w:rPr>
        <w:t xml:space="preserve">поступлений от </w:t>
      </w:r>
      <w:r w:rsidR="008A7727">
        <w:rPr>
          <w:rFonts w:ascii="Times New Roman" w:hAnsi="Times New Roman"/>
          <w:sz w:val="26"/>
          <w:szCs w:val="26"/>
        </w:rPr>
        <w:t>внебюджетной</w:t>
      </w:r>
      <w:r w:rsidRPr="00F5304A">
        <w:rPr>
          <w:rFonts w:ascii="Times New Roman" w:hAnsi="Times New Roman"/>
          <w:sz w:val="26"/>
          <w:szCs w:val="26"/>
        </w:rPr>
        <w:t xml:space="preserve"> деятельности. </w:t>
      </w:r>
    </w:p>
    <w:p w:rsidR="008A7727" w:rsidRDefault="008A7727" w:rsidP="008A7727">
      <w:pPr>
        <w:widowControl w:val="0"/>
        <w:suppressAutoHyphens/>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Значения п</w:t>
      </w:r>
      <w:r w:rsidR="003844C5">
        <w:rPr>
          <w:rFonts w:ascii="Times New Roman" w:hAnsi="Times New Roman"/>
          <w:sz w:val="26"/>
          <w:szCs w:val="26"/>
        </w:rPr>
        <w:t>ланов ФХД Учреждения на 2015 и 2016 годы (в разрезе КОСГУ) соответствуют нормативным затратам Учреждения на финансовое обеспечение выполнения государственных заданий на 2015 и 2016 годы.</w:t>
      </w:r>
    </w:p>
    <w:p w:rsidR="003844C5" w:rsidRPr="008A7727" w:rsidRDefault="008A7727" w:rsidP="008A7727">
      <w:pPr>
        <w:widowControl w:val="0"/>
        <w:suppressAutoHyphens/>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color w:val="000000"/>
          <w:sz w:val="26"/>
          <w:szCs w:val="26"/>
        </w:rPr>
        <w:t xml:space="preserve">Согласно Отчетам </w:t>
      </w:r>
      <w:r w:rsidR="00C87FBE">
        <w:rPr>
          <w:rFonts w:ascii="Times New Roman" w:hAnsi="Times New Roman"/>
          <w:color w:val="000000"/>
          <w:sz w:val="26"/>
          <w:szCs w:val="26"/>
        </w:rPr>
        <w:t>ф. 0503737</w:t>
      </w:r>
      <w:r>
        <w:rPr>
          <w:rFonts w:ascii="Times New Roman" w:hAnsi="Times New Roman"/>
          <w:color w:val="000000"/>
          <w:sz w:val="26"/>
          <w:szCs w:val="26"/>
        </w:rPr>
        <w:t xml:space="preserve"> за 2015 год и 9 месяцев 2016 года исполнение п</w:t>
      </w:r>
      <w:r w:rsidR="003844C5">
        <w:rPr>
          <w:rFonts w:ascii="Times New Roman" w:hAnsi="Times New Roman"/>
          <w:color w:val="000000"/>
          <w:sz w:val="26"/>
          <w:szCs w:val="26"/>
        </w:rPr>
        <w:t xml:space="preserve">ланов ФХД в проверяемом периоде составило: </w:t>
      </w:r>
    </w:p>
    <w:p w:rsidR="003844C5" w:rsidRPr="008A7727" w:rsidRDefault="003844C5" w:rsidP="008A7727">
      <w:pPr>
        <w:suppressAutoHyphens/>
        <w:spacing w:after="0" w:line="240" w:lineRule="auto"/>
        <w:ind w:firstLine="709"/>
        <w:jc w:val="right"/>
        <w:rPr>
          <w:rFonts w:ascii="Times New Roman" w:eastAsia="Times New Roman" w:hAnsi="Times New Roman" w:cs="Times New Roman"/>
          <w:sz w:val="16"/>
          <w:szCs w:val="16"/>
        </w:rPr>
      </w:pPr>
      <w:r w:rsidRPr="008A7727">
        <w:rPr>
          <w:rFonts w:ascii="Times New Roman" w:eastAsia="Times New Roman" w:hAnsi="Times New Roman" w:cs="Times New Roman"/>
          <w:sz w:val="16"/>
          <w:szCs w:val="16"/>
        </w:rPr>
        <w:t xml:space="preserve">Таблица </w:t>
      </w:r>
      <w:r w:rsidR="008A7727" w:rsidRPr="008A7727">
        <w:rPr>
          <w:rFonts w:ascii="Times New Roman" w:eastAsia="Times New Roman" w:hAnsi="Times New Roman" w:cs="Times New Roman"/>
          <w:sz w:val="16"/>
          <w:szCs w:val="16"/>
        </w:rPr>
        <w:t>26</w:t>
      </w:r>
    </w:p>
    <w:p w:rsidR="003844C5" w:rsidRPr="008A7727" w:rsidRDefault="003844C5" w:rsidP="003844C5">
      <w:pPr>
        <w:spacing w:after="0" w:line="240" w:lineRule="auto"/>
        <w:ind w:firstLine="709"/>
        <w:jc w:val="right"/>
        <w:rPr>
          <w:rFonts w:ascii="Times New Roman" w:hAnsi="Times New Roman"/>
          <w:color w:val="000000"/>
          <w:sz w:val="16"/>
          <w:szCs w:val="16"/>
        </w:rPr>
      </w:pPr>
      <w:r w:rsidRPr="008A7727">
        <w:rPr>
          <w:rFonts w:ascii="Times New Roman" w:hAnsi="Times New Roman"/>
          <w:color w:val="000000"/>
          <w:sz w:val="16"/>
          <w:szCs w:val="16"/>
        </w:rPr>
        <w:t xml:space="preserve">  тыс. рублей</w:t>
      </w:r>
    </w:p>
    <w:tbl>
      <w:tblPr>
        <w:tblW w:w="0" w:type="auto"/>
        <w:tblCellMar>
          <w:left w:w="0" w:type="dxa"/>
          <w:right w:w="0" w:type="dxa"/>
        </w:tblCellMar>
        <w:tblLook w:val="04A0" w:firstRow="1" w:lastRow="0" w:firstColumn="1" w:lastColumn="0" w:noHBand="0" w:noVBand="1"/>
      </w:tblPr>
      <w:tblGrid>
        <w:gridCol w:w="2943"/>
        <w:gridCol w:w="1134"/>
        <w:gridCol w:w="1134"/>
        <w:gridCol w:w="1134"/>
        <w:gridCol w:w="1134"/>
        <w:gridCol w:w="1276"/>
        <w:gridCol w:w="1098"/>
      </w:tblGrid>
      <w:tr w:rsidR="003844C5" w:rsidRPr="008A7727" w:rsidTr="005771F4">
        <w:trPr>
          <w:trHeight w:val="360"/>
        </w:trPr>
        <w:tc>
          <w:tcPr>
            <w:tcW w:w="294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sz w:val="16"/>
                <w:szCs w:val="16"/>
              </w:rPr>
            </w:pPr>
            <w:r w:rsidRPr="005771F4">
              <w:rPr>
                <w:rFonts w:ascii="Times New Roman" w:hAnsi="Times New Roman" w:cs="Times New Roman"/>
                <w:b/>
                <w:sz w:val="16"/>
                <w:szCs w:val="16"/>
              </w:rPr>
              <w:t>Наименование показателя</w:t>
            </w:r>
          </w:p>
          <w:p w:rsidR="003844C5" w:rsidRPr="005771F4" w:rsidRDefault="003844C5" w:rsidP="00971320">
            <w:pPr>
              <w:spacing w:after="0" w:line="240" w:lineRule="auto"/>
              <w:jc w:val="center"/>
              <w:rPr>
                <w:rFonts w:ascii="Times New Roman" w:hAnsi="Times New Roman" w:cs="Times New Roman"/>
                <w:b/>
                <w:sz w:val="16"/>
                <w:szCs w:val="16"/>
              </w:rPr>
            </w:pPr>
          </w:p>
        </w:tc>
        <w:tc>
          <w:tcPr>
            <w:tcW w:w="226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sz w:val="16"/>
                <w:szCs w:val="16"/>
              </w:rPr>
            </w:pPr>
            <w:r w:rsidRPr="005771F4">
              <w:rPr>
                <w:rFonts w:ascii="Times New Roman" w:hAnsi="Times New Roman" w:cs="Times New Roman"/>
                <w:b/>
                <w:sz w:val="16"/>
                <w:szCs w:val="16"/>
              </w:rPr>
              <w:t>Доходы</w:t>
            </w:r>
          </w:p>
        </w:tc>
        <w:tc>
          <w:tcPr>
            <w:tcW w:w="226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sz w:val="16"/>
                <w:szCs w:val="16"/>
              </w:rPr>
            </w:pPr>
            <w:r w:rsidRPr="005771F4">
              <w:rPr>
                <w:rFonts w:ascii="Times New Roman" w:hAnsi="Times New Roman" w:cs="Times New Roman"/>
                <w:b/>
                <w:sz w:val="16"/>
                <w:szCs w:val="16"/>
              </w:rPr>
              <w:t>Расходы</w:t>
            </w:r>
          </w:p>
        </w:tc>
        <w:tc>
          <w:tcPr>
            <w:tcW w:w="237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sz w:val="16"/>
                <w:szCs w:val="16"/>
              </w:rPr>
            </w:pPr>
            <w:r w:rsidRPr="005771F4">
              <w:rPr>
                <w:rFonts w:ascii="Times New Roman" w:hAnsi="Times New Roman" w:cs="Times New Roman"/>
                <w:b/>
                <w:sz w:val="16"/>
                <w:szCs w:val="16"/>
              </w:rPr>
              <w:t>Источники финансирования дефицита (изменение остатков средств)</w:t>
            </w:r>
          </w:p>
        </w:tc>
      </w:tr>
      <w:tr w:rsidR="003844C5" w:rsidRPr="008A7727" w:rsidTr="0097132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44C5" w:rsidRPr="005771F4" w:rsidRDefault="003844C5" w:rsidP="00971320">
            <w:pPr>
              <w:spacing w:after="0" w:line="240" w:lineRule="auto"/>
              <w:jc w:val="center"/>
              <w:rPr>
                <w:rFonts w:ascii="Times New Roman" w:hAnsi="Times New Roman" w:cs="Times New Roman"/>
                <w:b/>
                <w:bCs/>
                <w:color w:val="000000"/>
                <w:sz w:val="16"/>
                <w:szCs w:val="16"/>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bCs/>
                <w:color w:val="000000"/>
                <w:sz w:val="16"/>
                <w:szCs w:val="16"/>
              </w:rPr>
            </w:pPr>
            <w:r w:rsidRPr="005771F4">
              <w:rPr>
                <w:rFonts w:ascii="Times New Roman" w:hAnsi="Times New Roman" w:cs="Times New Roman"/>
                <w:b/>
                <w:sz w:val="16"/>
                <w:szCs w:val="16"/>
              </w:rPr>
              <w:t>план</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bCs/>
                <w:color w:val="000000"/>
                <w:sz w:val="16"/>
                <w:szCs w:val="16"/>
              </w:rPr>
            </w:pPr>
            <w:r w:rsidRPr="005771F4">
              <w:rPr>
                <w:rFonts w:ascii="Times New Roman" w:hAnsi="Times New Roman" w:cs="Times New Roman"/>
                <w:b/>
                <w:sz w:val="16"/>
                <w:szCs w:val="16"/>
              </w:rPr>
              <w:t>факт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bCs/>
                <w:color w:val="000000"/>
                <w:sz w:val="16"/>
                <w:szCs w:val="16"/>
              </w:rPr>
            </w:pPr>
            <w:r w:rsidRPr="005771F4">
              <w:rPr>
                <w:rFonts w:ascii="Times New Roman" w:hAnsi="Times New Roman" w:cs="Times New Roman"/>
                <w:b/>
                <w:sz w:val="16"/>
                <w:szCs w:val="16"/>
              </w:rPr>
              <w:t>план</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bCs/>
                <w:color w:val="000000"/>
                <w:sz w:val="16"/>
                <w:szCs w:val="16"/>
              </w:rPr>
            </w:pPr>
            <w:r w:rsidRPr="005771F4">
              <w:rPr>
                <w:rFonts w:ascii="Times New Roman" w:hAnsi="Times New Roman" w:cs="Times New Roman"/>
                <w:b/>
                <w:sz w:val="16"/>
                <w:szCs w:val="16"/>
              </w:rPr>
              <w:t>факт</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bCs/>
                <w:color w:val="000000"/>
                <w:sz w:val="16"/>
                <w:szCs w:val="16"/>
              </w:rPr>
            </w:pPr>
            <w:r w:rsidRPr="005771F4">
              <w:rPr>
                <w:rFonts w:ascii="Times New Roman" w:hAnsi="Times New Roman" w:cs="Times New Roman"/>
                <w:b/>
                <w:sz w:val="16"/>
                <w:szCs w:val="16"/>
              </w:rPr>
              <w:t>план</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bCs/>
                <w:color w:val="000000"/>
                <w:sz w:val="16"/>
                <w:szCs w:val="16"/>
              </w:rPr>
            </w:pPr>
            <w:r w:rsidRPr="005771F4">
              <w:rPr>
                <w:rFonts w:ascii="Times New Roman" w:hAnsi="Times New Roman" w:cs="Times New Roman"/>
                <w:b/>
                <w:sz w:val="16"/>
                <w:szCs w:val="16"/>
              </w:rPr>
              <w:t>факт</w:t>
            </w:r>
          </w:p>
        </w:tc>
      </w:tr>
      <w:tr w:rsidR="003844C5" w:rsidRPr="008A7727" w:rsidTr="00971320">
        <w:tc>
          <w:tcPr>
            <w:tcW w:w="9853"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44C5" w:rsidRPr="005771F4" w:rsidRDefault="003844C5" w:rsidP="00971320">
            <w:pPr>
              <w:spacing w:after="0" w:line="240" w:lineRule="auto"/>
              <w:jc w:val="center"/>
              <w:rPr>
                <w:rFonts w:ascii="Times New Roman" w:hAnsi="Times New Roman" w:cs="Times New Roman"/>
                <w:b/>
                <w:sz w:val="16"/>
                <w:szCs w:val="16"/>
              </w:rPr>
            </w:pPr>
            <w:r w:rsidRPr="005771F4">
              <w:rPr>
                <w:rFonts w:ascii="Times New Roman" w:hAnsi="Times New Roman" w:cs="Times New Roman"/>
                <w:b/>
                <w:sz w:val="16"/>
                <w:szCs w:val="16"/>
              </w:rPr>
              <w:t>за 2015 год</w:t>
            </w:r>
          </w:p>
        </w:tc>
      </w:tr>
      <w:tr w:rsidR="003844C5" w:rsidRPr="008A7727" w:rsidTr="00971320">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spacing w:after="0" w:line="240" w:lineRule="auto"/>
              <w:rPr>
                <w:rFonts w:ascii="Times New Roman" w:hAnsi="Times New Roman" w:cs="Times New Roman"/>
                <w:sz w:val="16"/>
                <w:szCs w:val="16"/>
              </w:rPr>
            </w:pPr>
            <w:r w:rsidRPr="008A7727">
              <w:rPr>
                <w:rFonts w:ascii="Times New Roman" w:hAnsi="Times New Roman" w:cs="Times New Roman"/>
                <w:sz w:val="16"/>
                <w:szCs w:val="16"/>
              </w:rPr>
              <w:t>Субсидия на выполнение государственного задания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338 098,8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338 098,8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345 104,8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345104,8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7 006,0</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7006,0</w:t>
            </w:r>
          </w:p>
        </w:tc>
      </w:tr>
      <w:tr w:rsidR="003844C5" w:rsidRPr="008A7727" w:rsidTr="00971320">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spacing w:after="0" w:line="240" w:lineRule="auto"/>
              <w:rPr>
                <w:rFonts w:ascii="Times New Roman" w:hAnsi="Times New Roman" w:cs="Times New Roman"/>
                <w:sz w:val="16"/>
                <w:szCs w:val="16"/>
              </w:rPr>
            </w:pPr>
            <w:r w:rsidRPr="008A7727">
              <w:rPr>
                <w:rFonts w:ascii="Times New Roman" w:hAnsi="Times New Roman" w:cs="Times New Roman"/>
                <w:sz w:val="16"/>
                <w:szCs w:val="16"/>
              </w:rPr>
              <w:t>Субсидия на иные цели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3 144,1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3 144,1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3 144,1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3 144,1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0</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0</w:t>
            </w:r>
          </w:p>
        </w:tc>
      </w:tr>
      <w:tr w:rsidR="003844C5" w:rsidRPr="008A7727" w:rsidTr="00971320">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spacing w:after="0" w:line="240" w:lineRule="auto"/>
              <w:rPr>
                <w:rFonts w:ascii="Times New Roman" w:hAnsi="Times New Roman" w:cs="Times New Roman"/>
                <w:sz w:val="16"/>
                <w:szCs w:val="16"/>
              </w:rPr>
            </w:pPr>
            <w:r w:rsidRPr="008A7727">
              <w:rPr>
                <w:rFonts w:ascii="Times New Roman" w:hAnsi="Times New Roman" w:cs="Times New Roman"/>
                <w:sz w:val="16"/>
                <w:szCs w:val="16"/>
              </w:rPr>
              <w:t>Средства от приносящей доход деятельности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39 763,20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41 099,8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40 262,3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39 696,3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499,1</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1 403,5</w:t>
            </w:r>
          </w:p>
        </w:tc>
      </w:tr>
      <w:tr w:rsidR="003844C5" w:rsidRPr="008A7727" w:rsidTr="00971320">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spacing w:after="0" w:line="240" w:lineRule="auto"/>
              <w:rPr>
                <w:rFonts w:ascii="Times New Roman" w:hAnsi="Times New Roman" w:cs="Times New Roman"/>
                <w:sz w:val="16"/>
                <w:szCs w:val="16"/>
              </w:rPr>
            </w:pPr>
            <w:r w:rsidRPr="008A7727">
              <w:rPr>
                <w:rFonts w:ascii="Times New Roman" w:hAnsi="Times New Roman" w:cs="Times New Roman"/>
                <w:sz w:val="16"/>
                <w:szCs w:val="16"/>
              </w:rPr>
              <w:t>Всего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381 006,1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382 342,7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388 511,2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387 945,2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7 505,1</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8 409,5</w:t>
            </w:r>
          </w:p>
        </w:tc>
      </w:tr>
      <w:tr w:rsidR="003844C5" w:rsidRPr="008A7727" w:rsidTr="00971320">
        <w:tc>
          <w:tcPr>
            <w:tcW w:w="9853"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844C5" w:rsidRPr="005771F4" w:rsidRDefault="003844C5" w:rsidP="00971320">
            <w:pPr>
              <w:spacing w:after="0" w:line="240" w:lineRule="auto"/>
              <w:jc w:val="center"/>
              <w:rPr>
                <w:rFonts w:ascii="Times New Roman" w:hAnsi="Times New Roman" w:cs="Times New Roman"/>
                <w:b/>
                <w:sz w:val="16"/>
                <w:szCs w:val="16"/>
              </w:rPr>
            </w:pPr>
            <w:r w:rsidRPr="005771F4">
              <w:rPr>
                <w:rFonts w:ascii="Times New Roman" w:hAnsi="Times New Roman" w:cs="Times New Roman"/>
                <w:b/>
                <w:sz w:val="16"/>
                <w:szCs w:val="16"/>
              </w:rPr>
              <w:t>за истекший период 2016 года (по состоянию на 01.10.2016)</w:t>
            </w:r>
          </w:p>
        </w:tc>
      </w:tr>
      <w:tr w:rsidR="003844C5" w:rsidRPr="008A7727" w:rsidTr="00971320">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44C5" w:rsidRPr="008A7727" w:rsidRDefault="003844C5" w:rsidP="00971320">
            <w:pPr>
              <w:spacing w:after="0" w:line="240" w:lineRule="auto"/>
              <w:rPr>
                <w:rFonts w:ascii="Times New Roman" w:hAnsi="Times New Roman" w:cs="Times New Roman"/>
                <w:sz w:val="16"/>
                <w:szCs w:val="16"/>
              </w:rPr>
            </w:pPr>
            <w:r w:rsidRPr="008A7727">
              <w:rPr>
                <w:rFonts w:ascii="Times New Roman" w:hAnsi="Times New Roman" w:cs="Times New Roman"/>
                <w:sz w:val="16"/>
                <w:szCs w:val="16"/>
              </w:rPr>
              <w:t>Субсидия на выполнение государственного задания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368 470,0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271 665,0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368470,0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271665,5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0,0</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5,5</w:t>
            </w:r>
          </w:p>
        </w:tc>
      </w:tr>
      <w:tr w:rsidR="003844C5" w:rsidRPr="008A7727" w:rsidTr="00971320">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spacing w:after="0" w:line="240" w:lineRule="auto"/>
              <w:rPr>
                <w:rFonts w:ascii="Times New Roman" w:hAnsi="Times New Roman" w:cs="Times New Roman"/>
                <w:sz w:val="16"/>
                <w:szCs w:val="16"/>
              </w:rPr>
            </w:pPr>
            <w:r w:rsidRPr="008A7727">
              <w:rPr>
                <w:rFonts w:ascii="Times New Roman" w:hAnsi="Times New Roman" w:cs="Times New Roman"/>
                <w:sz w:val="16"/>
                <w:szCs w:val="16"/>
              </w:rPr>
              <w:t>Субсидия на иные цели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3 700,0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3 700,0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3 700,0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3 700,0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0</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0</w:t>
            </w:r>
          </w:p>
        </w:tc>
      </w:tr>
      <w:tr w:rsidR="003844C5" w:rsidRPr="008A7727" w:rsidTr="00971320">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spacing w:after="0" w:line="240" w:lineRule="auto"/>
              <w:rPr>
                <w:rFonts w:ascii="Times New Roman" w:hAnsi="Times New Roman" w:cs="Times New Roman"/>
                <w:sz w:val="16"/>
                <w:szCs w:val="16"/>
              </w:rPr>
            </w:pPr>
            <w:r w:rsidRPr="008A7727">
              <w:rPr>
                <w:rFonts w:ascii="Times New Roman" w:hAnsi="Times New Roman" w:cs="Times New Roman"/>
                <w:sz w:val="16"/>
                <w:szCs w:val="16"/>
              </w:rPr>
              <w:t>Средства от приносящей доход деятельности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3 536,5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273 660,2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35 438,7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28 466,1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1 902,2</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805,9</w:t>
            </w:r>
          </w:p>
        </w:tc>
      </w:tr>
      <w:tr w:rsidR="003844C5" w:rsidRPr="008A7727" w:rsidTr="00971320">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44C5" w:rsidRPr="008A7727" w:rsidRDefault="003844C5" w:rsidP="00971320">
            <w:pPr>
              <w:spacing w:after="0" w:line="240" w:lineRule="auto"/>
              <w:rPr>
                <w:rFonts w:ascii="Times New Roman" w:hAnsi="Times New Roman" w:cs="Times New Roman"/>
                <w:sz w:val="16"/>
                <w:szCs w:val="16"/>
              </w:rPr>
            </w:pPr>
            <w:r w:rsidRPr="008A7727">
              <w:rPr>
                <w:rFonts w:ascii="Times New Roman" w:hAnsi="Times New Roman" w:cs="Times New Roman"/>
                <w:sz w:val="16"/>
                <w:szCs w:val="16"/>
              </w:rPr>
              <w:t>Всего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405 706,5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549 025,2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407 608,7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303 831,6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1 902,2</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44C5" w:rsidRPr="008A7727" w:rsidRDefault="003844C5" w:rsidP="00971320">
            <w:pPr>
              <w:spacing w:after="0" w:line="240" w:lineRule="auto"/>
              <w:jc w:val="center"/>
              <w:rPr>
                <w:rFonts w:ascii="Times New Roman" w:hAnsi="Times New Roman" w:cs="Times New Roman"/>
                <w:sz w:val="16"/>
                <w:szCs w:val="16"/>
              </w:rPr>
            </w:pPr>
            <w:r w:rsidRPr="008A7727">
              <w:rPr>
                <w:rFonts w:ascii="Times New Roman" w:hAnsi="Times New Roman" w:cs="Times New Roman"/>
                <w:sz w:val="16"/>
                <w:szCs w:val="16"/>
              </w:rPr>
              <w:t>811,4</w:t>
            </w:r>
          </w:p>
        </w:tc>
      </w:tr>
    </w:tbl>
    <w:p w:rsidR="003844C5" w:rsidRDefault="003844C5" w:rsidP="003844C5">
      <w:pPr>
        <w:widowControl w:val="0"/>
        <w:suppressAutoHyphens/>
        <w:autoSpaceDE w:val="0"/>
        <w:autoSpaceDN w:val="0"/>
        <w:adjustRightInd w:val="0"/>
        <w:spacing w:after="0" w:line="240" w:lineRule="auto"/>
        <w:ind w:firstLine="708"/>
        <w:jc w:val="both"/>
        <w:rPr>
          <w:rFonts w:ascii="Times New Roman" w:hAnsi="Times New Roman"/>
          <w:sz w:val="26"/>
          <w:szCs w:val="26"/>
        </w:rPr>
      </w:pPr>
    </w:p>
    <w:p w:rsidR="003844C5" w:rsidRDefault="003844C5" w:rsidP="003844C5">
      <w:pPr>
        <w:suppressAutoHyphens/>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Показатели исполнения планов ФХД </w:t>
      </w:r>
      <w:r w:rsidR="005771F4">
        <w:rPr>
          <w:rFonts w:ascii="Times New Roman" w:eastAsia="Times New Roman" w:hAnsi="Times New Roman" w:cs="Times New Roman"/>
          <w:sz w:val="26"/>
          <w:szCs w:val="26"/>
        </w:rPr>
        <w:t>на 2015, 2016 годы</w:t>
      </w:r>
      <w:r>
        <w:rPr>
          <w:rFonts w:ascii="Times New Roman" w:eastAsia="Times New Roman" w:hAnsi="Times New Roman" w:cs="Times New Roman"/>
          <w:sz w:val="26"/>
          <w:szCs w:val="26"/>
        </w:rPr>
        <w:t xml:space="preserve"> </w:t>
      </w:r>
      <w:r w:rsidR="006645CB">
        <w:rPr>
          <w:rFonts w:ascii="Times New Roman" w:eastAsia="Times New Roman" w:hAnsi="Times New Roman" w:cs="Times New Roman"/>
          <w:sz w:val="26"/>
          <w:szCs w:val="26"/>
        </w:rPr>
        <w:t>представлены в Приложениях 6 и 7</w:t>
      </w:r>
      <w:r w:rsidR="005771F4">
        <w:rPr>
          <w:rFonts w:ascii="Times New Roman" w:eastAsia="Times New Roman" w:hAnsi="Times New Roman" w:cs="Times New Roman"/>
          <w:sz w:val="26"/>
          <w:szCs w:val="26"/>
        </w:rPr>
        <w:t xml:space="preserve"> к Акту проверки</w:t>
      </w:r>
      <w:r>
        <w:rPr>
          <w:rFonts w:ascii="Times New Roman" w:eastAsia="Times New Roman" w:hAnsi="Times New Roman" w:cs="Times New Roman"/>
          <w:sz w:val="26"/>
          <w:szCs w:val="26"/>
        </w:rPr>
        <w:t xml:space="preserve">. </w:t>
      </w:r>
    </w:p>
    <w:p w:rsidR="003844C5" w:rsidRPr="00344184" w:rsidRDefault="003844C5" w:rsidP="003844C5">
      <w:pPr>
        <w:widowControl w:val="0"/>
        <w:suppressAutoHyphens/>
        <w:autoSpaceDE w:val="0"/>
        <w:autoSpaceDN w:val="0"/>
        <w:adjustRightInd w:val="0"/>
        <w:spacing w:after="0" w:line="240" w:lineRule="auto"/>
        <w:ind w:firstLine="708"/>
        <w:jc w:val="both"/>
        <w:rPr>
          <w:rFonts w:ascii="Times New Roman" w:hAnsi="Times New Roman"/>
          <w:sz w:val="26"/>
          <w:szCs w:val="26"/>
        </w:rPr>
      </w:pPr>
      <w:r w:rsidRPr="009512B2">
        <w:rPr>
          <w:rFonts w:ascii="Times New Roman" w:hAnsi="Times New Roman"/>
          <w:sz w:val="26"/>
          <w:szCs w:val="26"/>
        </w:rPr>
        <w:t>В соответствии</w:t>
      </w:r>
      <w:r>
        <w:rPr>
          <w:rFonts w:ascii="Times New Roman" w:hAnsi="Times New Roman"/>
          <w:sz w:val="26"/>
          <w:szCs w:val="26"/>
        </w:rPr>
        <w:t xml:space="preserve"> с </w:t>
      </w:r>
      <w:r w:rsidRPr="009512B2">
        <w:rPr>
          <w:rFonts w:ascii="Times New Roman" w:hAnsi="Times New Roman"/>
          <w:sz w:val="26"/>
          <w:szCs w:val="26"/>
        </w:rPr>
        <w:t>пунктом 11 Приказа Минфина Р</w:t>
      </w:r>
      <w:r>
        <w:rPr>
          <w:rFonts w:ascii="Times New Roman" w:hAnsi="Times New Roman"/>
          <w:sz w:val="26"/>
          <w:szCs w:val="26"/>
        </w:rPr>
        <w:t>оссии</w:t>
      </w:r>
      <w:r w:rsidRPr="009512B2">
        <w:rPr>
          <w:rFonts w:ascii="Times New Roman" w:hAnsi="Times New Roman"/>
          <w:sz w:val="26"/>
          <w:szCs w:val="26"/>
        </w:rPr>
        <w:t xml:space="preserve"> № 81н, пунктом 5 Порядка Депимущества Югры № 7-нп плановые показатели сформированы в разрезе выплат на: оплату труда и начислений на </w:t>
      </w:r>
      <w:r>
        <w:rPr>
          <w:rFonts w:ascii="Times New Roman" w:hAnsi="Times New Roman"/>
          <w:sz w:val="26"/>
          <w:szCs w:val="26"/>
        </w:rPr>
        <w:t xml:space="preserve">выплаты по </w:t>
      </w:r>
      <w:r w:rsidRPr="009512B2">
        <w:rPr>
          <w:rFonts w:ascii="Times New Roman" w:hAnsi="Times New Roman"/>
          <w:sz w:val="26"/>
          <w:szCs w:val="26"/>
        </w:rPr>
        <w:t>оплат</w:t>
      </w:r>
      <w:r>
        <w:rPr>
          <w:rFonts w:ascii="Times New Roman" w:hAnsi="Times New Roman"/>
          <w:sz w:val="26"/>
          <w:szCs w:val="26"/>
        </w:rPr>
        <w:t>е</w:t>
      </w:r>
      <w:r w:rsidRPr="009512B2">
        <w:rPr>
          <w:rFonts w:ascii="Times New Roman" w:hAnsi="Times New Roman"/>
          <w:sz w:val="26"/>
          <w:szCs w:val="26"/>
        </w:rPr>
        <w:t xml:space="preserve"> труда, услуги связи, транспортные услуги, коммунальные услуги, работы, услуги по содержанию имущества</w:t>
      </w:r>
      <w:r w:rsidRPr="00344184">
        <w:rPr>
          <w:rFonts w:ascii="Times New Roman" w:hAnsi="Times New Roman"/>
          <w:sz w:val="26"/>
          <w:szCs w:val="26"/>
        </w:rPr>
        <w:t xml:space="preserve">, прочие работы, услуги (с детализацией по кодам классификации операций сектора государственного управления). </w:t>
      </w:r>
    </w:p>
    <w:p w:rsidR="003844C5" w:rsidRPr="001A1214" w:rsidRDefault="003844C5" w:rsidP="003844C5">
      <w:pPr>
        <w:spacing w:after="0" w:line="240" w:lineRule="auto"/>
        <w:ind w:firstLine="709"/>
        <w:jc w:val="both"/>
        <w:rPr>
          <w:rFonts w:ascii="Times New Roman" w:hAnsi="Times New Roman"/>
          <w:sz w:val="26"/>
          <w:szCs w:val="26"/>
        </w:rPr>
      </w:pPr>
      <w:r w:rsidRPr="001A1214">
        <w:rPr>
          <w:rFonts w:ascii="Times New Roman" w:hAnsi="Times New Roman"/>
          <w:sz w:val="26"/>
          <w:szCs w:val="26"/>
        </w:rPr>
        <w:t>Удельный вес затрат в общем объеме произведенных Учреждением расходов  в 2015 году (</w:t>
      </w:r>
      <w:r w:rsidRPr="001A1214">
        <w:rPr>
          <w:rFonts w:ascii="Times New Roman" w:hAnsi="Times New Roman"/>
          <w:color w:val="000000"/>
          <w:sz w:val="26"/>
          <w:szCs w:val="26"/>
        </w:rPr>
        <w:t>387 945,2</w:t>
      </w:r>
      <w:r w:rsidRPr="001A1214">
        <w:rPr>
          <w:rFonts w:ascii="Times New Roman" w:hAnsi="Times New Roman"/>
          <w:sz w:val="26"/>
          <w:szCs w:val="26"/>
        </w:rPr>
        <w:t xml:space="preserve"> тыс. рублей) составляет:</w:t>
      </w:r>
    </w:p>
    <w:p w:rsidR="003844C5" w:rsidRPr="001A1214" w:rsidRDefault="003844C5" w:rsidP="003844C5">
      <w:pPr>
        <w:spacing w:after="0" w:line="240" w:lineRule="auto"/>
        <w:ind w:firstLine="709"/>
        <w:jc w:val="both"/>
        <w:rPr>
          <w:rFonts w:ascii="Times New Roman" w:hAnsi="Times New Roman"/>
          <w:sz w:val="26"/>
          <w:szCs w:val="26"/>
        </w:rPr>
      </w:pPr>
      <w:r w:rsidRPr="001A1214">
        <w:rPr>
          <w:rFonts w:ascii="Times New Roman" w:hAnsi="Times New Roman"/>
          <w:sz w:val="26"/>
          <w:szCs w:val="26"/>
        </w:rPr>
        <w:t>-</w:t>
      </w:r>
      <w:r w:rsidR="005771F4">
        <w:rPr>
          <w:rFonts w:ascii="Times New Roman" w:hAnsi="Times New Roman"/>
          <w:sz w:val="26"/>
          <w:szCs w:val="26"/>
        </w:rPr>
        <w:t xml:space="preserve"> </w:t>
      </w:r>
      <w:r w:rsidRPr="001A1214">
        <w:rPr>
          <w:rFonts w:ascii="Times New Roman" w:hAnsi="Times New Roman"/>
          <w:sz w:val="26"/>
          <w:szCs w:val="26"/>
        </w:rPr>
        <w:t>затраты на оплату труда и начисления на выплаты по оплате труда – 53,4 % (207 137,7 тыс. рублей, из них: 18</w:t>
      </w:r>
      <w:r w:rsidR="005771F4">
        <w:rPr>
          <w:rFonts w:ascii="Times New Roman" w:hAnsi="Times New Roman"/>
          <w:sz w:val="26"/>
          <w:szCs w:val="26"/>
        </w:rPr>
        <w:t>7 157,7 тыс. рублей - средства Субсидии,</w:t>
      </w:r>
      <w:r w:rsidRPr="001A1214">
        <w:rPr>
          <w:rFonts w:ascii="Times New Roman" w:hAnsi="Times New Roman"/>
          <w:sz w:val="26"/>
          <w:szCs w:val="26"/>
        </w:rPr>
        <w:t xml:space="preserve"> </w:t>
      </w:r>
      <w:r w:rsidR="005771F4">
        <w:rPr>
          <w:rFonts w:ascii="Times New Roman" w:hAnsi="Times New Roman"/>
          <w:sz w:val="26"/>
          <w:szCs w:val="26"/>
        </w:rPr>
        <w:t xml:space="preserve">                 </w:t>
      </w:r>
      <w:r w:rsidRPr="001A1214">
        <w:rPr>
          <w:rFonts w:ascii="Times New Roman" w:hAnsi="Times New Roman"/>
          <w:sz w:val="26"/>
          <w:szCs w:val="26"/>
        </w:rPr>
        <w:t xml:space="preserve">19 980,0 тыс. рублей </w:t>
      </w:r>
      <w:r w:rsidR="005771F4">
        <w:rPr>
          <w:rFonts w:ascii="Times New Roman" w:hAnsi="Times New Roman"/>
          <w:sz w:val="26"/>
          <w:szCs w:val="26"/>
        </w:rPr>
        <w:t>–</w:t>
      </w:r>
      <w:r w:rsidRPr="001A1214">
        <w:rPr>
          <w:rFonts w:ascii="Times New Roman" w:hAnsi="Times New Roman"/>
          <w:sz w:val="26"/>
          <w:szCs w:val="26"/>
        </w:rPr>
        <w:t xml:space="preserve"> средства</w:t>
      </w:r>
      <w:r w:rsidR="005771F4">
        <w:rPr>
          <w:rFonts w:ascii="Times New Roman" w:hAnsi="Times New Roman"/>
          <w:sz w:val="26"/>
          <w:szCs w:val="26"/>
        </w:rPr>
        <w:t xml:space="preserve"> внебюджетной </w:t>
      </w:r>
      <w:r w:rsidRPr="001A1214">
        <w:rPr>
          <w:rFonts w:ascii="Times New Roman" w:hAnsi="Times New Roman"/>
          <w:sz w:val="26"/>
          <w:szCs w:val="26"/>
        </w:rPr>
        <w:t>деятельности);</w:t>
      </w:r>
    </w:p>
    <w:p w:rsidR="003844C5" w:rsidRPr="001A1214" w:rsidRDefault="003844C5" w:rsidP="003844C5">
      <w:pPr>
        <w:spacing w:after="0" w:line="240" w:lineRule="auto"/>
        <w:ind w:firstLine="709"/>
        <w:jc w:val="both"/>
        <w:rPr>
          <w:rFonts w:ascii="Times New Roman" w:hAnsi="Times New Roman"/>
          <w:sz w:val="26"/>
          <w:szCs w:val="26"/>
        </w:rPr>
      </w:pPr>
      <w:r w:rsidRPr="001A1214">
        <w:rPr>
          <w:rFonts w:ascii="Times New Roman" w:hAnsi="Times New Roman"/>
          <w:sz w:val="26"/>
          <w:szCs w:val="26"/>
        </w:rPr>
        <w:lastRenderedPageBreak/>
        <w:t>-</w:t>
      </w:r>
      <w:r w:rsidR="005771F4">
        <w:rPr>
          <w:rFonts w:ascii="Times New Roman" w:hAnsi="Times New Roman"/>
          <w:sz w:val="26"/>
          <w:szCs w:val="26"/>
        </w:rPr>
        <w:t xml:space="preserve"> </w:t>
      </w:r>
      <w:r w:rsidRPr="001A1214">
        <w:rPr>
          <w:rFonts w:ascii="Times New Roman" w:hAnsi="Times New Roman"/>
          <w:sz w:val="26"/>
          <w:szCs w:val="26"/>
        </w:rPr>
        <w:t>затраты на приобретение работ, услуг – 28,2 % (109 515,2 тыс. рублей, из них: 10</w:t>
      </w:r>
      <w:r w:rsidR="005771F4">
        <w:rPr>
          <w:rFonts w:ascii="Times New Roman" w:hAnsi="Times New Roman"/>
          <w:sz w:val="26"/>
          <w:szCs w:val="26"/>
        </w:rPr>
        <w:t>0 013,4 тыс. рублей - средства С</w:t>
      </w:r>
      <w:r w:rsidRPr="001A1214">
        <w:rPr>
          <w:rFonts w:ascii="Times New Roman" w:hAnsi="Times New Roman"/>
          <w:sz w:val="26"/>
          <w:szCs w:val="26"/>
        </w:rPr>
        <w:t xml:space="preserve">убсидии; 2 075,6 тыс. рублей – средства субсидии на иные цели; 7 426,2 тыс. рублей -  средства </w:t>
      </w:r>
      <w:r w:rsidR="005771F4">
        <w:rPr>
          <w:rFonts w:ascii="Times New Roman" w:hAnsi="Times New Roman"/>
          <w:sz w:val="26"/>
          <w:szCs w:val="26"/>
        </w:rPr>
        <w:t>внебюджетной</w:t>
      </w:r>
      <w:r w:rsidRPr="001A1214">
        <w:rPr>
          <w:rFonts w:ascii="Times New Roman" w:hAnsi="Times New Roman"/>
          <w:sz w:val="26"/>
          <w:szCs w:val="26"/>
        </w:rPr>
        <w:t xml:space="preserve"> деятельности);</w:t>
      </w:r>
    </w:p>
    <w:p w:rsidR="003844C5" w:rsidRPr="001A1214" w:rsidRDefault="003844C5" w:rsidP="003844C5">
      <w:pPr>
        <w:spacing w:after="0" w:line="240" w:lineRule="auto"/>
        <w:ind w:firstLine="709"/>
        <w:jc w:val="both"/>
        <w:rPr>
          <w:rFonts w:ascii="Times New Roman" w:hAnsi="Times New Roman"/>
          <w:sz w:val="26"/>
          <w:szCs w:val="26"/>
        </w:rPr>
      </w:pPr>
      <w:r w:rsidRPr="001A1214">
        <w:rPr>
          <w:rFonts w:ascii="Times New Roman" w:hAnsi="Times New Roman"/>
          <w:sz w:val="26"/>
          <w:szCs w:val="26"/>
        </w:rPr>
        <w:t xml:space="preserve">-затраты на прочие расходы – 3,4 % (13 054,3 тыс. рублей, из них: </w:t>
      </w:r>
      <w:r w:rsidRPr="001A1214">
        <w:rPr>
          <w:rFonts w:ascii="Times New Roman" w:hAnsi="Times New Roman"/>
          <w:sz w:val="26"/>
          <w:szCs w:val="26"/>
        </w:rPr>
        <w:br/>
        <w:t>1</w:t>
      </w:r>
      <w:r w:rsidR="005771F4">
        <w:rPr>
          <w:rFonts w:ascii="Times New Roman" w:hAnsi="Times New Roman"/>
          <w:sz w:val="26"/>
          <w:szCs w:val="26"/>
        </w:rPr>
        <w:t>2 863,9 тыс. рублей - средства С</w:t>
      </w:r>
      <w:r w:rsidRPr="001A1214">
        <w:rPr>
          <w:rFonts w:ascii="Times New Roman" w:hAnsi="Times New Roman"/>
          <w:sz w:val="26"/>
          <w:szCs w:val="26"/>
        </w:rPr>
        <w:t xml:space="preserve">убсидии; 190,4 тыс. рублей </w:t>
      </w:r>
      <w:r w:rsidR="005771F4">
        <w:rPr>
          <w:rFonts w:ascii="Times New Roman" w:hAnsi="Times New Roman"/>
          <w:sz w:val="26"/>
          <w:szCs w:val="26"/>
        </w:rPr>
        <w:t>–</w:t>
      </w:r>
      <w:r w:rsidRPr="001A1214">
        <w:rPr>
          <w:rFonts w:ascii="Times New Roman" w:hAnsi="Times New Roman"/>
          <w:sz w:val="26"/>
          <w:szCs w:val="26"/>
        </w:rPr>
        <w:t xml:space="preserve"> средства</w:t>
      </w:r>
      <w:r w:rsidR="005771F4">
        <w:rPr>
          <w:rFonts w:ascii="Times New Roman" w:hAnsi="Times New Roman"/>
          <w:sz w:val="26"/>
          <w:szCs w:val="26"/>
        </w:rPr>
        <w:t xml:space="preserve"> внебюджетной</w:t>
      </w:r>
      <w:r w:rsidRPr="001A1214">
        <w:rPr>
          <w:rFonts w:ascii="Times New Roman" w:hAnsi="Times New Roman"/>
          <w:sz w:val="26"/>
          <w:szCs w:val="26"/>
        </w:rPr>
        <w:t xml:space="preserve"> деятельности);</w:t>
      </w:r>
    </w:p>
    <w:p w:rsidR="003844C5" w:rsidRPr="005D52B7" w:rsidRDefault="003844C5" w:rsidP="003844C5">
      <w:pPr>
        <w:spacing w:after="0" w:line="240" w:lineRule="auto"/>
        <w:ind w:firstLine="709"/>
        <w:jc w:val="both"/>
        <w:rPr>
          <w:rFonts w:ascii="Times New Roman" w:hAnsi="Times New Roman"/>
          <w:sz w:val="26"/>
          <w:szCs w:val="26"/>
        </w:rPr>
      </w:pPr>
      <w:r w:rsidRPr="001A1214">
        <w:rPr>
          <w:rFonts w:ascii="Times New Roman" w:hAnsi="Times New Roman"/>
          <w:sz w:val="26"/>
          <w:szCs w:val="26"/>
        </w:rPr>
        <w:t>-</w:t>
      </w:r>
      <w:r w:rsidR="005771F4">
        <w:rPr>
          <w:rFonts w:ascii="Times New Roman" w:hAnsi="Times New Roman"/>
          <w:sz w:val="26"/>
          <w:szCs w:val="26"/>
        </w:rPr>
        <w:t xml:space="preserve"> </w:t>
      </w:r>
      <w:r w:rsidRPr="001A1214">
        <w:rPr>
          <w:rFonts w:ascii="Times New Roman" w:hAnsi="Times New Roman"/>
          <w:sz w:val="26"/>
          <w:szCs w:val="26"/>
        </w:rPr>
        <w:t xml:space="preserve">затраты на приобретение нефинансовых активов – 15,0 % </w:t>
      </w:r>
      <w:r w:rsidRPr="001A1214">
        <w:rPr>
          <w:rFonts w:ascii="Times New Roman" w:hAnsi="Times New Roman"/>
          <w:sz w:val="26"/>
          <w:szCs w:val="26"/>
        </w:rPr>
        <w:br/>
        <w:t>(58 238,0 тыс. рублей, из них: 4</w:t>
      </w:r>
      <w:r w:rsidR="005771F4">
        <w:rPr>
          <w:rFonts w:ascii="Times New Roman" w:hAnsi="Times New Roman"/>
          <w:sz w:val="26"/>
          <w:szCs w:val="26"/>
        </w:rPr>
        <w:t>5 069,8 тыс. рублей - средства С</w:t>
      </w:r>
      <w:r w:rsidRPr="001A1214">
        <w:rPr>
          <w:rFonts w:ascii="Times New Roman" w:hAnsi="Times New Roman"/>
          <w:sz w:val="26"/>
          <w:szCs w:val="26"/>
        </w:rPr>
        <w:t xml:space="preserve">убсидии, </w:t>
      </w:r>
      <w:r w:rsidR="005771F4">
        <w:rPr>
          <w:rFonts w:ascii="Times New Roman" w:hAnsi="Times New Roman"/>
          <w:sz w:val="26"/>
          <w:szCs w:val="26"/>
        </w:rPr>
        <w:t xml:space="preserve">                      </w:t>
      </w:r>
      <w:r w:rsidRPr="001A1214">
        <w:rPr>
          <w:rFonts w:ascii="Times New Roman" w:hAnsi="Times New Roman"/>
          <w:sz w:val="26"/>
          <w:szCs w:val="26"/>
        </w:rPr>
        <w:t xml:space="preserve">1 068,5 тыс. рублей - </w:t>
      </w:r>
      <w:r w:rsidR="005771F4">
        <w:rPr>
          <w:rFonts w:ascii="Times New Roman" w:hAnsi="Times New Roman"/>
          <w:sz w:val="26"/>
          <w:szCs w:val="26"/>
        </w:rPr>
        <w:t xml:space="preserve"> средства субсидии на иные цели</w:t>
      </w:r>
      <w:r w:rsidRPr="001A1214">
        <w:rPr>
          <w:rFonts w:ascii="Times New Roman" w:hAnsi="Times New Roman"/>
          <w:sz w:val="26"/>
          <w:szCs w:val="26"/>
        </w:rPr>
        <w:t>, 12 099,</w:t>
      </w:r>
      <w:r w:rsidR="005771F4">
        <w:rPr>
          <w:rFonts w:ascii="Times New Roman" w:hAnsi="Times New Roman"/>
          <w:sz w:val="26"/>
          <w:szCs w:val="26"/>
        </w:rPr>
        <w:t>7 тыс. рублей - средства внебюджетной</w:t>
      </w:r>
      <w:r w:rsidRPr="001A1214">
        <w:rPr>
          <w:rFonts w:ascii="Times New Roman" w:hAnsi="Times New Roman"/>
          <w:sz w:val="26"/>
          <w:szCs w:val="26"/>
        </w:rPr>
        <w:t xml:space="preserve"> деятельности).</w:t>
      </w:r>
      <w:r>
        <w:rPr>
          <w:rFonts w:ascii="Times New Roman" w:hAnsi="Times New Roman"/>
          <w:sz w:val="26"/>
          <w:szCs w:val="26"/>
        </w:rPr>
        <w:t xml:space="preserve"> </w:t>
      </w:r>
    </w:p>
    <w:p w:rsidR="003844C5" w:rsidRDefault="005771F4" w:rsidP="003844C5">
      <w:pPr>
        <w:spacing w:after="0" w:line="240" w:lineRule="auto"/>
        <w:ind w:firstLine="708"/>
        <w:jc w:val="both"/>
        <w:rPr>
          <w:rFonts w:ascii="Times New Roman" w:hAnsi="Times New Roman"/>
          <w:sz w:val="26"/>
          <w:szCs w:val="26"/>
        </w:rPr>
      </w:pPr>
      <w:r>
        <w:rPr>
          <w:rFonts w:ascii="Times New Roman" w:hAnsi="Times New Roman"/>
          <w:sz w:val="26"/>
          <w:szCs w:val="26"/>
        </w:rPr>
        <w:t>При сверке данных Отчета</w:t>
      </w:r>
      <w:r w:rsidR="003844C5" w:rsidRPr="00082D94">
        <w:rPr>
          <w:rFonts w:ascii="Times New Roman" w:hAnsi="Times New Roman"/>
          <w:sz w:val="26"/>
          <w:szCs w:val="26"/>
        </w:rPr>
        <w:t xml:space="preserve"> о состоянии лицевого счета по состоянию на 31.12.2015 и на 30.09.2016 с данными, указанными в Отчете об исполнении Учреждением планов ФХД на 2015, 2016 годы, расхождений не установлено.</w:t>
      </w:r>
    </w:p>
    <w:p w:rsidR="003844C5" w:rsidRDefault="003844C5" w:rsidP="003844C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З</w:t>
      </w:r>
      <w:r w:rsidRPr="00C93C13">
        <w:rPr>
          <w:rFonts w:ascii="Times New Roman" w:hAnsi="Times New Roman"/>
          <w:sz w:val="26"/>
          <w:szCs w:val="26"/>
        </w:rPr>
        <w:t xml:space="preserve">апланированные </w:t>
      </w:r>
      <w:r>
        <w:rPr>
          <w:rFonts w:ascii="Times New Roman" w:hAnsi="Times New Roman"/>
          <w:sz w:val="26"/>
          <w:szCs w:val="26"/>
        </w:rPr>
        <w:t>общие объемы</w:t>
      </w:r>
      <w:r w:rsidRPr="00C93C13">
        <w:rPr>
          <w:rFonts w:ascii="Times New Roman" w:hAnsi="Times New Roman"/>
          <w:sz w:val="26"/>
          <w:szCs w:val="26"/>
        </w:rPr>
        <w:t xml:space="preserve"> доходов, расходов, источников финансирования дефицита (остатки средств) на начало года, отраженные </w:t>
      </w:r>
      <w:r>
        <w:rPr>
          <w:rFonts w:ascii="Times New Roman" w:hAnsi="Times New Roman"/>
          <w:sz w:val="26"/>
          <w:szCs w:val="26"/>
        </w:rPr>
        <w:t xml:space="preserve">Учреждением </w:t>
      </w:r>
      <w:r w:rsidRPr="00C93C13">
        <w:rPr>
          <w:rFonts w:ascii="Times New Roman" w:hAnsi="Times New Roman"/>
          <w:sz w:val="26"/>
          <w:szCs w:val="26"/>
        </w:rPr>
        <w:t xml:space="preserve">в </w:t>
      </w:r>
      <w:r w:rsidR="00C87FBE">
        <w:rPr>
          <w:rFonts w:ascii="Times New Roman" w:hAnsi="Times New Roman"/>
          <w:sz w:val="26"/>
          <w:szCs w:val="26"/>
        </w:rPr>
        <w:t>О</w:t>
      </w:r>
      <w:r w:rsidRPr="00C93C13">
        <w:rPr>
          <w:rFonts w:ascii="Times New Roman" w:hAnsi="Times New Roman"/>
          <w:sz w:val="26"/>
          <w:szCs w:val="26"/>
        </w:rPr>
        <w:t>тчете</w:t>
      </w:r>
      <w:r w:rsidR="00C87FBE">
        <w:rPr>
          <w:rFonts w:ascii="Times New Roman" w:hAnsi="Times New Roman"/>
          <w:sz w:val="26"/>
          <w:szCs w:val="26"/>
        </w:rPr>
        <w:t xml:space="preserve"> </w:t>
      </w:r>
      <w:r>
        <w:rPr>
          <w:rFonts w:ascii="Times New Roman" w:hAnsi="Times New Roman"/>
          <w:sz w:val="26"/>
          <w:szCs w:val="26"/>
        </w:rPr>
        <w:t>ф. </w:t>
      </w:r>
      <w:r w:rsidRPr="00C93C13">
        <w:rPr>
          <w:rFonts w:ascii="Times New Roman" w:hAnsi="Times New Roman"/>
          <w:sz w:val="26"/>
          <w:szCs w:val="26"/>
        </w:rPr>
        <w:t>0503737</w:t>
      </w:r>
      <w:r>
        <w:rPr>
          <w:rFonts w:ascii="Times New Roman" w:hAnsi="Times New Roman"/>
          <w:sz w:val="26"/>
          <w:szCs w:val="26"/>
        </w:rPr>
        <w:t xml:space="preserve"> по состоянию </w:t>
      </w:r>
      <w:r w:rsidRPr="00C93C13">
        <w:rPr>
          <w:rFonts w:ascii="Times New Roman" w:hAnsi="Times New Roman"/>
          <w:sz w:val="26"/>
          <w:szCs w:val="26"/>
        </w:rPr>
        <w:t>на 01.01.201</w:t>
      </w:r>
      <w:r>
        <w:rPr>
          <w:rFonts w:ascii="Times New Roman" w:hAnsi="Times New Roman"/>
          <w:sz w:val="26"/>
          <w:szCs w:val="26"/>
        </w:rPr>
        <w:t>6 и на 01.10.2016</w:t>
      </w:r>
      <w:r w:rsidRPr="00C93C13">
        <w:rPr>
          <w:rFonts w:ascii="Times New Roman" w:hAnsi="Times New Roman"/>
          <w:sz w:val="26"/>
          <w:szCs w:val="26"/>
        </w:rPr>
        <w:t xml:space="preserve"> соответствуют общим </w:t>
      </w:r>
      <w:r>
        <w:rPr>
          <w:rFonts w:ascii="Times New Roman" w:hAnsi="Times New Roman"/>
          <w:sz w:val="26"/>
          <w:szCs w:val="26"/>
        </w:rPr>
        <w:t>плановым объемам</w:t>
      </w:r>
      <w:r w:rsidRPr="00C93C13">
        <w:rPr>
          <w:rFonts w:ascii="Times New Roman" w:hAnsi="Times New Roman"/>
          <w:sz w:val="26"/>
          <w:szCs w:val="26"/>
        </w:rPr>
        <w:t xml:space="preserve"> поступлений, выплат</w:t>
      </w:r>
      <w:r>
        <w:rPr>
          <w:rFonts w:ascii="Times New Roman" w:hAnsi="Times New Roman"/>
          <w:sz w:val="26"/>
          <w:szCs w:val="26"/>
        </w:rPr>
        <w:t xml:space="preserve"> и</w:t>
      </w:r>
      <w:r w:rsidRPr="00C93C13">
        <w:rPr>
          <w:rFonts w:ascii="Times New Roman" w:hAnsi="Times New Roman"/>
          <w:sz w:val="26"/>
          <w:szCs w:val="26"/>
        </w:rPr>
        <w:t xml:space="preserve"> планируемому остатку средств на начало планируемого периода, утвержденным </w:t>
      </w:r>
      <w:r>
        <w:rPr>
          <w:rFonts w:ascii="Times New Roman" w:hAnsi="Times New Roman"/>
          <w:sz w:val="26"/>
          <w:szCs w:val="26"/>
        </w:rPr>
        <w:t>п</w:t>
      </w:r>
      <w:r w:rsidRPr="00C93C13">
        <w:rPr>
          <w:rFonts w:ascii="Times New Roman" w:hAnsi="Times New Roman"/>
          <w:sz w:val="26"/>
          <w:szCs w:val="26"/>
        </w:rPr>
        <w:t>лан</w:t>
      </w:r>
      <w:r>
        <w:rPr>
          <w:rFonts w:ascii="Times New Roman" w:hAnsi="Times New Roman"/>
          <w:sz w:val="26"/>
          <w:szCs w:val="26"/>
        </w:rPr>
        <w:t>о</w:t>
      </w:r>
      <w:r w:rsidRPr="00C93C13">
        <w:rPr>
          <w:rFonts w:ascii="Times New Roman" w:hAnsi="Times New Roman"/>
          <w:sz w:val="26"/>
          <w:szCs w:val="26"/>
        </w:rPr>
        <w:t xml:space="preserve">м ФХД </w:t>
      </w:r>
      <w:r>
        <w:rPr>
          <w:rFonts w:ascii="Times New Roman" w:hAnsi="Times New Roman"/>
          <w:sz w:val="26"/>
          <w:szCs w:val="26"/>
        </w:rPr>
        <w:t xml:space="preserve">на 2015,  2016 годы: </w:t>
      </w:r>
    </w:p>
    <w:p w:rsidR="003844C5" w:rsidRPr="00974C00" w:rsidRDefault="00974C00" w:rsidP="003844C5">
      <w:pPr>
        <w:suppressAutoHyphens/>
        <w:spacing w:after="0" w:line="240" w:lineRule="auto"/>
        <w:ind w:firstLine="709"/>
        <w:jc w:val="right"/>
        <w:rPr>
          <w:rFonts w:ascii="Times New Roman" w:eastAsia="Times New Roman" w:hAnsi="Times New Roman" w:cs="Times New Roman"/>
          <w:sz w:val="16"/>
          <w:szCs w:val="16"/>
        </w:rPr>
      </w:pPr>
      <w:r w:rsidRPr="00974C00">
        <w:rPr>
          <w:rFonts w:ascii="Times New Roman" w:eastAsia="Times New Roman" w:hAnsi="Times New Roman" w:cs="Times New Roman"/>
          <w:sz w:val="16"/>
          <w:szCs w:val="16"/>
        </w:rPr>
        <w:t>Таблица 27</w:t>
      </w:r>
    </w:p>
    <w:p w:rsidR="003844C5" w:rsidRPr="00974C00" w:rsidRDefault="003844C5" w:rsidP="003844C5">
      <w:pPr>
        <w:autoSpaceDE w:val="0"/>
        <w:autoSpaceDN w:val="0"/>
        <w:adjustRightInd w:val="0"/>
        <w:spacing w:after="0" w:line="240" w:lineRule="auto"/>
        <w:ind w:left="7788" w:firstLine="708"/>
        <w:jc w:val="both"/>
        <w:rPr>
          <w:rFonts w:ascii="Times New Roman" w:hAnsi="Times New Roman"/>
          <w:sz w:val="16"/>
          <w:szCs w:val="16"/>
        </w:rPr>
      </w:pPr>
      <w:r w:rsidRPr="00974C00">
        <w:rPr>
          <w:rFonts w:ascii="Times New Roman" w:hAnsi="Times New Roman"/>
          <w:sz w:val="16"/>
          <w:szCs w:val="16"/>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985"/>
        <w:gridCol w:w="1894"/>
        <w:gridCol w:w="2464"/>
      </w:tblGrid>
      <w:tr w:rsidR="003844C5" w:rsidRPr="00974C00" w:rsidTr="00971320">
        <w:tc>
          <w:tcPr>
            <w:tcW w:w="3510" w:type="dxa"/>
          </w:tcPr>
          <w:p w:rsidR="003844C5" w:rsidRPr="00974C00" w:rsidRDefault="003844C5" w:rsidP="00971320">
            <w:pPr>
              <w:autoSpaceDE w:val="0"/>
              <w:autoSpaceDN w:val="0"/>
              <w:adjustRightInd w:val="0"/>
              <w:spacing w:after="0" w:line="240" w:lineRule="auto"/>
              <w:jc w:val="center"/>
              <w:rPr>
                <w:rFonts w:ascii="Times New Roman" w:hAnsi="Times New Roman"/>
                <w:b/>
                <w:sz w:val="16"/>
                <w:szCs w:val="16"/>
              </w:rPr>
            </w:pPr>
            <w:r w:rsidRPr="00974C00">
              <w:rPr>
                <w:rFonts w:ascii="Times New Roman" w:hAnsi="Times New Roman"/>
                <w:b/>
                <w:sz w:val="16"/>
                <w:szCs w:val="16"/>
              </w:rPr>
              <w:t>Наименование показателя</w:t>
            </w:r>
          </w:p>
        </w:tc>
        <w:tc>
          <w:tcPr>
            <w:tcW w:w="1985" w:type="dxa"/>
            <w:vAlign w:val="center"/>
          </w:tcPr>
          <w:p w:rsidR="003844C5" w:rsidRPr="00974C00" w:rsidRDefault="003844C5" w:rsidP="00971320">
            <w:pPr>
              <w:autoSpaceDE w:val="0"/>
              <w:autoSpaceDN w:val="0"/>
              <w:adjustRightInd w:val="0"/>
              <w:spacing w:after="0" w:line="240" w:lineRule="auto"/>
              <w:jc w:val="center"/>
              <w:rPr>
                <w:rFonts w:ascii="Times New Roman" w:hAnsi="Times New Roman"/>
                <w:b/>
                <w:sz w:val="16"/>
                <w:szCs w:val="16"/>
              </w:rPr>
            </w:pPr>
            <w:r w:rsidRPr="00974C00">
              <w:rPr>
                <w:rFonts w:ascii="Times New Roman" w:hAnsi="Times New Roman"/>
                <w:b/>
                <w:sz w:val="16"/>
                <w:szCs w:val="16"/>
              </w:rPr>
              <w:t>Согласно плану ФХД</w:t>
            </w:r>
          </w:p>
        </w:tc>
        <w:tc>
          <w:tcPr>
            <w:tcW w:w="1894" w:type="dxa"/>
            <w:vAlign w:val="center"/>
          </w:tcPr>
          <w:p w:rsidR="003844C5" w:rsidRPr="00974C00" w:rsidRDefault="003844C5" w:rsidP="00971320">
            <w:pPr>
              <w:autoSpaceDE w:val="0"/>
              <w:autoSpaceDN w:val="0"/>
              <w:adjustRightInd w:val="0"/>
              <w:spacing w:after="0" w:line="240" w:lineRule="auto"/>
              <w:jc w:val="center"/>
              <w:rPr>
                <w:rFonts w:ascii="Times New Roman" w:hAnsi="Times New Roman"/>
                <w:b/>
                <w:sz w:val="16"/>
                <w:szCs w:val="16"/>
              </w:rPr>
            </w:pPr>
            <w:r w:rsidRPr="00974C00">
              <w:rPr>
                <w:rFonts w:ascii="Times New Roman" w:hAnsi="Times New Roman"/>
                <w:b/>
                <w:sz w:val="16"/>
                <w:szCs w:val="16"/>
              </w:rPr>
              <w:t>Согласно Отчету (ф. 0503737)</w:t>
            </w:r>
          </w:p>
        </w:tc>
        <w:tc>
          <w:tcPr>
            <w:tcW w:w="2464" w:type="dxa"/>
            <w:vAlign w:val="center"/>
          </w:tcPr>
          <w:p w:rsidR="00974C00" w:rsidRDefault="003844C5" w:rsidP="00971320">
            <w:pPr>
              <w:autoSpaceDE w:val="0"/>
              <w:autoSpaceDN w:val="0"/>
              <w:adjustRightInd w:val="0"/>
              <w:spacing w:after="0" w:line="240" w:lineRule="auto"/>
              <w:jc w:val="center"/>
              <w:rPr>
                <w:rFonts w:ascii="Times New Roman" w:hAnsi="Times New Roman"/>
                <w:b/>
                <w:sz w:val="16"/>
                <w:szCs w:val="16"/>
              </w:rPr>
            </w:pPr>
            <w:r w:rsidRPr="00974C00">
              <w:rPr>
                <w:rFonts w:ascii="Times New Roman" w:hAnsi="Times New Roman"/>
                <w:b/>
                <w:sz w:val="16"/>
                <w:szCs w:val="16"/>
              </w:rPr>
              <w:t>соответствует/</w:t>
            </w:r>
          </w:p>
          <w:p w:rsidR="003844C5" w:rsidRPr="00974C00" w:rsidRDefault="003844C5" w:rsidP="00971320">
            <w:pPr>
              <w:autoSpaceDE w:val="0"/>
              <w:autoSpaceDN w:val="0"/>
              <w:adjustRightInd w:val="0"/>
              <w:spacing w:after="0" w:line="240" w:lineRule="auto"/>
              <w:jc w:val="center"/>
              <w:rPr>
                <w:rFonts w:ascii="Times New Roman" w:hAnsi="Times New Roman"/>
                <w:b/>
                <w:sz w:val="16"/>
                <w:szCs w:val="16"/>
              </w:rPr>
            </w:pPr>
            <w:r w:rsidRPr="00974C00">
              <w:rPr>
                <w:rFonts w:ascii="Times New Roman" w:hAnsi="Times New Roman"/>
                <w:b/>
                <w:sz w:val="16"/>
                <w:szCs w:val="16"/>
              </w:rPr>
              <w:t>не соответствует</w:t>
            </w:r>
          </w:p>
        </w:tc>
      </w:tr>
      <w:tr w:rsidR="003844C5" w:rsidRPr="00974C00" w:rsidTr="00971320">
        <w:tc>
          <w:tcPr>
            <w:tcW w:w="9853" w:type="dxa"/>
            <w:gridSpan w:val="4"/>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sz w:val="16"/>
                <w:szCs w:val="16"/>
              </w:rPr>
              <w:t>2015 год</w:t>
            </w:r>
          </w:p>
        </w:tc>
      </w:tr>
      <w:tr w:rsidR="003844C5" w:rsidRPr="00974C00" w:rsidTr="00971320">
        <w:tc>
          <w:tcPr>
            <w:tcW w:w="3510" w:type="dxa"/>
          </w:tcPr>
          <w:p w:rsidR="003844C5" w:rsidRPr="00974C00" w:rsidRDefault="003844C5" w:rsidP="00971320">
            <w:pPr>
              <w:autoSpaceDE w:val="0"/>
              <w:autoSpaceDN w:val="0"/>
              <w:adjustRightInd w:val="0"/>
              <w:spacing w:after="0" w:line="240" w:lineRule="auto"/>
              <w:rPr>
                <w:rFonts w:ascii="Times New Roman" w:hAnsi="Times New Roman"/>
                <w:sz w:val="16"/>
                <w:szCs w:val="16"/>
              </w:rPr>
            </w:pPr>
            <w:r w:rsidRPr="00974C00">
              <w:rPr>
                <w:rFonts w:ascii="Times New Roman" w:hAnsi="Times New Roman"/>
                <w:sz w:val="16"/>
                <w:szCs w:val="16"/>
              </w:rPr>
              <w:t>Планируемый остаток (всего)</w:t>
            </w:r>
          </w:p>
        </w:tc>
        <w:tc>
          <w:tcPr>
            <w:tcW w:w="1985"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sz w:val="16"/>
                <w:szCs w:val="16"/>
              </w:rPr>
              <w:t>7 505,1</w:t>
            </w:r>
          </w:p>
        </w:tc>
        <w:tc>
          <w:tcPr>
            <w:tcW w:w="1894"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sz w:val="16"/>
                <w:szCs w:val="16"/>
              </w:rPr>
              <w:t>7 505,1</w:t>
            </w:r>
          </w:p>
        </w:tc>
        <w:tc>
          <w:tcPr>
            <w:tcW w:w="2464" w:type="dxa"/>
          </w:tcPr>
          <w:p w:rsidR="003844C5" w:rsidRPr="00974C00" w:rsidRDefault="003844C5" w:rsidP="00971320">
            <w:pPr>
              <w:autoSpaceDE w:val="0"/>
              <w:autoSpaceDN w:val="0"/>
              <w:adjustRightInd w:val="0"/>
              <w:spacing w:after="0" w:line="240" w:lineRule="auto"/>
              <w:jc w:val="both"/>
              <w:rPr>
                <w:rFonts w:ascii="Times New Roman" w:hAnsi="Times New Roman"/>
                <w:sz w:val="16"/>
                <w:szCs w:val="16"/>
              </w:rPr>
            </w:pPr>
            <w:r w:rsidRPr="00974C00">
              <w:rPr>
                <w:rFonts w:ascii="Times New Roman" w:hAnsi="Times New Roman"/>
                <w:sz w:val="16"/>
                <w:szCs w:val="16"/>
              </w:rPr>
              <w:t>соответствует</w:t>
            </w:r>
          </w:p>
        </w:tc>
      </w:tr>
      <w:tr w:rsidR="003844C5" w:rsidRPr="00974C00" w:rsidTr="00971320">
        <w:tc>
          <w:tcPr>
            <w:tcW w:w="3510" w:type="dxa"/>
          </w:tcPr>
          <w:p w:rsidR="003844C5" w:rsidRPr="00974C00" w:rsidRDefault="003844C5" w:rsidP="00971320">
            <w:pPr>
              <w:autoSpaceDE w:val="0"/>
              <w:autoSpaceDN w:val="0"/>
              <w:adjustRightInd w:val="0"/>
              <w:spacing w:after="0" w:line="240" w:lineRule="auto"/>
              <w:rPr>
                <w:rFonts w:ascii="Times New Roman" w:hAnsi="Times New Roman"/>
                <w:sz w:val="16"/>
                <w:szCs w:val="16"/>
              </w:rPr>
            </w:pPr>
            <w:r w:rsidRPr="00974C00">
              <w:rPr>
                <w:rFonts w:ascii="Times New Roman" w:hAnsi="Times New Roman"/>
                <w:sz w:val="16"/>
                <w:szCs w:val="16"/>
              </w:rPr>
              <w:t>Общий объем плановых поступлений</w:t>
            </w:r>
          </w:p>
        </w:tc>
        <w:tc>
          <w:tcPr>
            <w:tcW w:w="1985"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color w:val="000000"/>
                <w:sz w:val="16"/>
                <w:szCs w:val="16"/>
              </w:rPr>
              <w:t>381 006,2</w:t>
            </w:r>
          </w:p>
        </w:tc>
        <w:tc>
          <w:tcPr>
            <w:tcW w:w="1894"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color w:val="000000"/>
                <w:sz w:val="16"/>
                <w:szCs w:val="16"/>
              </w:rPr>
              <w:t>381 006,2</w:t>
            </w:r>
          </w:p>
        </w:tc>
        <w:tc>
          <w:tcPr>
            <w:tcW w:w="2464" w:type="dxa"/>
          </w:tcPr>
          <w:p w:rsidR="003844C5" w:rsidRPr="00974C00" w:rsidRDefault="003844C5" w:rsidP="00971320">
            <w:pPr>
              <w:autoSpaceDE w:val="0"/>
              <w:autoSpaceDN w:val="0"/>
              <w:adjustRightInd w:val="0"/>
              <w:spacing w:after="0" w:line="240" w:lineRule="auto"/>
              <w:jc w:val="both"/>
              <w:rPr>
                <w:rFonts w:ascii="Times New Roman" w:hAnsi="Times New Roman"/>
                <w:sz w:val="16"/>
                <w:szCs w:val="16"/>
              </w:rPr>
            </w:pPr>
            <w:r w:rsidRPr="00974C00">
              <w:rPr>
                <w:rFonts w:ascii="Times New Roman" w:hAnsi="Times New Roman"/>
                <w:sz w:val="16"/>
                <w:szCs w:val="16"/>
              </w:rPr>
              <w:t>соответствует</w:t>
            </w:r>
          </w:p>
        </w:tc>
      </w:tr>
      <w:tr w:rsidR="003844C5" w:rsidRPr="00974C00" w:rsidTr="00971320">
        <w:tc>
          <w:tcPr>
            <w:tcW w:w="3510" w:type="dxa"/>
          </w:tcPr>
          <w:p w:rsidR="003844C5" w:rsidRPr="00974C00" w:rsidRDefault="003844C5" w:rsidP="00971320">
            <w:pPr>
              <w:autoSpaceDE w:val="0"/>
              <w:autoSpaceDN w:val="0"/>
              <w:adjustRightInd w:val="0"/>
              <w:spacing w:after="0" w:line="240" w:lineRule="auto"/>
              <w:rPr>
                <w:rFonts w:ascii="Times New Roman" w:hAnsi="Times New Roman"/>
                <w:sz w:val="16"/>
                <w:szCs w:val="16"/>
              </w:rPr>
            </w:pPr>
            <w:r w:rsidRPr="00974C00">
              <w:rPr>
                <w:rFonts w:ascii="Times New Roman" w:hAnsi="Times New Roman"/>
                <w:sz w:val="16"/>
                <w:szCs w:val="16"/>
              </w:rPr>
              <w:t>Общий объем плановых выплат</w:t>
            </w:r>
          </w:p>
        </w:tc>
        <w:tc>
          <w:tcPr>
            <w:tcW w:w="1985"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sz w:val="16"/>
                <w:szCs w:val="16"/>
              </w:rPr>
              <w:t>388 511,3</w:t>
            </w:r>
          </w:p>
        </w:tc>
        <w:tc>
          <w:tcPr>
            <w:tcW w:w="1894"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sz w:val="16"/>
                <w:szCs w:val="16"/>
              </w:rPr>
              <w:t>388 511,2</w:t>
            </w:r>
          </w:p>
        </w:tc>
        <w:tc>
          <w:tcPr>
            <w:tcW w:w="2464" w:type="dxa"/>
          </w:tcPr>
          <w:p w:rsidR="003844C5" w:rsidRPr="00974C00" w:rsidRDefault="003844C5" w:rsidP="00971320">
            <w:pPr>
              <w:autoSpaceDE w:val="0"/>
              <w:autoSpaceDN w:val="0"/>
              <w:adjustRightInd w:val="0"/>
              <w:spacing w:after="0" w:line="240" w:lineRule="auto"/>
              <w:jc w:val="both"/>
              <w:rPr>
                <w:rFonts w:ascii="Times New Roman" w:hAnsi="Times New Roman"/>
                <w:sz w:val="16"/>
                <w:szCs w:val="16"/>
              </w:rPr>
            </w:pPr>
            <w:r w:rsidRPr="00974C00">
              <w:rPr>
                <w:rFonts w:ascii="Times New Roman" w:hAnsi="Times New Roman"/>
                <w:sz w:val="16"/>
                <w:szCs w:val="16"/>
              </w:rPr>
              <w:t>соответствует</w:t>
            </w:r>
          </w:p>
        </w:tc>
      </w:tr>
      <w:tr w:rsidR="003844C5" w:rsidRPr="00974C00" w:rsidTr="00971320">
        <w:tc>
          <w:tcPr>
            <w:tcW w:w="9853" w:type="dxa"/>
            <w:gridSpan w:val="4"/>
          </w:tcPr>
          <w:p w:rsidR="003844C5" w:rsidRPr="00974C00" w:rsidRDefault="003844C5" w:rsidP="00971320">
            <w:pPr>
              <w:autoSpaceDE w:val="0"/>
              <w:autoSpaceDN w:val="0"/>
              <w:adjustRightInd w:val="0"/>
              <w:spacing w:after="0" w:line="240" w:lineRule="auto"/>
              <w:rPr>
                <w:rFonts w:ascii="Times New Roman" w:hAnsi="Times New Roman"/>
                <w:sz w:val="16"/>
                <w:szCs w:val="16"/>
              </w:rPr>
            </w:pPr>
            <w:r w:rsidRPr="00974C00">
              <w:rPr>
                <w:rFonts w:ascii="Times New Roman" w:hAnsi="Times New Roman"/>
                <w:sz w:val="16"/>
                <w:szCs w:val="16"/>
              </w:rPr>
              <w:t>2016 год</w:t>
            </w:r>
          </w:p>
        </w:tc>
      </w:tr>
      <w:tr w:rsidR="003844C5" w:rsidRPr="00974C00" w:rsidTr="00971320">
        <w:tc>
          <w:tcPr>
            <w:tcW w:w="3510" w:type="dxa"/>
          </w:tcPr>
          <w:p w:rsidR="003844C5" w:rsidRPr="00974C00" w:rsidRDefault="003844C5" w:rsidP="00971320">
            <w:pPr>
              <w:autoSpaceDE w:val="0"/>
              <w:autoSpaceDN w:val="0"/>
              <w:adjustRightInd w:val="0"/>
              <w:spacing w:after="0" w:line="240" w:lineRule="auto"/>
              <w:rPr>
                <w:rFonts w:ascii="Times New Roman" w:hAnsi="Times New Roman"/>
                <w:sz w:val="16"/>
                <w:szCs w:val="16"/>
              </w:rPr>
            </w:pPr>
            <w:r w:rsidRPr="00974C00">
              <w:rPr>
                <w:rFonts w:ascii="Times New Roman" w:hAnsi="Times New Roman"/>
                <w:sz w:val="16"/>
                <w:szCs w:val="16"/>
              </w:rPr>
              <w:t>Планируемый остаток (всего)</w:t>
            </w:r>
          </w:p>
        </w:tc>
        <w:tc>
          <w:tcPr>
            <w:tcW w:w="1985"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sz w:val="16"/>
                <w:szCs w:val="16"/>
              </w:rPr>
              <w:t>1 902,2</w:t>
            </w:r>
          </w:p>
        </w:tc>
        <w:tc>
          <w:tcPr>
            <w:tcW w:w="1894"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color w:val="000000"/>
                <w:sz w:val="16"/>
                <w:szCs w:val="16"/>
              </w:rPr>
              <w:t>1 902,2</w:t>
            </w:r>
          </w:p>
        </w:tc>
        <w:tc>
          <w:tcPr>
            <w:tcW w:w="2464" w:type="dxa"/>
          </w:tcPr>
          <w:p w:rsidR="003844C5" w:rsidRPr="00974C00" w:rsidRDefault="003844C5" w:rsidP="00971320">
            <w:pPr>
              <w:autoSpaceDE w:val="0"/>
              <w:autoSpaceDN w:val="0"/>
              <w:adjustRightInd w:val="0"/>
              <w:spacing w:after="0" w:line="240" w:lineRule="auto"/>
              <w:jc w:val="both"/>
              <w:rPr>
                <w:rFonts w:ascii="Times New Roman" w:hAnsi="Times New Roman"/>
                <w:sz w:val="16"/>
                <w:szCs w:val="16"/>
              </w:rPr>
            </w:pPr>
            <w:r w:rsidRPr="00974C00">
              <w:rPr>
                <w:rFonts w:ascii="Times New Roman" w:hAnsi="Times New Roman"/>
                <w:sz w:val="16"/>
                <w:szCs w:val="16"/>
              </w:rPr>
              <w:t>соответствует</w:t>
            </w:r>
          </w:p>
        </w:tc>
      </w:tr>
      <w:tr w:rsidR="003844C5" w:rsidRPr="00974C00" w:rsidTr="00971320">
        <w:tc>
          <w:tcPr>
            <w:tcW w:w="3510" w:type="dxa"/>
          </w:tcPr>
          <w:p w:rsidR="003844C5" w:rsidRPr="00974C00" w:rsidRDefault="003844C5" w:rsidP="00971320">
            <w:pPr>
              <w:autoSpaceDE w:val="0"/>
              <w:autoSpaceDN w:val="0"/>
              <w:adjustRightInd w:val="0"/>
              <w:spacing w:after="0" w:line="240" w:lineRule="auto"/>
              <w:rPr>
                <w:rFonts w:ascii="Times New Roman" w:hAnsi="Times New Roman"/>
                <w:sz w:val="16"/>
                <w:szCs w:val="16"/>
              </w:rPr>
            </w:pPr>
            <w:r w:rsidRPr="00974C00">
              <w:rPr>
                <w:rFonts w:ascii="Times New Roman" w:hAnsi="Times New Roman"/>
                <w:sz w:val="16"/>
                <w:szCs w:val="16"/>
              </w:rPr>
              <w:t>Общий объем плановых поступлений</w:t>
            </w:r>
          </w:p>
        </w:tc>
        <w:tc>
          <w:tcPr>
            <w:tcW w:w="1985"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sz w:val="16"/>
                <w:szCs w:val="16"/>
              </w:rPr>
              <w:t>403 999,2</w:t>
            </w:r>
          </w:p>
        </w:tc>
        <w:tc>
          <w:tcPr>
            <w:tcW w:w="1894"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color w:val="000000"/>
                <w:sz w:val="16"/>
                <w:szCs w:val="16"/>
              </w:rPr>
              <w:t>403 939,9</w:t>
            </w:r>
          </w:p>
        </w:tc>
        <w:tc>
          <w:tcPr>
            <w:tcW w:w="2464" w:type="dxa"/>
          </w:tcPr>
          <w:p w:rsidR="003844C5" w:rsidRPr="00974C00" w:rsidRDefault="003844C5" w:rsidP="00971320">
            <w:pPr>
              <w:autoSpaceDE w:val="0"/>
              <w:autoSpaceDN w:val="0"/>
              <w:adjustRightInd w:val="0"/>
              <w:spacing w:after="0" w:line="240" w:lineRule="auto"/>
              <w:jc w:val="both"/>
              <w:rPr>
                <w:rFonts w:ascii="Times New Roman" w:hAnsi="Times New Roman"/>
                <w:sz w:val="16"/>
                <w:szCs w:val="16"/>
              </w:rPr>
            </w:pPr>
            <w:r w:rsidRPr="00974C00">
              <w:rPr>
                <w:rFonts w:ascii="Times New Roman" w:hAnsi="Times New Roman"/>
                <w:sz w:val="16"/>
                <w:szCs w:val="16"/>
              </w:rPr>
              <w:t>не соответствует*</w:t>
            </w:r>
          </w:p>
        </w:tc>
      </w:tr>
      <w:tr w:rsidR="003844C5" w:rsidRPr="00974C00" w:rsidTr="00971320">
        <w:tc>
          <w:tcPr>
            <w:tcW w:w="3510" w:type="dxa"/>
          </w:tcPr>
          <w:p w:rsidR="003844C5" w:rsidRPr="00974C00" w:rsidRDefault="003844C5" w:rsidP="00971320">
            <w:pPr>
              <w:autoSpaceDE w:val="0"/>
              <w:autoSpaceDN w:val="0"/>
              <w:adjustRightInd w:val="0"/>
              <w:spacing w:after="0" w:line="240" w:lineRule="auto"/>
              <w:rPr>
                <w:rFonts w:ascii="Times New Roman" w:hAnsi="Times New Roman"/>
                <w:sz w:val="16"/>
                <w:szCs w:val="16"/>
              </w:rPr>
            </w:pPr>
            <w:r w:rsidRPr="00974C00">
              <w:rPr>
                <w:rFonts w:ascii="Times New Roman" w:hAnsi="Times New Roman"/>
                <w:sz w:val="16"/>
                <w:szCs w:val="16"/>
              </w:rPr>
              <w:t>Общий объем плановых выплат</w:t>
            </w:r>
          </w:p>
        </w:tc>
        <w:tc>
          <w:tcPr>
            <w:tcW w:w="1985"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sz w:val="16"/>
                <w:szCs w:val="16"/>
              </w:rPr>
              <w:t>405 842,1</w:t>
            </w:r>
          </w:p>
        </w:tc>
        <w:tc>
          <w:tcPr>
            <w:tcW w:w="1894" w:type="dxa"/>
          </w:tcPr>
          <w:p w:rsidR="003844C5" w:rsidRPr="00974C00" w:rsidRDefault="003844C5" w:rsidP="00971320">
            <w:pPr>
              <w:autoSpaceDE w:val="0"/>
              <w:autoSpaceDN w:val="0"/>
              <w:adjustRightInd w:val="0"/>
              <w:spacing w:after="0" w:line="240" w:lineRule="auto"/>
              <w:jc w:val="center"/>
              <w:rPr>
                <w:rFonts w:ascii="Times New Roman" w:hAnsi="Times New Roman"/>
                <w:sz w:val="16"/>
                <w:szCs w:val="16"/>
              </w:rPr>
            </w:pPr>
            <w:r w:rsidRPr="00974C00">
              <w:rPr>
                <w:rFonts w:ascii="Times New Roman" w:hAnsi="Times New Roman"/>
                <w:color w:val="000000"/>
                <w:sz w:val="16"/>
                <w:szCs w:val="16"/>
              </w:rPr>
              <w:t>405 842,1</w:t>
            </w:r>
          </w:p>
        </w:tc>
        <w:tc>
          <w:tcPr>
            <w:tcW w:w="2464" w:type="dxa"/>
          </w:tcPr>
          <w:p w:rsidR="003844C5" w:rsidRPr="00974C00" w:rsidRDefault="003844C5" w:rsidP="00971320">
            <w:pPr>
              <w:autoSpaceDE w:val="0"/>
              <w:autoSpaceDN w:val="0"/>
              <w:adjustRightInd w:val="0"/>
              <w:spacing w:after="0" w:line="240" w:lineRule="auto"/>
              <w:jc w:val="both"/>
              <w:rPr>
                <w:rFonts w:ascii="Times New Roman" w:hAnsi="Times New Roman"/>
                <w:sz w:val="16"/>
                <w:szCs w:val="16"/>
              </w:rPr>
            </w:pPr>
            <w:r w:rsidRPr="00974C00">
              <w:rPr>
                <w:rFonts w:ascii="Times New Roman" w:hAnsi="Times New Roman"/>
                <w:sz w:val="16"/>
                <w:szCs w:val="16"/>
              </w:rPr>
              <w:t>соответствует</w:t>
            </w:r>
          </w:p>
        </w:tc>
      </w:tr>
    </w:tbl>
    <w:p w:rsidR="003844C5" w:rsidRPr="00753D86" w:rsidRDefault="003844C5" w:rsidP="003844C5">
      <w:pPr>
        <w:autoSpaceDE w:val="0"/>
        <w:autoSpaceDN w:val="0"/>
        <w:adjustRightInd w:val="0"/>
        <w:spacing w:after="0" w:line="240" w:lineRule="auto"/>
        <w:ind w:firstLine="708"/>
        <w:jc w:val="both"/>
        <w:rPr>
          <w:rFonts w:ascii="Times New Roman" w:hAnsi="Times New Roman"/>
        </w:rPr>
      </w:pPr>
    </w:p>
    <w:p w:rsidR="003844C5" w:rsidRDefault="00974C00" w:rsidP="003844C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*отклонение в показателях п</w:t>
      </w:r>
      <w:r w:rsidR="003844C5">
        <w:rPr>
          <w:rFonts w:ascii="Times New Roman" w:hAnsi="Times New Roman"/>
          <w:sz w:val="26"/>
          <w:szCs w:val="26"/>
        </w:rPr>
        <w:t>лана ФХД и О</w:t>
      </w:r>
      <w:r w:rsidR="003844C5" w:rsidRPr="00C93C13">
        <w:rPr>
          <w:rFonts w:ascii="Times New Roman" w:hAnsi="Times New Roman"/>
          <w:sz w:val="26"/>
          <w:szCs w:val="26"/>
        </w:rPr>
        <w:t>тчет</w:t>
      </w:r>
      <w:r w:rsidR="003844C5">
        <w:rPr>
          <w:rFonts w:ascii="Times New Roman" w:hAnsi="Times New Roman"/>
          <w:sz w:val="26"/>
          <w:szCs w:val="26"/>
        </w:rPr>
        <w:t>а</w:t>
      </w:r>
      <w:r w:rsidR="003844C5" w:rsidRPr="00C93C13">
        <w:rPr>
          <w:rFonts w:ascii="Times New Roman" w:hAnsi="Times New Roman"/>
          <w:sz w:val="26"/>
          <w:szCs w:val="26"/>
        </w:rPr>
        <w:t xml:space="preserve"> об </w:t>
      </w:r>
      <w:r>
        <w:rPr>
          <w:rFonts w:ascii="Times New Roman" w:hAnsi="Times New Roman"/>
          <w:sz w:val="26"/>
          <w:szCs w:val="26"/>
        </w:rPr>
        <w:t xml:space="preserve">его </w:t>
      </w:r>
      <w:r w:rsidR="003844C5" w:rsidRPr="00C93C13">
        <w:rPr>
          <w:rFonts w:ascii="Times New Roman" w:hAnsi="Times New Roman"/>
          <w:sz w:val="26"/>
          <w:szCs w:val="26"/>
        </w:rPr>
        <w:t xml:space="preserve">исполнении </w:t>
      </w:r>
      <w:r w:rsidR="003844C5">
        <w:rPr>
          <w:rFonts w:ascii="Times New Roman" w:hAnsi="Times New Roman"/>
          <w:sz w:val="26"/>
          <w:szCs w:val="26"/>
        </w:rPr>
        <w:t xml:space="preserve">на 01.10.2016 в части плановых поступлений  на 59,3 тыс. рублей обусловлено запланированным остатком средств на конец периода за счет </w:t>
      </w:r>
      <w:r>
        <w:rPr>
          <w:rFonts w:ascii="Times New Roman" w:hAnsi="Times New Roman"/>
          <w:sz w:val="26"/>
          <w:szCs w:val="26"/>
        </w:rPr>
        <w:t>внебюджетной деятельности</w:t>
      </w:r>
      <w:r w:rsidR="003844C5">
        <w:rPr>
          <w:rFonts w:ascii="Times New Roman" w:hAnsi="Times New Roman"/>
          <w:sz w:val="26"/>
          <w:szCs w:val="26"/>
        </w:rPr>
        <w:t>.</w:t>
      </w:r>
    </w:p>
    <w:p w:rsidR="003844C5" w:rsidRDefault="003844C5" w:rsidP="003844C5">
      <w:pPr>
        <w:suppressAutoHyphens/>
        <w:autoSpaceDE w:val="0"/>
        <w:autoSpaceDN w:val="0"/>
        <w:adjustRightInd w:val="0"/>
        <w:spacing w:after="0" w:line="240" w:lineRule="auto"/>
        <w:ind w:firstLine="708"/>
        <w:jc w:val="both"/>
        <w:outlineLvl w:val="1"/>
        <w:rPr>
          <w:rFonts w:ascii="Times New Roman" w:hAnsi="Times New Roman"/>
          <w:sz w:val="26"/>
          <w:szCs w:val="26"/>
        </w:rPr>
      </w:pPr>
      <w:r>
        <w:rPr>
          <w:rFonts w:ascii="Times New Roman" w:hAnsi="Times New Roman"/>
          <w:color w:val="000000"/>
          <w:sz w:val="26"/>
          <w:szCs w:val="26"/>
        </w:rPr>
        <w:t>С</w:t>
      </w:r>
      <w:r w:rsidRPr="00F41644">
        <w:rPr>
          <w:rFonts w:ascii="Times New Roman" w:hAnsi="Times New Roman"/>
          <w:color w:val="000000"/>
          <w:sz w:val="26"/>
          <w:szCs w:val="26"/>
        </w:rPr>
        <w:t xml:space="preserve">огласно </w:t>
      </w:r>
      <w:r>
        <w:rPr>
          <w:rFonts w:ascii="Times New Roman" w:hAnsi="Times New Roman"/>
          <w:color w:val="000000"/>
          <w:sz w:val="26"/>
          <w:szCs w:val="26"/>
        </w:rPr>
        <w:t>информации, указанной в о</w:t>
      </w:r>
      <w:r w:rsidRPr="00F41644">
        <w:rPr>
          <w:rFonts w:ascii="Times New Roman" w:hAnsi="Times New Roman"/>
          <w:color w:val="000000"/>
          <w:sz w:val="26"/>
          <w:szCs w:val="26"/>
        </w:rPr>
        <w:t>тчета</w:t>
      </w:r>
      <w:r>
        <w:rPr>
          <w:rFonts w:ascii="Times New Roman" w:hAnsi="Times New Roman"/>
          <w:color w:val="000000"/>
          <w:sz w:val="26"/>
          <w:szCs w:val="26"/>
        </w:rPr>
        <w:t>х</w:t>
      </w:r>
      <w:r w:rsidRPr="00F41644">
        <w:rPr>
          <w:rFonts w:ascii="Times New Roman" w:hAnsi="Times New Roman"/>
          <w:color w:val="000000"/>
          <w:sz w:val="26"/>
          <w:szCs w:val="26"/>
        </w:rPr>
        <w:t xml:space="preserve"> об исполнении учреждением </w:t>
      </w:r>
      <w:r>
        <w:rPr>
          <w:rFonts w:ascii="Times New Roman" w:hAnsi="Times New Roman"/>
          <w:color w:val="000000"/>
          <w:sz w:val="26"/>
          <w:szCs w:val="26"/>
        </w:rPr>
        <w:t>П</w:t>
      </w:r>
      <w:r w:rsidRPr="00F41644">
        <w:rPr>
          <w:rFonts w:ascii="Times New Roman" w:hAnsi="Times New Roman"/>
          <w:color w:val="000000"/>
          <w:sz w:val="26"/>
          <w:szCs w:val="26"/>
        </w:rPr>
        <w:t>лана его финан</w:t>
      </w:r>
      <w:r>
        <w:rPr>
          <w:rFonts w:ascii="Times New Roman" w:hAnsi="Times New Roman"/>
          <w:color w:val="000000"/>
          <w:sz w:val="26"/>
          <w:szCs w:val="26"/>
        </w:rPr>
        <w:t>сово-хозяйственной деятельности, следует что:</w:t>
      </w:r>
    </w:p>
    <w:p w:rsidR="003844C5" w:rsidRDefault="003844C5" w:rsidP="003844C5">
      <w:pPr>
        <w:suppressAutoHyphens/>
        <w:autoSpaceDE w:val="0"/>
        <w:autoSpaceDN w:val="0"/>
        <w:adjustRightInd w:val="0"/>
        <w:spacing w:after="0" w:line="240" w:lineRule="auto"/>
        <w:ind w:firstLine="708"/>
        <w:jc w:val="both"/>
        <w:outlineLvl w:val="1"/>
        <w:rPr>
          <w:rFonts w:ascii="Times New Roman" w:hAnsi="Times New Roman"/>
          <w:sz w:val="26"/>
          <w:szCs w:val="26"/>
        </w:rPr>
      </w:pPr>
      <w:r>
        <w:rPr>
          <w:rFonts w:ascii="Times New Roman" w:hAnsi="Times New Roman"/>
          <w:sz w:val="26"/>
          <w:szCs w:val="26"/>
        </w:rPr>
        <w:t>-</w:t>
      </w:r>
      <w:r w:rsidR="00974C00">
        <w:rPr>
          <w:rFonts w:ascii="Times New Roman" w:hAnsi="Times New Roman"/>
          <w:sz w:val="26"/>
          <w:szCs w:val="26"/>
        </w:rPr>
        <w:t xml:space="preserve"> доля средств Субсидии </w:t>
      </w:r>
      <w:r>
        <w:rPr>
          <w:rFonts w:ascii="Times New Roman" w:hAnsi="Times New Roman"/>
          <w:sz w:val="26"/>
          <w:szCs w:val="26"/>
        </w:rPr>
        <w:t>на 2015 год, 9 месяцев 2016 года в общих расходах составила 89,0</w:t>
      </w:r>
      <w:r w:rsidRPr="00BE09FF">
        <w:rPr>
          <w:rFonts w:ascii="Times New Roman" w:hAnsi="Times New Roman"/>
          <w:sz w:val="26"/>
          <w:szCs w:val="26"/>
        </w:rPr>
        <w:t xml:space="preserve"> % и </w:t>
      </w:r>
      <w:r>
        <w:rPr>
          <w:rFonts w:ascii="Times New Roman" w:hAnsi="Times New Roman"/>
          <w:sz w:val="26"/>
          <w:szCs w:val="26"/>
        </w:rPr>
        <w:t>91,5</w:t>
      </w:r>
      <w:r w:rsidRPr="00BE09FF">
        <w:rPr>
          <w:rFonts w:ascii="Times New Roman" w:hAnsi="Times New Roman"/>
          <w:sz w:val="26"/>
          <w:szCs w:val="26"/>
        </w:rPr>
        <w:t xml:space="preserve"> % соответственно</w:t>
      </w:r>
      <w:r>
        <w:rPr>
          <w:rFonts w:ascii="Times New Roman" w:hAnsi="Times New Roman"/>
          <w:sz w:val="26"/>
          <w:szCs w:val="26"/>
        </w:rPr>
        <w:t>:</w:t>
      </w:r>
    </w:p>
    <w:p w:rsidR="003844C5" w:rsidRPr="00974C00" w:rsidRDefault="00974C00" w:rsidP="00974C00">
      <w:pPr>
        <w:suppressAutoHyphens/>
        <w:spacing w:after="0" w:line="240" w:lineRule="auto"/>
        <w:jc w:val="right"/>
        <w:rPr>
          <w:rFonts w:ascii="Times New Roman" w:eastAsia="Times New Roman" w:hAnsi="Times New Roman" w:cs="Times New Roman"/>
          <w:sz w:val="16"/>
          <w:szCs w:val="16"/>
        </w:rPr>
      </w:pPr>
      <w:r w:rsidRPr="00974C00">
        <w:rPr>
          <w:rFonts w:ascii="Times New Roman" w:eastAsia="Times New Roman" w:hAnsi="Times New Roman" w:cs="Times New Roman"/>
          <w:sz w:val="16"/>
          <w:szCs w:val="16"/>
        </w:rPr>
        <w:t>Таблица 28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701"/>
        <w:gridCol w:w="709"/>
        <w:gridCol w:w="1984"/>
        <w:gridCol w:w="673"/>
      </w:tblGrid>
      <w:tr w:rsidR="003844C5" w:rsidRPr="00974C00" w:rsidTr="00971320">
        <w:tc>
          <w:tcPr>
            <w:tcW w:w="4786" w:type="dxa"/>
            <w:vMerge w:val="restart"/>
            <w:vAlign w:val="center"/>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Наименование показателя</w:t>
            </w:r>
          </w:p>
        </w:tc>
        <w:tc>
          <w:tcPr>
            <w:tcW w:w="2410" w:type="dxa"/>
            <w:gridSpan w:val="2"/>
            <w:vAlign w:val="center"/>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Исполнено в 2015 году</w:t>
            </w:r>
          </w:p>
        </w:tc>
        <w:tc>
          <w:tcPr>
            <w:tcW w:w="2657" w:type="dxa"/>
            <w:gridSpan w:val="2"/>
            <w:vAlign w:val="center"/>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Исполнено в 2016 году</w:t>
            </w:r>
          </w:p>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(по состоянию 01.10.2016)</w:t>
            </w:r>
          </w:p>
        </w:tc>
      </w:tr>
      <w:tr w:rsidR="003844C5" w:rsidRPr="00974C00" w:rsidTr="00971320">
        <w:tc>
          <w:tcPr>
            <w:tcW w:w="4786" w:type="dxa"/>
            <w:vMerge/>
          </w:tcPr>
          <w:p w:rsidR="003844C5" w:rsidRPr="00974C00" w:rsidRDefault="003844C5" w:rsidP="00971320">
            <w:pPr>
              <w:suppressAutoHyphens/>
              <w:autoSpaceDE w:val="0"/>
              <w:autoSpaceDN w:val="0"/>
              <w:adjustRightInd w:val="0"/>
              <w:spacing w:after="0" w:line="240" w:lineRule="auto"/>
              <w:jc w:val="both"/>
              <w:outlineLvl w:val="1"/>
              <w:rPr>
                <w:rFonts w:ascii="Times New Roman" w:hAnsi="Times New Roman"/>
                <w:b/>
                <w:sz w:val="16"/>
                <w:szCs w:val="16"/>
              </w:rPr>
            </w:pPr>
          </w:p>
        </w:tc>
        <w:tc>
          <w:tcPr>
            <w:tcW w:w="1701" w:type="dxa"/>
            <w:vAlign w:val="center"/>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сумма</w:t>
            </w:r>
          </w:p>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тыс. рублей</w:t>
            </w:r>
          </w:p>
        </w:tc>
        <w:tc>
          <w:tcPr>
            <w:tcW w:w="709" w:type="dxa"/>
            <w:vAlign w:val="center"/>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w:t>
            </w:r>
          </w:p>
        </w:tc>
        <w:tc>
          <w:tcPr>
            <w:tcW w:w="1984" w:type="dxa"/>
            <w:vAlign w:val="center"/>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сумма</w:t>
            </w:r>
          </w:p>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тыс. рублей</w:t>
            </w:r>
          </w:p>
        </w:tc>
        <w:tc>
          <w:tcPr>
            <w:tcW w:w="673" w:type="dxa"/>
            <w:vAlign w:val="center"/>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w:t>
            </w:r>
          </w:p>
        </w:tc>
      </w:tr>
      <w:tr w:rsidR="003844C5" w:rsidRPr="00974C00" w:rsidTr="00971320">
        <w:tc>
          <w:tcPr>
            <w:tcW w:w="4786" w:type="dxa"/>
          </w:tcPr>
          <w:p w:rsidR="003844C5" w:rsidRPr="00974C00" w:rsidRDefault="003844C5" w:rsidP="00971320">
            <w:pPr>
              <w:suppressAutoHyphens/>
              <w:autoSpaceDE w:val="0"/>
              <w:autoSpaceDN w:val="0"/>
              <w:adjustRightInd w:val="0"/>
              <w:spacing w:after="0" w:line="240" w:lineRule="auto"/>
              <w:jc w:val="both"/>
              <w:outlineLvl w:val="1"/>
              <w:rPr>
                <w:rFonts w:ascii="Times New Roman" w:hAnsi="Times New Roman"/>
                <w:sz w:val="16"/>
                <w:szCs w:val="16"/>
              </w:rPr>
            </w:pPr>
            <w:r w:rsidRPr="00974C00">
              <w:rPr>
                <w:rFonts w:ascii="Times New Roman" w:hAnsi="Times New Roman"/>
                <w:sz w:val="16"/>
                <w:szCs w:val="16"/>
              </w:rPr>
              <w:t>Субсидия на выполнение государственного задания</w:t>
            </w:r>
          </w:p>
        </w:tc>
        <w:tc>
          <w:tcPr>
            <w:tcW w:w="1701" w:type="dxa"/>
          </w:tcPr>
          <w:p w:rsidR="003844C5" w:rsidRPr="00974C00" w:rsidRDefault="003844C5" w:rsidP="00971320">
            <w:pPr>
              <w:suppressAutoHyphens/>
              <w:spacing w:after="0" w:line="240" w:lineRule="auto"/>
              <w:jc w:val="center"/>
              <w:rPr>
                <w:rFonts w:ascii="Times New Roman" w:hAnsi="Times New Roman"/>
                <w:color w:val="000000"/>
                <w:sz w:val="16"/>
                <w:szCs w:val="16"/>
              </w:rPr>
            </w:pPr>
            <w:r w:rsidRPr="00974C00">
              <w:rPr>
                <w:rFonts w:ascii="Times New Roman" w:hAnsi="Times New Roman"/>
                <w:color w:val="000000"/>
                <w:sz w:val="16"/>
                <w:szCs w:val="16"/>
              </w:rPr>
              <w:t>345 104,8</w:t>
            </w:r>
          </w:p>
        </w:tc>
        <w:tc>
          <w:tcPr>
            <w:tcW w:w="709" w:type="dxa"/>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sz w:val="16"/>
                <w:szCs w:val="16"/>
              </w:rPr>
            </w:pPr>
            <w:r w:rsidRPr="00974C00">
              <w:rPr>
                <w:rFonts w:ascii="Times New Roman" w:hAnsi="Times New Roman"/>
                <w:sz w:val="16"/>
                <w:szCs w:val="16"/>
              </w:rPr>
              <w:t>89,0</w:t>
            </w:r>
          </w:p>
        </w:tc>
        <w:tc>
          <w:tcPr>
            <w:tcW w:w="1984" w:type="dxa"/>
          </w:tcPr>
          <w:p w:rsidR="003844C5" w:rsidRPr="00974C00" w:rsidRDefault="003844C5" w:rsidP="00971320">
            <w:pPr>
              <w:suppressAutoHyphens/>
              <w:spacing w:after="0" w:line="240" w:lineRule="auto"/>
              <w:jc w:val="center"/>
              <w:rPr>
                <w:rFonts w:ascii="Times New Roman" w:hAnsi="Times New Roman"/>
                <w:color w:val="000000"/>
                <w:sz w:val="16"/>
                <w:szCs w:val="16"/>
              </w:rPr>
            </w:pPr>
            <w:r w:rsidRPr="00974C00">
              <w:rPr>
                <w:rFonts w:ascii="Times New Roman" w:hAnsi="Times New Roman"/>
                <w:color w:val="000000"/>
                <w:sz w:val="16"/>
                <w:szCs w:val="16"/>
              </w:rPr>
              <w:t>238 420,1</w:t>
            </w:r>
          </w:p>
        </w:tc>
        <w:tc>
          <w:tcPr>
            <w:tcW w:w="673" w:type="dxa"/>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sz w:val="16"/>
                <w:szCs w:val="16"/>
              </w:rPr>
            </w:pPr>
            <w:r w:rsidRPr="00974C00">
              <w:rPr>
                <w:rFonts w:ascii="Times New Roman" w:hAnsi="Times New Roman"/>
                <w:sz w:val="16"/>
                <w:szCs w:val="16"/>
              </w:rPr>
              <w:t>91,5</w:t>
            </w:r>
          </w:p>
        </w:tc>
      </w:tr>
      <w:tr w:rsidR="003844C5" w:rsidRPr="00974C00" w:rsidTr="00971320">
        <w:tc>
          <w:tcPr>
            <w:tcW w:w="4786" w:type="dxa"/>
          </w:tcPr>
          <w:p w:rsidR="003844C5" w:rsidRPr="00974C00" w:rsidRDefault="003844C5" w:rsidP="00971320">
            <w:pPr>
              <w:suppressAutoHyphens/>
              <w:autoSpaceDE w:val="0"/>
              <w:autoSpaceDN w:val="0"/>
              <w:adjustRightInd w:val="0"/>
              <w:spacing w:after="0" w:line="240" w:lineRule="auto"/>
              <w:jc w:val="both"/>
              <w:outlineLvl w:val="1"/>
              <w:rPr>
                <w:rFonts w:ascii="Times New Roman" w:hAnsi="Times New Roman"/>
                <w:sz w:val="16"/>
                <w:szCs w:val="16"/>
              </w:rPr>
            </w:pPr>
            <w:r w:rsidRPr="00974C00">
              <w:rPr>
                <w:rFonts w:ascii="Times New Roman" w:hAnsi="Times New Roman"/>
                <w:sz w:val="16"/>
                <w:szCs w:val="16"/>
              </w:rPr>
              <w:t>Субсидия на иные цели</w:t>
            </w:r>
          </w:p>
        </w:tc>
        <w:tc>
          <w:tcPr>
            <w:tcW w:w="1701" w:type="dxa"/>
          </w:tcPr>
          <w:p w:rsidR="003844C5" w:rsidRPr="00974C00" w:rsidRDefault="003844C5" w:rsidP="00971320">
            <w:pPr>
              <w:suppressAutoHyphens/>
              <w:spacing w:after="0" w:line="240" w:lineRule="auto"/>
              <w:jc w:val="center"/>
              <w:rPr>
                <w:rFonts w:ascii="Times New Roman" w:hAnsi="Times New Roman"/>
                <w:color w:val="000000"/>
                <w:sz w:val="16"/>
                <w:szCs w:val="16"/>
              </w:rPr>
            </w:pPr>
            <w:r w:rsidRPr="00974C00">
              <w:rPr>
                <w:rFonts w:ascii="Times New Roman" w:hAnsi="Times New Roman"/>
                <w:color w:val="000000"/>
                <w:sz w:val="16"/>
                <w:szCs w:val="16"/>
              </w:rPr>
              <w:t>3 144,1</w:t>
            </w:r>
          </w:p>
        </w:tc>
        <w:tc>
          <w:tcPr>
            <w:tcW w:w="709" w:type="dxa"/>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sz w:val="16"/>
                <w:szCs w:val="16"/>
              </w:rPr>
            </w:pPr>
            <w:r w:rsidRPr="00974C00">
              <w:rPr>
                <w:rFonts w:ascii="Times New Roman" w:hAnsi="Times New Roman"/>
                <w:sz w:val="16"/>
                <w:szCs w:val="16"/>
              </w:rPr>
              <w:t>0,8</w:t>
            </w:r>
          </w:p>
        </w:tc>
        <w:tc>
          <w:tcPr>
            <w:tcW w:w="1984" w:type="dxa"/>
          </w:tcPr>
          <w:p w:rsidR="003844C5" w:rsidRPr="00974C00" w:rsidRDefault="003844C5" w:rsidP="00971320">
            <w:pPr>
              <w:suppressAutoHyphens/>
              <w:spacing w:after="0" w:line="240" w:lineRule="auto"/>
              <w:jc w:val="center"/>
              <w:rPr>
                <w:rFonts w:ascii="Times New Roman" w:hAnsi="Times New Roman"/>
                <w:color w:val="000000"/>
                <w:sz w:val="16"/>
                <w:szCs w:val="16"/>
              </w:rPr>
            </w:pPr>
            <w:r w:rsidRPr="00974C00">
              <w:rPr>
                <w:rFonts w:ascii="Times New Roman" w:hAnsi="Times New Roman"/>
                <w:color w:val="000000"/>
                <w:sz w:val="16"/>
                <w:szCs w:val="16"/>
              </w:rPr>
              <w:t>2 590,8</w:t>
            </w:r>
          </w:p>
        </w:tc>
        <w:tc>
          <w:tcPr>
            <w:tcW w:w="673" w:type="dxa"/>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sz w:val="16"/>
                <w:szCs w:val="16"/>
              </w:rPr>
            </w:pPr>
            <w:r w:rsidRPr="00974C00">
              <w:rPr>
                <w:rFonts w:ascii="Times New Roman" w:hAnsi="Times New Roman"/>
                <w:sz w:val="16"/>
                <w:szCs w:val="16"/>
              </w:rPr>
              <w:t>1,0</w:t>
            </w:r>
          </w:p>
        </w:tc>
      </w:tr>
      <w:tr w:rsidR="003844C5" w:rsidRPr="00974C00" w:rsidTr="00971320">
        <w:trPr>
          <w:trHeight w:val="260"/>
        </w:trPr>
        <w:tc>
          <w:tcPr>
            <w:tcW w:w="4786" w:type="dxa"/>
          </w:tcPr>
          <w:p w:rsidR="003844C5" w:rsidRPr="00974C00" w:rsidRDefault="003844C5" w:rsidP="00971320">
            <w:pPr>
              <w:suppressAutoHyphens/>
              <w:autoSpaceDE w:val="0"/>
              <w:autoSpaceDN w:val="0"/>
              <w:adjustRightInd w:val="0"/>
              <w:spacing w:after="0" w:line="240" w:lineRule="auto"/>
              <w:jc w:val="both"/>
              <w:outlineLvl w:val="1"/>
              <w:rPr>
                <w:rFonts w:ascii="Times New Roman" w:hAnsi="Times New Roman"/>
                <w:sz w:val="16"/>
                <w:szCs w:val="16"/>
              </w:rPr>
            </w:pPr>
            <w:r w:rsidRPr="00974C00">
              <w:rPr>
                <w:rFonts w:ascii="Times New Roman" w:hAnsi="Times New Roman"/>
                <w:sz w:val="16"/>
                <w:szCs w:val="16"/>
              </w:rPr>
              <w:t>Средства от приносящей доход деятельности</w:t>
            </w:r>
          </w:p>
        </w:tc>
        <w:tc>
          <w:tcPr>
            <w:tcW w:w="1701" w:type="dxa"/>
          </w:tcPr>
          <w:p w:rsidR="003844C5" w:rsidRPr="00974C00" w:rsidRDefault="003844C5" w:rsidP="00971320">
            <w:pPr>
              <w:suppressAutoHyphens/>
              <w:spacing w:after="0" w:line="240" w:lineRule="auto"/>
              <w:jc w:val="center"/>
              <w:rPr>
                <w:rFonts w:ascii="Times New Roman" w:hAnsi="Times New Roman"/>
                <w:color w:val="000000"/>
                <w:sz w:val="16"/>
                <w:szCs w:val="16"/>
              </w:rPr>
            </w:pPr>
            <w:r w:rsidRPr="00974C00">
              <w:rPr>
                <w:rFonts w:ascii="Times New Roman" w:hAnsi="Times New Roman"/>
                <w:color w:val="000000"/>
                <w:sz w:val="16"/>
                <w:szCs w:val="16"/>
              </w:rPr>
              <w:t>39 696,3</w:t>
            </w:r>
          </w:p>
        </w:tc>
        <w:tc>
          <w:tcPr>
            <w:tcW w:w="709" w:type="dxa"/>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sz w:val="16"/>
                <w:szCs w:val="16"/>
              </w:rPr>
            </w:pPr>
            <w:r w:rsidRPr="00974C00">
              <w:rPr>
                <w:rFonts w:ascii="Times New Roman" w:hAnsi="Times New Roman"/>
                <w:sz w:val="16"/>
                <w:szCs w:val="16"/>
              </w:rPr>
              <w:t>10,2</w:t>
            </w:r>
          </w:p>
        </w:tc>
        <w:tc>
          <w:tcPr>
            <w:tcW w:w="1984" w:type="dxa"/>
          </w:tcPr>
          <w:p w:rsidR="003844C5" w:rsidRPr="00974C00" w:rsidRDefault="003844C5" w:rsidP="00971320">
            <w:pPr>
              <w:suppressAutoHyphens/>
              <w:spacing w:after="0" w:line="240" w:lineRule="auto"/>
              <w:jc w:val="center"/>
              <w:rPr>
                <w:rFonts w:ascii="Times New Roman" w:hAnsi="Times New Roman"/>
                <w:color w:val="000000"/>
                <w:sz w:val="16"/>
                <w:szCs w:val="16"/>
              </w:rPr>
            </w:pPr>
            <w:r w:rsidRPr="00974C00">
              <w:rPr>
                <w:rFonts w:ascii="Times New Roman" w:hAnsi="Times New Roman"/>
                <w:color w:val="000000"/>
                <w:sz w:val="16"/>
                <w:szCs w:val="16"/>
              </w:rPr>
              <w:t>19 579,7</w:t>
            </w:r>
          </w:p>
        </w:tc>
        <w:tc>
          <w:tcPr>
            <w:tcW w:w="673" w:type="dxa"/>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sz w:val="16"/>
                <w:szCs w:val="16"/>
              </w:rPr>
            </w:pPr>
            <w:r w:rsidRPr="00974C00">
              <w:rPr>
                <w:rFonts w:ascii="Times New Roman" w:hAnsi="Times New Roman"/>
                <w:sz w:val="16"/>
                <w:szCs w:val="16"/>
              </w:rPr>
              <w:t>7,5</w:t>
            </w:r>
          </w:p>
        </w:tc>
      </w:tr>
      <w:tr w:rsidR="003844C5" w:rsidRPr="00974C00" w:rsidTr="00971320">
        <w:trPr>
          <w:trHeight w:val="60"/>
        </w:trPr>
        <w:tc>
          <w:tcPr>
            <w:tcW w:w="4786" w:type="dxa"/>
          </w:tcPr>
          <w:p w:rsidR="003844C5" w:rsidRPr="00974C00" w:rsidRDefault="003844C5" w:rsidP="00971320">
            <w:pPr>
              <w:suppressAutoHyphens/>
              <w:autoSpaceDE w:val="0"/>
              <w:autoSpaceDN w:val="0"/>
              <w:adjustRightInd w:val="0"/>
              <w:spacing w:after="0" w:line="240" w:lineRule="auto"/>
              <w:jc w:val="both"/>
              <w:outlineLvl w:val="1"/>
              <w:rPr>
                <w:rFonts w:ascii="Times New Roman" w:hAnsi="Times New Roman"/>
                <w:sz w:val="16"/>
                <w:szCs w:val="16"/>
              </w:rPr>
            </w:pPr>
            <w:r w:rsidRPr="00974C00">
              <w:rPr>
                <w:rFonts w:ascii="Times New Roman" w:hAnsi="Times New Roman"/>
                <w:sz w:val="16"/>
                <w:szCs w:val="16"/>
              </w:rPr>
              <w:t>Итого:</w:t>
            </w:r>
          </w:p>
        </w:tc>
        <w:tc>
          <w:tcPr>
            <w:tcW w:w="1701" w:type="dxa"/>
          </w:tcPr>
          <w:p w:rsidR="003844C5" w:rsidRPr="00974C00" w:rsidRDefault="003844C5" w:rsidP="00971320">
            <w:pPr>
              <w:suppressAutoHyphens/>
              <w:spacing w:after="0" w:line="240" w:lineRule="auto"/>
              <w:jc w:val="center"/>
              <w:rPr>
                <w:rFonts w:ascii="Times New Roman" w:hAnsi="Times New Roman"/>
                <w:color w:val="000000"/>
                <w:sz w:val="16"/>
                <w:szCs w:val="16"/>
              </w:rPr>
            </w:pPr>
            <w:r w:rsidRPr="00974C00">
              <w:rPr>
                <w:rFonts w:ascii="Times New Roman" w:hAnsi="Times New Roman"/>
                <w:color w:val="000000"/>
                <w:sz w:val="16"/>
                <w:szCs w:val="16"/>
              </w:rPr>
              <w:t>387 945,2</w:t>
            </w:r>
          </w:p>
        </w:tc>
        <w:tc>
          <w:tcPr>
            <w:tcW w:w="709" w:type="dxa"/>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sz w:val="16"/>
                <w:szCs w:val="16"/>
              </w:rPr>
            </w:pPr>
            <w:r w:rsidRPr="00974C00">
              <w:rPr>
                <w:rFonts w:ascii="Times New Roman" w:hAnsi="Times New Roman"/>
                <w:sz w:val="16"/>
                <w:szCs w:val="16"/>
              </w:rPr>
              <w:t>100,0</w:t>
            </w:r>
          </w:p>
        </w:tc>
        <w:tc>
          <w:tcPr>
            <w:tcW w:w="1984" w:type="dxa"/>
          </w:tcPr>
          <w:p w:rsidR="003844C5" w:rsidRPr="00974C00" w:rsidRDefault="003844C5" w:rsidP="00971320">
            <w:pPr>
              <w:suppressAutoHyphens/>
              <w:spacing w:after="0" w:line="240" w:lineRule="auto"/>
              <w:jc w:val="center"/>
              <w:rPr>
                <w:rFonts w:ascii="Times New Roman" w:hAnsi="Times New Roman"/>
                <w:color w:val="000000"/>
                <w:sz w:val="16"/>
                <w:szCs w:val="16"/>
              </w:rPr>
            </w:pPr>
            <w:r w:rsidRPr="00974C00">
              <w:rPr>
                <w:rFonts w:ascii="Times New Roman" w:hAnsi="Times New Roman"/>
                <w:color w:val="000000"/>
                <w:sz w:val="16"/>
                <w:szCs w:val="16"/>
              </w:rPr>
              <w:t>260 590,6</w:t>
            </w:r>
          </w:p>
        </w:tc>
        <w:tc>
          <w:tcPr>
            <w:tcW w:w="673" w:type="dxa"/>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sz w:val="16"/>
                <w:szCs w:val="16"/>
              </w:rPr>
            </w:pPr>
            <w:r w:rsidRPr="00974C00">
              <w:rPr>
                <w:rFonts w:ascii="Times New Roman" w:hAnsi="Times New Roman"/>
                <w:sz w:val="16"/>
                <w:szCs w:val="16"/>
              </w:rPr>
              <w:t>100,0</w:t>
            </w:r>
          </w:p>
        </w:tc>
      </w:tr>
    </w:tbl>
    <w:p w:rsidR="003844C5" w:rsidRPr="00974C00" w:rsidRDefault="003844C5" w:rsidP="003844C5">
      <w:pPr>
        <w:suppressAutoHyphens/>
        <w:spacing w:after="0" w:line="240" w:lineRule="auto"/>
        <w:ind w:firstLine="708"/>
        <w:jc w:val="both"/>
        <w:rPr>
          <w:rFonts w:ascii="Times New Roman" w:hAnsi="Times New Roman"/>
          <w:sz w:val="16"/>
          <w:szCs w:val="16"/>
        </w:rPr>
      </w:pPr>
    </w:p>
    <w:p w:rsidR="003844C5" w:rsidRPr="00FF7855" w:rsidRDefault="003844C5" w:rsidP="003844C5">
      <w:pPr>
        <w:suppressAutoHyphens/>
        <w:spacing w:after="0" w:line="240" w:lineRule="auto"/>
        <w:ind w:firstLine="708"/>
        <w:jc w:val="both"/>
        <w:rPr>
          <w:rFonts w:ascii="Times New Roman" w:hAnsi="Times New Roman"/>
          <w:sz w:val="26"/>
          <w:szCs w:val="26"/>
        </w:rPr>
      </w:pPr>
      <w:r w:rsidRPr="00FF7855">
        <w:rPr>
          <w:rFonts w:ascii="Times New Roman" w:hAnsi="Times New Roman"/>
          <w:sz w:val="26"/>
          <w:szCs w:val="26"/>
        </w:rPr>
        <w:t>-</w:t>
      </w:r>
      <w:r w:rsidR="00974C00">
        <w:rPr>
          <w:rFonts w:ascii="Times New Roman" w:hAnsi="Times New Roman"/>
          <w:sz w:val="26"/>
          <w:szCs w:val="26"/>
        </w:rPr>
        <w:t xml:space="preserve"> </w:t>
      </w:r>
      <w:r w:rsidRPr="00FF7855">
        <w:rPr>
          <w:rFonts w:ascii="Times New Roman" w:hAnsi="Times New Roman"/>
          <w:sz w:val="26"/>
          <w:szCs w:val="26"/>
        </w:rPr>
        <w:t>исполнение плановых назначений по расходам в проверяемом периоде составило:</w:t>
      </w:r>
    </w:p>
    <w:p w:rsidR="003844C5" w:rsidRPr="00974C00" w:rsidRDefault="00974C00" w:rsidP="003844C5">
      <w:pPr>
        <w:suppressAutoHyphens/>
        <w:spacing w:after="0" w:line="240" w:lineRule="auto"/>
        <w:ind w:firstLine="709"/>
        <w:jc w:val="right"/>
        <w:rPr>
          <w:rFonts w:ascii="Times New Roman" w:eastAsia="Times New Roman" w:hAnsi="Times New Roman" w:cs="Times New Roman"/>
          <w:sz w:val="16"/>
          <w:szCs w:val="16"/>
        </w:rPr>
      </w:pPr>
      <w:r w:rsidRPr="00974C00">
        <w:rPr>
          <w:rFonts w:ascii="Times New Roman" w:eastAsia="Times New Roman" w:hAnsi="Times New Roman" w:cs="Times New Roman"/>
          <w:sz w:val="16"/>
          <w:szCs w:val="16"/>
        </w:rPr>
        <w:t>Таблица 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134"/>
        <w:gridCol w:w="1134"/>
        <w:gridCol w:w="708"/>
        <w:gridCol w:w="1134"/>
        <w:gridCol w:w="1134"/>
        <w:gridCol w:w="673"/>
      </w:tblGrid>
      <w:tr w:rsidR="003844C5" w:rsidRPr="00974C00" w:rsidTr="00971320">
        <w:tc>
          <w:tcPr>
            <w:tcW w:w="3936" w:type="dxa"/>
            <w:vMerge w:val="restart"/>
            <w:vAlign w:val="center"/>
          </w:tcPr>
          <w:p w:rsidR="003844C5" w:rsidRPr="00974C00" w:rsidRDefault="003844C5" w:rsidP="00971320">
            <w:pPr>
              <w:suppressAutoHyphens/>
              <w:spacing w:after="0" w:line="240" w:lineRule="auto"/>
              <w:jc w:val="center"/>
              <w:rPr>
                <w:rFonts w:ascii="Times New Roman" w:hAnsi="Times New Roman"/>
                <w:b/>
                <w:sz w:val="16"/>
                <w:szCs w:val="16"/>
              </w:rPr>
            </w:pPr>
            <w:r w:rsidRPr="00974C00">
              <w:rPr>
                <w:rFonts w:ascii="Times New Roman" w:hAnsi="Times New Roman"/>
                <w:b/>
                <w:sz w:val="16"/>
                <w:szCs w:val="16"/>
              </w:rPr>
              <w:t>Наименование показателя</w:t>
            </w:r>
          </w:p>
        </w:tc>
        <w:tc>
          <w:tcPr>
            <w:tcW w:w="2976" w:type="dxa"/>
            <w:gridSpan w:val="3"/>
            <w:vAlign w:val="center"/>
          </w:tcPr>
          <w:p w:rsidR="003844C5" w:rsidRPr="00974C00" w:rsidRDefault="003844C5" w:rsidP="00971320">
            <w:pPr>
              <w:suppressAutoHyphens/>
              <w:spacing w:after="0" w:line="240" w:lineRule="auto"/>
              <w:jc w:val="center"/>
              <w:rPr>
                <w:rFonts w:ascii="Times New Roman" w:hAnsi="Times New Roman"/>
                <w:b/>
                <w:sz w:val="16"/>
                <w:szCs w:val="16"/>
              </w:rPr>
            </w:pPr>
            <w:r w:rsidRPr="00974C00">
              <w:rPr>
                <w:rFonts w:ascii="Times New Roman" w:hAnsi="Times New Roman"/>
                <w:b/>
                <w:sz w:val="16"/>
                <w:szCs w:val="16"/>
              </w:rPr>
              <w:t>Исполнено в 2015 году</w:t>
            </w:r>
          </w:p>
        </w:tc>
        <w:tc>
          <w:tcPr>
            <w:tcW w:w="2941" w:type="dxa"/>
            <w:gridSpan w:val="3"/>
            <w:vAlign w:val="center"/>
          </w:tcPr>
          <w:p w:rsidR="003844C5" w:rsidRPr="00974C00" w:rsidRDefault="003844C5" w:rsidP="00971320">
            <w:pPr>
              <w:suppressAutoHyphens/>
              <w:autoSpaceDE w:val="0"/>
              <w:autoSpaceDN w:val="0"/>
              <w:adjustRightInd w:val="0"/>
              <w:spacing w:after="0" w:line="240" w:lineRule="auto"/>
              <w:jc w:val="center"/>
              <w:outlineLvl w:val="1"/>
              <w:rPr>
                <w:rFonts w:ascii="Times New Roman" w:hAnsi="Times New Roman"/>
                <w:b/>
                <w:sz w:val="16"/>
                <w:szCs w:val="16"/>
              </w:rPr>
            </w:pPr>
            <w:r w:rsidRPr="00974C00">
              <w:rPr>
                <w:rFonts w:ascii="Times New Roman" w:hAnsi="Times New Roman"/>
                <w:b/>
                <w:sz w:val="16"/>
                <w:szCs w:val="16"/>
              </w:rPr>
              <w:t>Исполнено в 2016 году</w:t>
            </w:r>
          </w:p>
          <w:p w:rsidR="003844C5" w:rsidRPr="00974C00" w:rsidRDefault="003844C5" w:rsidP="00971320">
            <w:pPr>
              <w:suppressAutoHyphens/>
              <w:spacing w:after="0" w:line="240" w:lineRule="auto"/>
              <w:jc w:val="center"/>
              <w:rPr>
                <w:rFonts w:ascii="Times New Roman" w:hAnsi="Times New Roman"/>
                <w:b/>
                <w:sz w:val="16"/>
                <w:szCs w:val="16"/>
              </w:rPr>
            </w:pPr>
            <w:r w:rsidRPr="00974C00">
              <w:rPr>
                <w:rFonts w:ascii="Times New Roman" w:hAnsi="Times New Roman"/>
                <w:b/>
                <w:sz w:val="16"/>
                <w:szCs w:val="16"/>
              </w:rPr>
              <w:t>(по состоянию 01.10.2016)</w:t>
            </w:r>
          </w:p>
        </w:tc>
      </w:tr>
      <w:tr w:rsidR="003844C5" w:rsidRPr="00974C00" w:rsidTr="00971320">
        <w:tc>
          <w:tcPr>
            <w:tcW w:w="3936" w:type="dxa"/>
            <w:vMerge/>
          </w:tcPr>
          <w:p w:rsidR="003844C5" w:rsidRPr="00974C00" w:rsidRDefault="003844C5" w:rsidP="00971320">
            <w:pPr>
              <w:suppressAutoHyphens/>
              <w:spacing w:after="0" w:line="240" w:lineRule="auto"/>
              <w:jc w:val="both"/>
              <w:rPr>
                <w:rFonts w:ascii="Times New Roman" w:hAnsi="Times New Roman"/>
                <w:b/>
                <w:sz w:val="16"/>
                <w:szCs w:val="16"/>
              </w:rPr>
            </w:pPr>
          </w:p>
        </w:tc>
        <w:tc>
          <w:tcPr>
            <w:tcW w:w="1134" w:type="dxa"/>
            <w:vAlign w:val="center"/>
          </w:tcPr>
          <w:p w:rsidR="003844C5" w:rsidRPr="00974C00" w:rsidRDefault="003844C5" w:rsidP="00971320">
            <w:pPr>
              <w:suppressAutoHyphens/>
              <w:spacing w:after="0" w:line="240" w:lineRule="auto"/>
              <w:jc w:val="center"/>
              <w:rPr>
                <w:rFonts w:ascii="Times New Roman" w:hAnsi="Times New Roman"/>
                <w:b/>
                <w:sz w:val="16"/>
                <w:szCs w:val="16"/>
              </w:rPr>
            </w:pPr>
            <w:r w:rsidRPr="00974C00">
              <w:rPr>
                <w:rFonts w:ascii="Times New Roman" w:hAnsi="Times New Roman"/>
                <w:b/>
                <w:sz w:val="16"/>
                <w:szCs w:val="16"/>
              </w:rPr>
              <w:t>план</w:t>
            </w:r>
          </w:p>
        </w:tc>
        <w:tc>
          <w:tcPr>
            <w:tcW w:w="1134" w:type="dxa"/>
            <w:vAlign w:val="center"/>
          </w:tcPr>
          <w:p w:rsidR="003844C5" w:rsidRPr="00974C00" w:rsidRDefault="003844C5" w:rsidP="00971320">
            <w:pPr>
              <w:suppressAutoHyphens/>
              <w:spacing w:after="0" w:line="240" w:lineRule="auto"/>
              <w:jc w:val="center"/>
              <w:rPr>
                <w:rFonts w:ascii="Times New Roman" w:hAnsi="Times New Roman"/>
                <w:b/>
                <w:sz w:val="16"/>
                <w:szCs w:val="16"/>
              </w:rPr>
            </w:pPr>
            <w:r w:rsidRPr="00974C00">
              <w:rPr>
                <w:rFonts w:ascii="Times New Roman" w:hAnsi="Times New Roman"/>
                <w:b/>
                <w:sz w:val="16"/>
                <w:szCs w:val="16"/>
              </w:rPr>
              <w:t>факт</w:t>
            </w:r>
          </w:p>
        </w:tc>
        <w:tc>
          <w:tcPr>
            <w:tcW w:w="708" w:type="dxa"/>
            <w:vAlign w:val="center"/>
          </w:tcPr>
          <w:p w:rsidR="003844C5" w:rsidRPr="00974C00" w:rsidRDefault="003844C5" w:rsidP="00971320">
            <w:pPr>
              <w:suppressAutoHyphens/>
              <w:spacing w:after="0" w:line="240" w:lineRule="auto"/>
              <w:jc w:val="center"/>
              <w:rPr>
                <w:rFonts w:ascii="Times New Roman" w:hAnsi="Times New Roman"/>
                <w:b/>
                <w:sz w:val="16"/>
                <w:szCs w:val="16"/>
              </w:rPr>
            </w:pPr>
            <w:r w:rsidRPr="00974C00">
              <w:rPr>
                <w:rFonts w:ascii="Times New Roman" w:hAnsi="Times New Roman"/>
                <w:b/>
                <w:sz w:val="16"/>
                <w:szCs w:val="16"/>
              </w:rPr>
              <w:t>%</w:t>
            </w:r>
          </w:p>
        </w:tc>
        <w:tc>
          <w:tcPr>
            <w:tcW w:w="1134" w:type="dxa"/>
            <w:vAlign w:val="center"/>
          </w:tcPr>
          <w:p w:rsidR="003844C5" w:rsidRPr="00974C00" w:rsidRDefault="003844C5" w:rsidP="00971320">
            <w:pPr>
              <w:suppressAutoHyphens/>
              <w:spacing w:after="0" w:line="240" w:lineRule="auto"/>
              <w:jc w:val="center"/>
              <w:rPr>
                <w:rFonts w:ascii="Times New Roman" w:hAnsi="Times New Roman"/>
                <w:b/>
                <w:sz w:val="16"/>
                <w:szCs w:val="16"/>
              </w:rPr>
            </w:pPr>
            <w:r w:rsidRPr="00974C00">
              <w:rPr>
                <w:rFonts w:ascii="Times New Roman" w:hAnsi="Times New Roman"/>
                <w:b/>
                <w:sz w:val="16"/>
                <w:szCs w:val="16"/>
              </w:rPr>
              <w:t>план</w:t>
            </w:r>
          </w:p>
        </w:tc>
        <w:tc>
          <w:tcPr>
            <w:tcW w:w="1134" w:type="dxa"/>
            <w:vAlign w:val="center"/>
          </w:tcPr>
          <w:p w:rsidR="003844C5" w:rsidRPr="00974C00" w:rsidRDefault="003844C5" w:rsidP="00971320">
            <w:pPr>
              <w:suppressAutoHyphens/>
              <w:spacing w:after="0" w:line="240" w:lineRule="auto"/>
              <w:jc w:val="center"/>
              <w:rPr>
                <w:rFonts w:ascii="Times New Roman" w:hAnsi="Times New Roman"/>
                <w:b/>
                <w:sz w:val="16"/>
                <w:szCs w:val="16"/>
              </w:rPr>
            </w:pPr>
            <w:r w:rsidRPr="00974C00">
              <w:rPr>
                <w:rFonts w:ascii="Times New Roman" w:hAnsi="Times New Roman"/>
                <w:b/>
                <w:sz w:val="16"/>
                <w:szCs w:val="16"/>
              </w:rPr>
              <w:t>факт</w:t>
            </w:r>
          </w:p>
        </w:tc>
        <w:tc>
          <w:tcPr>
            <w:tcW w:w="673" w:type="dxa"/>
            <w:vAlign w:val="center"/>
          </w:tcPr>
          <w:p w:rsidR="003844C5" w:rsidRPr="00974C00" w:rsidRDefault="003844C5" w:rsidP="00971320">
            <w:pPr>
              <w:suppressAutoHyphens/>
              <w:spacing w:after="0" w:line="240" w:lineRule="auto"/>
              <w:jc w:val="center"/>
              <w:rPr>
                <w:rFonts w:ascii="Times New Roman" w:hAnsi="Times New Roman"/>
                <w:b/>
                <w:sz w:val="16"/>
                <w:szCs w:val="16"/>
              </w:rPr>
            </w:pPr>
            <w:r w:rsidRPr="00974C00">
              <w:rPr>
                <w:rFonts w:ascii="Times New Roman" w:hAnsi="Times New Roman"/>
                <w:b/>
                <w:sz w:val="16"/>
                <w:szCs w:val="16"/>
              </w:rPr>
              <w:t>%</w:t>
            </w:r>
          </w:p>
        </w:tc>
      </w:tr>
      <w:tr w:rsidR="003844C5" w:rsidRPr="00974C00" w:rsidTr="00971320">
        <w:tc>
          <w:tcPr>
            <w:tcW w:w="3936" w:type="dxa"/>
          </w:tcPr>
          <w:p w:rsidR="003844C5" w:rsidRPr="00974C00" w:rsidRDefault="003844C5" w:rsidP="00971320">
            <w:pPr>
              <w:suppressAutoHyphens/>
              <w:autoSpaceDE w:val="0"/>
              <w:autoSpaceDN w:val="0"/>
              <w:adjustRightInd w:val="0"/>
              <w:spacing w:after="0" w:line="240" w:lineRule="auto"/>
              <w:outlineLvl w:val="1"/>
              <w:rPr>
                <w:rFonts w:ascii="Times New Roman" w:hAnsi="Times New Roman"/>
                <w:sz w:val="16"/>
                <w:szCs w:val="16"/>
              </w:rPr>
            </w:pPr>
            <w:r w:rsidRPr="00974C00">
              <w:rPr>
                <w:rFonts w:ascii="Times New Roman" w:hAnsi="Times New Roman"/>
                <w:sz w:val="16"/>
                <w:szCs w:val="16"/>
              </w:rPr>
              <w:t>Субсидия на выполнение государственного задания</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345 104,8</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345 104,8</w:t>
            </w:r>
          </w:p>
        </w:tc>
        <w:tc>
          <w:tcPr>
            <w:tcW w:w="708" w:type="dxa"/>
          </w:tcPr>
          <w:p w:rsidR="003844C5" w:rsidRPr="00974C00" w:rsidRDefault="003844C5" w:rsidP="00971320">
            <w:pPr>
              <w:suppressAutoHyphens/>
              <w:spacing w:after="0" w:line="240" w:lineRule="auto"/>
              <w:jc w:val="both"/>
              <w:rPr>
                <w:rFonts w:ascii="Times New Roman" w:hAnsi="Times New Roman"/>
                <w:sz w:val="16"/>
                <w:szCs w:val="16"/>
              </w:rPr>
            </w:pPr>
            <w:r w:rsidRPr="00974C00">
              <w:rPr>
                <w:rFonts w:ascii="Times New Roman" w:hAnsi="Times New Roman"/>
                <w:sz w:val="16"/>
                <w:szCs w:val="16"/>
              </w:rPr>
              <w:t>100,0</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366 703,4</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238 420,1</w:t>
            </w:r>
          </w:p>
        </w:tc>
        <w:tc>
          <w:tcPr>
            <w:tcW w:w="673" w:type="dxa"/>
          </w:tcPr>
          <w:p w:rsidR="003844C5" w:rsidRPr="00974C00" w:rsidRDefault="003844C5" w:rsidP="00971320">
            <w:pPr>
              <w:suppressAutoHyphens/>
              <w:spacing w:after="0" w:line="240" w:lineRule="auto"/>
              <w:jc w:val="both"/>
              <w:rPr>
                <w:rFonts w:ascii="Times New Roman" w:hAnsi="Times New Roman"/>
                <w:sz w:val="16"/>
                <w:szCs w:val="16"/>
              </w:rPr>
            </w:pPr>
            <w:r w:rsidRPr="00974C00">
              <w:rPr>
                <w:rFonts w:ascii="Times New Roman" w:hAnsi="Times New Roman"/>
                <w:sz w:val="16"/>
                <w:szCs w:val="16"/>
              </w:rPr>
              <w:t>65,0</w:t>
            </w:r>
          </w:p>
        </w:tc>
      </w:tr>
      <w:tr w:rsidR="003844C5" w:rsidRPr="00974C00" w:rsidTr="00971320">
        <w:tc>
          <w:tcPr>
            <w:tcW w:w="3936" w:type="dxa"/>
          </w:tcPr>
          <w:p w:rsidR="003844C5" w:rsidRPr="00974C00" w:rsidRDefault="003844C5" w:rsidP="00971320">
            <w:pPr>
              <w:suppressAutoHyphens/>
              <w:autoSpaceDE w:val="0"/>
              <w:autoSpaceDN w:val="0"/>
              <w:adjustRightInd w:val="0"/>
              <w:spacing w:after="0" w:line="240" w:lineRule="auto"/>
              <w:outlineLvl w:val="1"/>
              <w:rPr>
                <w:rFonts w:ascii="Times New Roman" w:hAnsi="Times New Roman"/>
                <w:sz w:val="16"/>
                <w:szCs w:val="16"/>
              </w:rPr>
            </w:pPr>
            <w:r w:rsidRPr="00974C00">
              <w:rPr>
                <w:rFonts w:ascii="Times New Roman" w:hAnsi="Times New Roman"/>
                <w:sz w:val="16"/>
                <w:szCs w:val="16"/>
              </w:rPr>
              <w:t>Субсидия на иные цели</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3 144,1</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3 144,1</w:t>
            </w:r>
          </w:p>
        </w:tc>
        <w:tc>
          <w:tcPr>
            <w:tcW w:w="708" w:type="dxa"/>
          </w:tcPr>
          <w:p w:rsidR="003844C5" w:rsidRPr="00974C00" w:rsidRDefault="003844C5" w:rsidP="00971320">
            <w:pPr>
              <w:suppressAutoHyphens/>
              <w:spacing w:after="0" w:line="240" w:lineRule="auto"/>
              <w:jc w:val="both"/>
              <w:rPr>
                <w:rFonts w:ascii="Times New Roman" w:hAnsi="Times New Roman"/>
                <w:sz w:val="16"/>
                <w:szCs w:val="16"/>
              </w:rPr>
            </w:pPr>
            <w:r w:rsidRPr="00974C00">
              <w:rPr>
                <w:rFonts w:ascii="Times New Roman" w:hAnsi="Times New Roman"/>
                <w:sz w:val="16"/>
                <w:szCs w:val="16"/>
              </w:rPr>
              <w:t>100,0</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3 700,0</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2 590,8</w:t>
            </w:r>
          </w:p>
        </w:tc>
        <w:tc>
          <w:tcPr>
            <w:tcW w:w="673" w:type="dxa"/>
          </w:tcPr>
          <w:p w:rsidR="003844C5" w:rsidRPr="00974C00" w:rsidRDefault="003844C5" w:rsidP="00971320">
            <w:pPr>
              <w:suppressAutoHyphens/>
              <w:spacing w:after="0" w:line="240" w:lineRule="auto"/>
              <w:jc w:val="both"/>
              <w:rPr>
                <w:rFonts w:ascii="Times New Roman" w:hAnsi="Times New Roman"/>
                <w:sz w:val="16"/>
                <w:szCs w:val="16"/>
              </w:rPr>
            </w:pPr>
            <w:r w:rsidRPr="00974C00">
              <w:rPr>
                <w:rFonts w:ascii="Times New Roman" w:hAnsi="Times New Roman"/>
                <w:sz w:val="16"/>
                <w:szCs w:val="16"/>
              </w:rPr>
              <w:t>70,0</w:t>
            </w:r>
          </w:p>
        </w:tc>
      </w:tr>
      <w:tr w:rsidR="003844C5" w:rsidRPr="00974C00" w:rsidTr="00971320">
        <w:tc>
          <w:tcPr>
            <w:tcW w:w="3936" w:type="dxa"/>
          </w:tcPr>
          <w:p w:rsidR="003844C5" w:rsidRPr="00974C00" w:rsidRDefault="003844C5" w:rsidP="00971320">
            <w:pPr>
              <w:suppressAutoHyphens/>
              <w:autoSpaceDE w:val="0"/>
              <w:autoSpaceDN w:val="0"/>
              <w:adjustRightInd w:val="0"/>
              <w:spacing w:after="0" w:line="240" w:lineRule="auto"/>
              <w:outlineLvl w:val="1"/>
              <w:rPr>
                <w:rFonts w:ascii="Times New Roman" w:hAnsi="Times New Roman"/>
                <w:sz w:val="16"/>
                <w:szCs w:val="16"/>
              </w:rPr>
            </w:pPr>
            <w:r w:rsidRPr="00974C00">
              <w:rPr>
                <w:rFonts w:ascii="Times New Roman" w:hAnsi="Times New Roman"/>
                <w:sz w:val="16"/>
                <w:szCs w:val="16"/>
              </w:rPr>
              <w:t>Средства от приносящей доход деятельности</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40 262,3</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39 696,3</w:t>
            </w:r>
          </w:p>
        </w:tc>
        <w:tc>
          <w:tcPr>
            <w:tcW w:w="708" w:type="dxa"/>
          </w:tcPr>
          <w:p w:rsidR="003844C5" w:rsidRPr="00974C00" w:rsidRDefault="003844C5" w:rsidP="00971320">
            <w:pPr>
              <w:suppressAutoHyphens/>
              <w:spacing w:after="0" w:line="240" w:lineRule="auto"/>
              <w:jc w:val="both"/>
              <w:rPr>
                <w:rFonts w:ascii="Times New Roman" w:hAnsi="Times New Roman"/>
                <w:sz w:val="16"/>
                <w:szCs w:val="16"/>
              </w:rPr>
            </w:pPr>
            <w:r w:rsidRPr="00974C00">
              <w:rPr>
                <w:rFonts w:ascii="Times New Roman" w:hAnsi="Times New Roman"/>
                <w:sz w:val="16"/>
                <w:szCs w:val="16"/>
              </w:rPr>
              <w:t>98,6</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35 438,7</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19 579,7</w:t>
            </w:r>
          </w:p>
        </w:tc>
        <w:tc>
          <w:tcPr>
            <w:tcW w:w="673" w:type="dxa"/>
          </w:tcPr>
          <w:p w:rsidR="003844C5" w:rsidRPr="00974C00" w:rsidRDefault="003844C5" w:rsidP="00971320">
            <w:pPr>
              <w:suppressAutoHyphens/>
              <w:spacing w:after="0" w:line="240" w:lineRule="auto"/>
              <w:jc w:val="both"/>
              <w:rPr>
                <w:rFonts w:ascii="Times New Roman" w:hAnsi="Times New Roman"/>
                <w:sz w:val="16"/>
                <w:szCs w:val="16"/>
              </w:rPr>
            </w:pPr>
            <w:r w:rsidRPr="00974C00">
              <w:rPr>
                <w:rFonts w:ascii="Times New Roman" w:hAnsi="Times New Roman"/>
                <w:sz w:val="16"/>
                <w:szCs w:val="16"/>
              </w:rPr>
              <w:t>55,2</w:t>
            </w:r>
          </w:p>
        </w:tc>
      </w:tr>
      <w:tr w:rsidR="003844C5" w:rsidRPr="00974C00" w:rsidTr="00971320">
        <w:tc>
          <w:tcPr>
            <w:tcW w:w="3936" w:type="dxa"/>
          </w:tcPr>
          <w:p w:rsidR="003844C5" w:rsidRPr="00974C00" w:rsidRDefault="003844C5" w:rsidP="00971320">
            <w:pPr>
              <w:suppressAutoHyphens/>
              <w:autoSpaceDE w:val="0"/>
              <w:autoSpaceDN w:val="0"/>
              <w:adjustRightInd w:val="0"/>
              <w:spacing w:after="0" w:line="240" w:lineRule="auto"/>
              <w:jc w:val="both"/>
              <w:outlineLvl w:val="1"/>
              <w:rPr>
                <w:rFonts w:ascii="Times New Roman" w:hAnsi="Times New Roman"/>
                <w:sz w:val="16"/>
                <w:szCs w:val="16"/>
              </w:rPr>
            </w:pPr>
            <w:r w:rsidRPr="00974C00">
              <w:rPr>
                <w:rFonts w:ascii="Times New Roman" w:hAnsi="Times New Roman"/>
                <w:sz w:val="16"/>
                <w:szCs w:val="16"/>
              </w:rPr>
              <w:lastRenderedPageBreak/>
              <w:t>Итого:</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388 511,2</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387 945,2</w:t>
            </w:r>
          </w:p>
        </w:tc>
        <w:tc>
          <w:tcPr>
            <w:tcW w:w="708" w:type="dxa"/>
          </w:tcPr>
          <w:p w:rsidR="003844C5" w:rsidRPr="00974C00" w:rsidRDefault="003844C5" w:rsidP="00971320">
            <w:pPr>
              <w:suppressAutoHyphens/>
              <w:spacing w:after="0" w:line="240" w:lineRule="auto"/>
              <w:jc w:val="both"/>
              <w:rPr>
                <w:rFonts w:ascii="Times New Roman" w:hAnsi="Times New Roman"/>
                <w:sz w:val="16"/>
                <w:szCs w:val="16"/>
              </w:rPr>
            </w:pPr>
            <w:r w:rsidRPr="00974C00">
              <w:rPr>
                <w:rFonts w:ascii="Times New Roman" w:hAnsi="Times New Roman"/>
                <w:sz w:val="16"/>
                <w:szCs w:val="16"/>
              </w:rPr>
              <w:t>99,9</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405 842,1</w:t>
            </w:r>
          </w:p>
        </w:tc>
        <w:tc>
          <w:tcPr>
            <w:tcW w:w="1134" w:type="dxa"/>
          </w:tcPr>
          <w:p w:rsidR="003844C5" w:rsidRPr="00974C00" w:rsidRDefault="003844C5" w:rsidP="00971320">
            <w:pPr>
              <w:suppressAutoHyphens/>
              <w:spacing w:after="0" w:line="240" w:lineRule="auto"/>
              <w:jc w:val="both"/>
              <w:rPr>
                <w:rFonts w:ascii="Times New Roman" w:hAnsi="Times New Roman"/>
                <w:color w:val="000000"/>
                <w:sz w:val="16"/>
                <w:szCs w:val="16"/>
              </w:rPr>
            </w:pPr>
            <w:r w:rsidRPr="00974C00">
              <w:rPr>
                <w:rFonts w:ascii="Times New Roman" w:hAnsi="Times New Roman"/>
                <w:color w:val="000000"/>
                <w:sz w:val="16"/>
                <w:szCs w:val="16"/>
              </w:rPr>
              <w:t>260 590,6</w:t>
            </w:r>
          </w:p>
        </w:tc>
        <w:tc>
          <w:tcPr>
            <w:tcW w:w="673" w:type="dxa"/>
          </w:tcPr>
          <w:p w:rsidR="003844C5" w:rsidRPr="00974C00" w:rsidRDefault="003844C5" w:rsidP="00971320">
            <w:pPr>
              <w:suppressAutoHyphens/>
              <w:spacing w:after="0" w:line="240" w:lineRule="auto"/>
              <w:jc w:val="both"/>
              <w:rPr>
                <w:rFonts w:ascii="Times New Roman" w:hAnsi="Times New Roman"/>
                <w:sz w:val="16"/>
                <w:szCs w:val="16"/>
              </w:rPr>
            </w:pPr>
            <w:r w:rsidRPr="00974C00">
              <w:rPr>
                <w:rFonts w:ascii="Times New Roman" w:hAnsi="Times New Roman"/>
                <w:sz w:val="16"/>
                <w:szCs w:val="16"/>
              </w:rPr>
              <w:t>64,2</w:t>
            </w:r>
          </w:p>
        </w:tc>
      </w:tr>
    </w:tbl>
    <w:p w:rsidR="003844C5" w:rsidRPr="00974C00" w:rsidRDefault="003844C5" w:rsidP="003844C5">
      <w:pPr>
        <w:suppressAutoHyphens/>
        <w:spacing w:after="0" w:line="240" w:lineRule="auto"/>
        <w:ind w:firstLine="708"/>
        <w:jc w:val="both"/>
        <w:rPr>
          <w:rFonts w:ascii="Times New Roman" w:hAnsi="Times New Roman"/>
          <w:sz w:val="16"/>
          <w:szCs w:val="16"/>
        </w:rPr>
      </w:pPr>
    </w:p>
    <w:p w:rsidR="003844C5" w:rsidRPr="00974C00" w:rsidRDefault="003844C5" w:rsidP="00974C00">
      <w:pPr>
        <w:suppressAutoHyphens/>
        <w:spacing w:after="0" w:line="240" w:lineRule="auto"/>
        <w:ind w:firstLine="708"/>
        <w:jc w:val="both"/>
        <w:rPr>
          <w:rFonts w:ascii="Times New Roman" w:hAnsi="Times New Roman"/>
          <w:sz w:val="26"/>
          <w:szCs w:val="26"/>
        </w:rPr>
      </w:pPr>
      <w:r>
        <w:rPr>
          <w:rFonts w:ascii="Times New Roman" w:hAnsi="Times New Roman"/>
          <w:sz w:val="26"/>
          <w:szCs w:val="26"/>
        </w:rPr>
        <w:t xml:space="preserve">Из данных таблицы </w:t>
      </w:r>
      <w:r w:rsidR="00974C00">
        <w:rPr>
          <w:rFonts w:ascii="Times New Roman" w:hAnsi="Times New Roman"/>
          <w:sz w:val="26"/>
          <w:szCs w:val="26"/>
        </w:rPr>
        <w:t>29 следует, что исполнение С</w:t>
      </w:r>
      <w:r>
        <w:rPr>
          <w:rFonts w:ascii="Times New Roman" w:hAnsi="Times New Roman"/>
          <w:sz w:val="26"/>
          <w:szCs w:val="26"/>
        </w:rPr>
        <w:t xml:space="preserve">убсидии составило:  </w:t>
      </w:r>
      <w:r w:rsidR="00974C00">
        <w:rPr>
          <w:rFonts w:ascii="Times New Roman" w:hAnsi="Times New Roman"/>
          <w:sz w:val="26"/>
          <w:szCs w:val="26"/>
        </w:rPr>
        <w:t xml:space="preserve">                </w:t>
      </w:r>
      <w:r>
        <w:rPr>
          <w:rFonts w:ascii="Times New Roman" w:hAnsi="Times New Roman"/>
          <w:sz w:val="26"/>
          <w:szCs w:val="26"/>
        </w:rPr>
        <w:t>в 2015 году - 345 104,8  тыс. рублей, или 100,0 %, от утвержденных плановых назначений на 2015</w:t>
      </w:r>
      <w:r w:rsidR="00974C00">
        <w:rPr>
          <w:rFonts w:ascii="Times New Roman" w:hAnsi="Times New Roman"/>
          <w:sz w:val="26"/>
          <w:szCs w:val="26"/>
        </w:rPr>
        <w:t xml:space="preserve"> год, за 9 месяцев 2016 года – </w:t>
      </w:r>
      <w:r>
        <w:rPr>
          <w:rFonts w:ascii="Times New Roman" w:hAnsi="Times New Roman"/>
          <w:sz w:val="26"/>
          <w:szCs w:val="26"/>
        </w:rPr>
        <w:t>238 420,1 тыс. рублей, или 65,0 %,</w:t>
      </w:r>
      <w:r w:rsidRPr="00F45DE6">
        <w:rPr>
          <w:rFonts w:ascii="Times New Roman" w:hAnsi="Times New Roman"/>
          <w:sz w:val="26"/>
          <w:szCs w:val="26"/>
        </w:rPr>
        <w:t xml:space="preserve"> </w:t>
      </w:r>
      <w:r>
        <w:rPr>
          <w:rFonts w:ascii="Times New Roman" w:hAnsi="Times New Roman"/>
          <w:sz w:val="26"/>
          <w:szCs w:val="26"/>
        </w:rPr>
        <w:t xml:space="preserve">от утвержденных плановых значений на 2016 год.  </w:t>
      </w:r>
    </w:p>
    <w:p w:rsidR="000745A5" w:rsidRDefault="000745A5" w:rsidP="003844C5">
      <w:pPr>
        <w:pStyle w:val="ConsPlusNormal"/>
        <w:ind w:firstLine="709"/>
        <w:jc w:val="both"/>
        <w:rPr>
          <w:rFonts w:ascii="Times New Roman" w:hAnsi="Times New Roman" w:cstheme="minorBidi"/>
          <w:sz w:val="26"/>
          <w:szCs w:val="26"/>
        </w:rPr>
      </w:pPr>
      <w:r>
        <w:rPr>
          <w:rFonts w:ascii="Times New Roman" w:hAnsi="Times New Roman" w:cs="Times New Roman"/>
          <w:sz w:val="26"/>
          <w:szCs w:val="26"/>
        </w:rPr>
        <w:t xml:space="preserve">В соответствии с </w:t>
      </w:r>
      <w:r w:rsidR="003844C5">
        <w:rPr>
          <w:rFonts w:ascii="Times New Roman" w:hAnsi="Times New Roman" w:cs="Times New Roman"/>
          <w:sz w:val="26"/>
          <w:szCs w:val="26"/>
        </w:rPr>
        <w:t>под</w:t>
      </w:r>
      <w:r w:rsidR="003844C5" w:rsidRPr="0052673E">
        <w:rPr>
          <w:rFonts w:ascii="Times New Roman" w:hAnsi="Times New Roman" w:cs="Times New Roman"/>
          <w:sz w:val="26"/>
          <w:szCs w:val="26"/>
        </w:rPr>
        <w:t>пункт</w:t>
      </w:r>
      <w:r>
        <w:rPr>
          <w:rFonts w:ascii="Times New Roman" w:hAnsi="Times New Roman" w:cs="Times New Roman"/>
          <w:sz w:val="26"/>
          <w:szCs w:val="26"/>
        </w:rPr>
        <w:t>ом</w:t>
      </w:r>
      <w:r w:rsidR="003844C5" w:rsidRPr="0052673E">
        <w:rPr>
          <w:rFonts w:ascii="Times New Roman" w:hAnsi="Times New Roman" w:cs="Times New Roman"/>
          <w:sz w:val="26"/>
          <w:szCs w:val="26"/>
        </w:rPr>
        <w:t xml:space="preserve"> 7 </w:t>
      </w:r>
      <w:r w:rsidR="003844C5">
        <w:rPr>
          <w:rFonts w:ascii="Times New Roman" w:hAnsi="Times New Roman" w:cs="Times New Roman"/>
          <w:sz w:val="26"/>
          <w:szCs w:val="26"/>
        </w:rPr>
        <w:t>пункта</w:t>
      </w:r>
      <w:r w:rsidR="003844C5" w:rsidRPr="0052673E">
        <w:rPr>
          <w:rFonts w:ascii="Times New Roman" w:hAnsi="Times New Roman" w:cs="Times New Roman"/>
          <w:sz w:val="26"/>
          <w:szCs w:val="26"/>
        </w:rPr>
        <w:t xml:space="preserve"> 13 и части 14 статьи 2 </w:t>
      </w:r>
      <w:r w:rsidR="00974C00">
        <w:rPr>
          <w:rFonts w:ascii="Times New Roman" w:hAnsi="Times New Roman" w:cstheme="minorBidi"/>
          <w:sz w:val="26"/>
          <w:szCs w:val="26"/>
        </w:rPr>
        <w:t>З</w:t>
      </w:r>
      <w:r w:rsidR="003844C5" w:rsidRPr="00D53846">
        <w:rPr>
          <w:rFonts w:ascii="Times New Roman" w:hAnsi="Times New Roman" w:cstheme="minorBidi"/>
          <w:sz w:val="26"/>
          <w:szCs w:val="26"/>
        </w:rPr>
        <w:t>акона N 174-ФЗ</w:t>
      </w:r>
      <w:r>
        <w:rPr>
          <w:rFonts w:ascii="Times New Roman" w:hAnsi="Times New Roman" w:cstheme="minorBidi"/>
          <w:sz w:val="26"/>
          <w:szCs w:val="26"/>
        </w:rPr>
        <w:t>,</w:t>
      </w:r>
    </w:p>
    <w:p w:rsidR="003844C5" w:rsidRPr="00974C00" w:rsidRDefault="000745A5" w:rsidP="00074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Пунктом 9 </w:t>
      </w:r>
      <w:r w:rsidR="003844C5" w:rsidRPr="0052673E">
        <w:rPr>
          <w:rFonts w:ascii="Times New Roman" w:hAnsi="Times New Roman" w:cs="Times New Roman"/>
          <w:sz w:val="26"/>
          <w:szCs w:val="26"/>
        </w:rPr>
        <w:t>Порядк</w:t>
      </w:r>
      <w:r>
        <w:rPr>
          <w:rFonts w:ascii="Times New Roman" w:hAnsi="Times New Roman" w:cs="Times New Roman"/>
          <w:sz w:val="26"/>
          <w:szCs w:val="26"/>
        </w:rPr>
        <w:t>а</w:t>
      </w:r>
      <w:r w:rsidR="003844C5" w:rsidRPr="0052673E">
        <w:rPr>
          <w:rFonts w:ascii="Times New Roman" w:hAnsi="Times New Roman" w:cs="Times New Roman"/>
          <w:sz w:val="26"/>
          <w:szCs w:val="26"/>
        </w:rPr>
        <w:t xml:space="preserve"> предоставления информации государственным учреждением, ее размещения на официальном сайте в сети интернет и ведени</w:t>
      </w:r>
      <w:r>
        <w:rPr>
          <w:rFonts w:ascii="Times New Roman" w:hAnsi="Times New Roman" w:cs="Times New Roman"/>
          <w:sz w:val="26"/>
          <w:szCs w:val="26"/>
        </w:rPr>
        <w:t>я указанного сайта, утвержденного</w:t>
      </w:r>
      <w:r w:rsidR="003844C5" w:rsidRPr="0052673E">
        <w:rPr>
          <w:rFonts w:ascii="Times New Roman" w:hAnsi="Times New Roman" w:cs="Times New Roman"/>
          <w:sz w:val="26"/>
          <w:szCs w:val="26"/>
        </w:rPr>
        <w:t xml:space="preserve"> приказом Министерства финансов Российской Федерации от 21.07.2011 № 86н</w:t>
      </w:r>
      <w:r>
        <w:rPr>
          <w:rFonts w:ascii="Times New Roman" w:hAnsi="Times New Roman" w:cs="Times New Roman"/>
          <w:sz w:val="26"/>
          <w:szCs w:val="26"/>
        </w:rPr>
        <w:t>, пунктом 5.10.2 Т</w:t>
      </w:r>
      <w:r w:rsidR="003844C5" w:rsidRPr="0052673E">
        <w:rPr>
          <w:rFonts w:ascii="Times New Roman" w:hAnsi="Times New Roman" w:cs="Times New Roman"/>
          <w:sz w:val="26"/>
          <w:szCs w:val="26"/>
        </w:rPr>
        <w:t>ребовани</w:t>
      </w:r>
      <w:r>
        <w:rPr>
          <w:rFonts w:ascii="Times New Roman" w:hAnsi="Times New Roman" w:cs="Times New Roman"/>
          <w:sz w:val="26"/>
          <w:szCs w:val="26"/>
        </w:rPr>
        <w:t>й</w:t>
      </w:r>
      <w:r w:rsidR="003844C5" w:rsidRPr="0052673E">
        <w:rPr>
          <w:sz w:val="24"/>
          <w:szCs w:val="24"/>
        </w:rPr>
        <w:t xml:space="preserve"> </w:t>
      </w:r>
      <w:r w:rsidR="003844C5" w:rsidRPr="0052673E">
        <w:rPr>
          <w:rFonts w:ascii="Times New Roman" w:hAnsi="Times New Roman" w:cs="Times New Roman"/>
          <w:sz w:val="26"/>
          <w:szCs w:val="26"/>
        </w:rPr>
        <w:t>к порядку формирования структурированной информации об учреждении и электронных копий документов, размещаемых на официальном сайте в сети интернет, утвержден</w:t>
      </w:r>
      <w:r>
        <w:rPr>
          <w:rFonts w:ascii="Times New Roman" w:hAnsi="Times New Roman" w:cs="Times New Roman"/>
          <w:sz w:val="26"/>
          <w:szCs w:val="26"/>
        </w:rPr>
        <w:t>н</w:t>
      </w:r>
      <w:r w:rsidR="003844C5" w:rsidRPr="0052673E">
        <w:rPr>
          <w:rFonts w:ascii="Times New Roman" w:hAnsi="Times New Roman" w:cs="Times New Roman"/>
          <w:sz w:val="26"/>
          <w:szCs w:val="26"/>
        </w:rPr>
        <w:t>ы</w:t>
      </w:r>
      <w:r>
        <w:rPr>
          <w:rFonts w:ascii="Times New Roman" w:hAnsi="Times New Roman" w:cs="Times New Roman"/>
          <w:sz w:val="26"/>
          <w:szCs w:val="26"/>
        </w:rPr>
        <w:t>х</w:t>
      </w:r>
      <w:r w:rsidR="003844C5" w:rsidRPr="0052673E">
        <w:rPr>
          <w:rFonts w:ascii="Times New Roman" w:hAnsi="Times New Roman" w:cs="Times New Roman"/>
          <w:sz w:val="26"/>
          <w:szCs w:val="26"/>
        </w:rPr>
        <w:t xml:space="preserve"> приказом Федерального казначейства от 15.02.2012 № 72 </w:t>
      </w:r>
      <w:r w:rsidR="003844C5" w:rsidRPr="00974C00">
        <w:rPr>
          <w:rFonts w:ascii="Times New Roman" w:hAnsi="Times New Roman" w:cs="Times New Roman"/>
          <w:sz w:val="26"/>
          <w:szCs w:val="26"/>
        </w:rPr>
        <w:t xml:space="preserve">в проверяемом периоде Учреждение обеспечивает размещение электронных копий Планов ФХД на сайте </w:t>
      </w:r>
      <w:hyperlink r:id="rId18" w:history="1">
        <w:r w:rsidR="003844C5" w:rsidRPr="00974C00">
          <w:rPr>
            <w:rStyle w:val="a4"/>
            <w:rFonts w:ascii="Times New Roman" w:hAnsi="Times New Roman" w:cs="Times New Roman"/>
            <w:color w:val="auto"/>
            <w:sz w:val="26"/>
            <w:szCs w:val="26"/>
            <w:u w:val="none"/>
          </w:rPr>
          <w:t>www.bus.gov.ru</w:t>
        </w:r>
      </w:hyperlink>
      <w:r w:rsidR="003844C5" w:rsidRPr="00974C00">
        <w:rPr>
          <w:rStyle w:val="a4"/>
          <w:rFonts w:ascii="Times New Roman" w:hAnsi="Times New Roman" w:cs="Times New Roman"/>
          <w:color w:val="auto"/>
          <w:sz w:val="26"/>
          <w:szCs w:val="26"/>
          <w:u w:val="none"/>
        </w:rPr>
        <w:t>.</w:t>
      </w:r>
      <w:r w:rsidR="003844C5" w:rsidRPr="00974C00">
        <w:rPr>
          <w:rFonts w:ascii="Times New Roman" w:hAnsi="Times New Roman" w:cs="Times New Roman"/>
          <w:sz w:val="26"/>
          <w:szCs w:val="26"/>
        </w:rPr>
        <w:t xml:space="preserve"> </w:t>
      </w:r>
    </w:p>
    <w:p w:rsidR="003844C5" w:rsidRDefault="003844C5" w:rsidP="00974C0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74C00">
        <w:rPr>
          <w:rFonts w:ascii="Times New Roman" w:eastAsia="Times New Roman" w:hAnsi="Times New Roman" w:cs="Times New Roman"/>
          <w:sz w:val="26"/>
          <w:szCs w:val="26"/>
        </w:rPr>
        <w:t>Отчет о результатах деятельности Учреждения и об использовании закрепленного за ним имущества на 01.01.2016 также размещен</w:t>
      </w:r>
      <w:r>
        <w:rPr>
          <w:rFonts w:ascii="Times New Roman" w:eastAsia="Times New Roman" w:hAnsi="Times New Roman" w:cs="Times New Roman"/>
          <w:sz w:val="26"/>
          <w:szCs w:val="26"/>
        </w:rPr>
        <w:t xml:space="preserve"> на</w:t>
      </w:r>
      <w:r w:rsidR="00974C00">
        <w:rPr>
          <w:rFonts w:ascii="Times New Roman" w:eastAsia="Times New Roman" w:hAnsi="Times New Roman" w:cs="Times New Roman"/>
          <w:sz w:val="26"/>
          <w:szCs w:val="26"/>
        </w:rPr>
        <w:t xml:space="preserve"> указанном</w:t>
      </w:r>
      <w:r>
        <w:rPr>
          <w:rFonts w:ascii="Times New Roman" w:eastAsia="Times New Roman" w:hAnsi="Times New Roman" w:cs="Times New Roman"/>
          <w:sz w:val="26"/>
          <w:szCs w:val="26"/>
        </w:rPr>
        <w:t xml:space="preserve"> сайте</w:t>
      </w:r>
      <w:r w:rsidR="00974C00">
        <w:rPr>
          <w:rFonts w:ascii="Times New Roman" w:eastAsia="Times New Roman" w:hAnsi="Times New Roman" w:cs="Times New Roman"/>
          <w:sz w:val="26"/>
          <w:szCs w:val="26"/>
        </w:rPr>
        <w:t xml:space="preserve"> </w:t>
      </w:r>
      <w:r>
        <w:rPr>
          <w:rFonts w:ascii="Times New Roman" w:hAnsi="Times New Roman" w:cs="Times New Roman"/>
          <w:sz w:val="26"/>
          <w:szCs w:val="26"/>
        </w:rPr>
        <w:t>(дата публикации 01.02.2016)</w:t>
      </w:r>
      <w:r w:rsidR="00974C00">
        <w:rPr>
          <w:rFonts w:ascii="Times New Roman" w:eastAsia="Times New Roman" w:hAnsi="Times New Roman" w:cs="Times New Roman"/>
          <w:sz w:val="26"/>
          <w:szCs w:val="26"/>
        </w:rPr>
        <w:t>.  При этом три п</w:t>
      </w:r>
      <w:r>
        <w:rPr>
          <w:rFonts w:ascii="Times New Roman" w:eastAsia="Times New Roman" w:hAnsi="Times New Roman" w:cs="Times New Roman"/>
          <w:sz w:val="26"/>
          <w:szCs w:val="26"/>
        </w:rPr>
        <w:t>лана  ФХД  на 2015 год размещены</w:t>
      </w:r>
      <w:r w:rsidR="00974C00">
        <w:rPr>
          <w:rFonts w:ascii="Times New Roman" w:eastAsia="Times New Roman" w:hAnsi="Times New Roman" w:cs="Times New Roman"/>
          <w:sz w:val="26"/>
          <w:szCs w:val="26"/>
        </w:rPr>
        <w:t xml:space="preserve"> Учреждением</w:t>
      </w:r>
      <w:r>
        <w:rPr>
          <w:rFonts w:ascii="Times New Roman" w:eastAsia="Times New Roman" w:hAnsi="Times New Roman" w:cs="Times New Roman"/>
          <w:sz w:val="26"/>
          <w:szCs w:val="26"/>
        </w:rPr>
        <w:t xml:space="preserve"> с нарушением срока (от 19.12.14 на 19 дней, от 19.03.2015 на 14 дней, от 30.03.2015</w:t>
      </w:r>
      <w:r w:rsidR="00974C0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на 12 дней).</w:t>
      </w:r>
    </w:p>
    <w:p w:rsidR="00974C00" w:rsidRDefault="003844C5" w:rsidP="00974C00">
      <w:pPr>
        <w:autoSpaceDE w:val="0"/>
        <w:autoSpaceDN w:val="0"/>
        <w:adjustRightInd w:val="0"/>
        <w:spacing w:after="0" w:line="240" w:lineRule="auto"/>
        <w:ind w:firstLine="709"/>
        <w:jc w:val="both"/>
        <w:rPr>
          <w:rFonts w:ascii="Times New Roman" w:eastAsia="Times New Roman" w:hAnsi="Times New Roman" w:cs="Times New Roman"/>
          <w:i/>
        </w:rPr>
      </w:pPr>
      <w:r w:rsidRPr="00EF3270">
        <w:rPr>
          <w:rFonts w:ascii="Times New Roman" w:eastAsia="Times New Roman" w:hAnsi="Times New Roman" w:cs="Times New Roman"/>
          <w:sz w:val="26"/>
          <w:szCs w:val="26"/>
        </w:rPr>
        <w:t>Показатели, отраженные в отчете о результатах деятельности Учреждения за</w:t>
      </w:r>
      <w:r w:rsidR="00974C00">
        <w:rPr>
          <w:rFonts w:ascii="Times New Roman" w:eastAsia="Times New Roman" w:hAnsi="Times New Roman" w:cs="Times New Roman"/>
          <w:sz w:val="26"/>
          <w:szCs w:val="26"/>
        </w:rPr>
        <w:t xml:space="preserve"> 2015 год (в части показателей п</w:t>
      </w:r>
      <w:r w:rsidRPr="00EF3270">
        <w:rPr>
          <w:rFonts w:ascii="Times New Roman" w:eastAsia="Times New Roman" w:hAnsi="Times New Roman" w:cs="Times New Roman"/>
          <w:sz w:val="26"/>
          <w:szCs w:val="26"/>
        </w:rPr>
        <w:t xml:space="preserve">лана ФХД) соответствуют  показателям </w:t>
      </w:r>
      <w:r>
        <w:rPr>
          <w:rFonts w:ascii="Times New Roman" w:eastAsia="Times New Roman" w:hAnsi="Times New Roman" w:cs="Times New Roman"/>
          <w:sz w:val="26"/>
          <w:szCs w:val="26"/>
        </w:rPr>
        <w:t>О</w:t>
      </w:r>
      <w:r w:rsidRPr="00EF3270">
        <w:rPr>
          <w:rFonts w:ascii="Times New Roman" w:eastAsia="Times New Roman" w:hAnsi="Times New Roman" w:cs="Times New Roman"/>
          <w:sz w:val="26"/>
          <w:szCs w:val="26"/>
        </w:rPr>
        <w:t>тчета об исполнении Учреждением плана его финансово-хозяйственной деятельности на 01.01.2016.</w:t>
      </w:r>
      <w:r>
        <w:rPr>
          <w:rFonts w:ascii="Times New Roman" w:eastAsia="Times New Roman" w:hAnsi="Times New Roman" w:cs="Times New Roman"/>
          <w:sz w:val="26"/>
          <w:szCs w:val="26"/>
        </w:rPr>
        <w:t xml:space="preserve">    </w:t>
      </w:r>
    </w:p>
    <w:p w:rsidR="005F501E" w:rsidRDefault="003844C5" w:rsidP="005F501E">
      <w:pPr>
        <w:autoSpaceDE w:val="0"/>
        <w:autoSpaceDN w:val="0"/>
        <w:adjustRightInd w:val="0"/>
        <w:spacing w:after="0" w:line="240" w:lineRule="auto"/>
        <w:ind w:firstLine="709"/>
        <w:jc w:val="both"/>
        <w:rPr>
          <w:rFonts w:ascii="Times New Roman" w:eastAsia="Times New Roman" w:hAnsi="Times New Roman" w:cs="Times New Roman"/>
          <w:i/>
        </w:rPr>
      </w:pPr>
      <w:r w:rsidRPr="0077689A">
        <w:rPr>
          <w:rFonts w:ascii="Times New Roman" w:eastAsia="Times New Roman" w:hAnsi="Times New Roman" w:cs="Times New Roman"/>
          <w:sz w:val="26"/>
          <w:szCs w:val="26"/>
        </w:rPr>
        <w:t>В нарушение п</w:t>
      </w:r>
      <w:r w:rsidR="00974C00">
        <w:rPr>
          <w:rFonts w:ascii="Times New Roman" w:eastAsia="Times New Roman" w:hAnsi="Times New Roman" w:cs="Times New Roman"/>
          <w:sz w:val="26"/>
          <w:szCs w:val="26"/>
        </w:rPr>
        <w:t>ункта 10 статьи 2 З</w:t>
      </w:r>
      <w:r w:rsidRPr="0077689A">
        <w:rPr>
          <w:rFonts w:ascii="Times New Roman" w:eastAsia="Times New Roman" w:hAnsi="Times New Roman" w:cs="Times New Roman"/>
          <w:sz w:val="26"/>
          <w:szCs w:val="26"/>
        </w:rPr>
        <w:t>акона № 174-ФЗ Учреждение</w:t>
      </w:r>
      <w:r>
        <w:rPr>
          <w:rFonts w:ascii="Times New Roman" w:eastAsia="Times New Roman" w:hAnsi="Times New Roman" w:cs="Times New Roman"/>
          <w:sz w:val="26"/>
          <w:szCs w:val="26"/>
        </w:rPr>
        <w:t>м</w:t>
      </w:r>
      <w:r w:rsidRPr="0077689A">
        <w:rPr>
          <w:rFonts w:ascii="Times New Roman" w:eastAsia="Times New Roman" w:hAnsi="Times New Roman" w:cs="Times New Roman"/>
          <w:sz w:val="26"/>
          <w:szCs w:val="26"/>
        </w:rPr>
        <w:t xml:space="preserve"> не опубликова</w:t>
      </w:r>
      <w:r>
        <w:rPr>
          <w:rFonts w:ascii="Times New Roman" w:eastAsia="Times New Roman" w:hAnsi="Times New Roman" w:cs="Times New Roman"/>
          <w:sz w:val="26"/>
          <w:szCs w:val="26"/>
        </w:rPr>
        <w:t>н</w:t>
      </w:r>
      <w:r w:rsidRPr="0077689A">
        <w:rPr>
          <w:rFonts w:ascii="Times New Roman" w:eastAsia="Times New Roman" w:hAnsi="Times New Roman" w:cs="Times New Roman"/>
          <w:sz w:val="26"/>
          <w:szCs w:val="26"/>
        </w:rPr>
        <w:t xml:space="preserve"> отчет о деятельности и об использовании закрепленного за ним имущества </w:t>
      </w:r>
      <w:r>
        <w:rPr>
          <w:rFonts w:ascii="Times New Roman" w:eastAsia="Times New Roman" w:hAnsi="Times New Roman" w:cs="Times New Roman"/>
          <w:sz w:val="26"/>
          <w:szCs w:val="26"/>
        </w:rPr>
        <w:t xml:space="preserve">за 2015 год </w:t>
      </w:r>
      <w:r w:rsidRPr="0077689A">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определенном учредителем </w:t>
      </w:r>
      <w:r w:rsidRPr="0077689A">
        <w:rPr>
          <w:rFonts w:ascii="Times New Roman" w:eastAsia="Times New Roman" w:hAnsi="Times New Roman" w:cs="Times New Roman"/>
          <w:sz w:val="26"/>
          <w:szCs w:val="26"/>
        </w:rPr>
        <w:t>средств</w:t>
      </w:r>
      <w:r>
        <w:rPr>
          <w:rFonts w:ascii="Times New Roman" w:eastAsia="Times New Roman" w:hAnsi="Times New Roman" w:cs="Times New Roman"/>
          <w:sz w:val="26"/>
          <w:szCs w:val="26"/>
        </w:rPr>
        <w:t>е</w:t>
      </w:r>
      <w:r w:rsidRPr="0077689A">
        <w:rPr>
          <w:rFonts w:ascii="Times New Roman" w:eastAsia="Times New Roman" w:hAnsi="Times New Roman" w:cs="Times New Roman"/>
          <w:sz w:val="26"/>
          <w:szCs w:val="26"/>
        </w:rPr>
        <w:t xml:space="preserve"> массовой информации</w:t>
      </w:r>
      <w:r>
        <w:rPr>
          <w:rFonts w:ascii="Times New Roman" w:eastAsia="Times New Roman" w:hAnsi="Times New Roman" w:cs="Times New Roman"/>
          <w:sz w:val="26"/>
          <w:szCs w:val="26"/>
        </w:rPr>
        <w:t xml:space="preserve"> </w:t>
      </w:r>
      <w:r w:rsidR="00974C0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7689A">
        <w:rPr>
          <w:rFonts w:ascii="Times New Roman" w:eastAsia="Times New Roman" w:hAnsi="Times New Roman" w:cs="Times New Roman"/>
          <w:sz w:val="26"/>
          <w:szCs w:val="26"/>
        </w:rPr>
        <w:t xml:space="preserve"> газет</w:t>
      </w:r>
      <w:r>
        <w:rPr>
          <w:rFonts w:ascii="Times New Roman" w:eastAsia="Times New Roman" w:hAnsi="Times New Roman" w:cs="Times New Roman"/>
          <w:sz w:val="26"/>
          <w:szCs w:val="26"/>
        </w:rPr>
        <w:t>е</w:t>
      </w:r>
      <w:r w:rsidRPr="0077689A">
        <w:rPr>
          <w:rFonts w:ascii="Times New Roman" w:eastAsia="Times New Roman" w:hAnsi="Times New Roman" w:cs="Times New Roman"/>
          <w:sz w:val="26"/>
          <w:szCs w:val="26"/>
        </w:rPr>
        <w:t xml:space="preserve"> "Новости Югры"</w:t>
      </w:r>
      <w:r>
        <w:rPr>
          <w:rFonts w:ascii="Times New Roman" w:eastAsia="Times New Roman" w:hAnsi="Times New Roman" w:cs="Times New Roman"/>
          <w:sz w:val="26"/>
          <w:szCs w:val="26"/>
        </w:rPr>
        <w:t xml:space="preserve"> (приказ Депимуществ</w:t>
      </w:r>
      <w:r w:rsidR="00974C00">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от 04.05.2011 № 5-нп "Об определении средства массовой информации для опубликования ежегодных отчетов о деятельности автономных учреждений Ханты-Мансийского автономного округа-Югры и об использовании закрепленного за ними имущества").</w:t>
      </w:r>
    </w:p>
    <w:p w:rsidR="005F501E" w:rsidRDefault="005F501E" w:rsidP="005F501E">
      <w:pPr>
        <w:autoSpaceDE w:val="0"/>
        <w:autoSpaceDN w:val="0"/>
        <w:adjustRightInd w:val="0"/>
        <w:spacing w:after="0" w:line="240" w:lineRule="auto"/>
        <w:ind w:firstLine="709"/>
        <w:jc w:val="both"/>
        <w:rPr>
          <w:rFonts w:ascii="Times New Roman" w:eastAsia="Times New Roman" w:hAnsi="Times New Roman" w:cs="Times New Roman"/>
          <w:i/>
        </w:rPr>
      </w:pPr>
    </w:p>
    <w:p w:rsidR="005F501E" w:rsidRPr="005F501E" w:rsidRDefault="005F501E" w:rsidP="005F501E">
      <w:pPr>
        <w:autoSpaceDE w:val="0"/>
        <w:autoSpaceDN w:val="0"/>
        <w:adjustRightInd w:val="0"/>
        <w:spacing w:after="0" w:line="240" w:lineRule="auto"/>
        <w:ind w:firstLine="709"/>
        <w:jc w:val="both"/>
        <w:rPr>
          <w:rFonts w:ascii="Times New Roman" w:eastAsia="Times New Roman" w:hAnsi="Times New Roman" w:cs="Times New Roman"/>
          <w:i/>
        </w:rPr>
      </w:pPr>
      <w:r>
        <w:rPr>
          <w:rFonts w:ascii="Times New Roman" w:hAnsi="Times New Roman"/>
          <w:b/>
          <w:sz w:val="26"/>
          <w:szCs w:val="26"/>
        </w:rPr>
        <w:t>2.3</w:t>
      </w:r>
      <w:r w:rsidRPr="006B11A0">
        <w:rPr>
          <w:rFonts w:ascii="Times New Roman" w:hAnsi="Times New Roman"/>
          <w:b/>
          <w:sz w:val="26"/>
          <w:szCs w:val="26"/>
        </w:rPr>
        <w:t>. Проверка целевого и эффективного расходования средств, направленных Учреждением на приобретение материальных запасов (кроме продуктов питания). Анализ соблюдения порядка учета и списания материальных запасов.</w:t>
      </w:r>
    </w:p>
    <w:p w:rsidR="005F501E" w:rsidRPr="00533DBB" w:rsidRDefault="005F501E" w:rsidP="005F501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533DBB">
        <w:rPr>
          <w:rFonts w:ascii="Times New Roman" w:eastAsia="Calibri" w:hAnsi="Times New Roman" w:cs="Times New Roman"/>
          <w:sz w:val="26"/>
          <w:szCs w:val="26"/>
        </w:rPr>
        <w:t xml:space="preserve">Согласно планам ФХД на 2015, 2016 годы (с учетом изменений) по подстатье 340 "Увеличение материальных запасов" </w:t>
      </w:r>
      <w:r w:rsidR="007F0A8E">
        <w:rPr>
          <w:rFonts w:ascii="Times New Roman" w:eastAsia="Calibri" w:hAnsi="Times New Roman" w:cs="Times New Roman"/>
          <w:sz w:val="26"/>
          <w:szCs w:val="26"/>
        </w:rPr>
        <w:t xml:space="preserve">(далее – подстатья 340) </w:t>
      </w:r>
      <w:r w:rsidRPr="00533DBB">
        <w:rPr>
          <w:rFonts w:ascii="Times New Roman" w:eastAsia="Calibri" w:hAnsi="Times New Roman" w:cs="Times New Roman"/>
          <w:sz w:val="26"/>
          <w:szCs w:val="26"/>
        </w:rPr>
        <w:t>запланированы расходы:</w:t>
      </w:r>
    </w:p>
    <w:p w:rsidR="005F501E" w:rsidRDefault="005F501E" w:rsidP="005F501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533DBB">
        <w:rPr>
          <w:rFonts w:ascii="Times New Roman" w:eastAsia="Calibri" w:hAnsi="Times New Roman" w:cs="Times New Roman"/>
          <w:sz w:val="26"/>
          <w:szCs w:val="26"/>
        </w:rPr>
        <w:t>-</w:t>
      </w:r>
      <w:r>
        <w:rPr>
          <w:rFonts w:ascii="Times New Roman" w:eastAsia="Calibri" w:hAnsi="Times New Roman" w:cs="Times New Roman"/>
          <w:sz w:val="26"/>
          <w:szCs w:val="26"/>
        </w:rPr>
        <w:t>на</w:t>
      </w:r>
      <w:r w:rsidRPr="00533DBB">
        <w:rPr>
          <w:rFonts w:ascii="Times New Roman" w:eastAsia="Calibri" w:hAnsi="Times New Roman" w:cs="Times New Roman"/>
          <w:sz w:val="26"/>
          <w:szCs w:val="26"/>
        </w:rPr>
        <w:t xml:space="preserve"> 2015 год</w:t>
      </w:r>
      <w:r>
        <w:rPr>
          <w:rFonts w:ascii="Times New Roman" w:eastAsia="Calibri" w:hAnsi="Times New Roman" w:cs="Times New Roman"/>
          <w:sz w:val="26"/>
          <w:szCs w:val="26"/>
        </w:rPr>
        <w:t xml:space="preserve"> в размере 44 655,6</w:t>
      </w:r>
      <w:r w:rsidRPr="00533DBB">
        <w:rPr>
          <w:rFonts w:ascii="Times New Roman" w:eastAsia="Calibri" w:hAnsi="Times New Roman" w:cs="Times New Roman"/>
          <w:sz w:val="26"/>
          <w:szCs w:val="26"/>
        </w:rPr>
        <w:t xml:space="preserve"> тыс. рублей, в том числе за счет средств</w:t>
      </w:r>
      <w:r>
        <w:rPr>
          <w:rFonts w:ascii="Times New Roman" w:eastAsia="Calibri" w:hAnsi="Times New Roman" w:cs="Times New Roman"/>
          <w:sz w:val="26"/>
          <w:szCs w:val="26"/>
        </w:rPr>
        <w:t>:</w:t>
      </w:r>
      <w:r w:rsidR="00531823">
        <w:rPr>
          <w:rFonts w:ascii="Times New Roman" w:eastAsia="Calibri" w:hAnsi="Times New Roman" w:cs="Times New Roman"/>
          <w:sz w:val="26"/>
          <w:szCs w:val="26"/>
        </w:rPr>
        <w:t xml:space="preserve"> С</w:t>
      </w:r>
      <w:r w:rsidRPr="00533DBB">
        <w:rPr>
          <w:rFonts w:ascii="Times New Roman" w:eastAsia="Calibri" w:hAnsi="Times New Roman" w:cs="Times New Roman"/>
          <w:sz w:val="26"/>
          <w:szCs w:val="26"/>
        </w:rPr>
        <w:t>убсидии</w:t>
      </w:r>
      <w:r w:rsidR="0053182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32 849,7</w:t>
      </w:r>
      <w:r w:rsidRPr="00533DBB">
        <w:rPr>
          <w:rFonts w:ascii="Times New Roman" w:eastAsia="Calibri" w:hAnsi="Times New Roman" w:cs="Times New Roman"/>
          <w:sz w:val="26"/>
          <w:szCs w:val="26"/>
        </w:rPr>
        <w:t xml:space="preserve"> тыс. рублей; </w:t>
      </w:r>
      <w:r>
        <w:rPr>
          <w:rFonts w:ascii="Times New Roman" w:eastAsia="Calibri" w:hAnsi="Times New Roman" w:cs="Times New Roman"/>
          <w:sz w:val="26"/>
          <w:szCs w:val="26"/>
        </w:rPr>
        <w:t xml:space="preserve">субсидии на иные цели </w:t>
      </w:r>
      <w:r w:rsidR="00531823">
        <w:rPr>
          <w:rFonts w:ascii="Times New Roman" w:eastAsia="Calibri" w:hAnsi="Times New Roman" w:cs="Times New Roman"/>
          <w:sz w:val="26"/>
          <w:szCs w:val="26"/>
        </w:rPr>
        <w:t>-</w:t>
      </w:r>
      <w:r>
        <w:rPr>
          <w:rFonts w:ascii="Times New Roman" w:eastAsia="Calibri" w:hAnsi="Times New Roman" w:cs="Times New Roman"/>
          <w:sz w:val="26"/>
          <w:szCs w:val="26"/>
        </w:rPr>
        <w:t xml:space="preserve"> 66,0 тыс. рублей; от </w:t>
      </w:r>
      <w:r w:rsidR="00531823">
        <w:rPr>
          <w:rFonts w:ascii="Times New Roman" w:eastAsia="Calibri" w:hAnsi="Times New Roman" w:cs="Times New Roman"/>
          <w:sz w:val="26"/>
          <w:szCs w:val="26"/>
        </w:rPr>
        <w:t>внебюджетной</w:t>
      </w:r>
      <w:r w:rsidRPr="00533DBB">
        <w:rPr>
          <w:rFonts w:ascii="Times New Roman" w:eastAsia="Calibri" w:hAnsi="Times New Roman" w:cs="Times New Roman"/>
          <w:sz w:val="26"/>
          <w:szCs w:val="26"/>
        </w:rPr>
        <w:t xml:space="preserve"> деятельности</w:t>
      </w:r>
      <w:r w:rsidR="00531823">
        <w:rPr>
          <w:rFonts w:ascii="Times New Roman" w:eastAsia="Calibri" w:hAnsi="Times New Roman" w:cs="Times New Roman"/>
          <w:sz w:val="26"/>
          <w:szCs w:val="26"/>
        </w:rPr>
        <w:t xml:space="preserve"> - </w:t>
      </w:r>
      <w:r>
        <w:rPr>
          <w:rFonts w:ascii="Times New Roman" w:eastAsia="Calibri" w:hAnsi="Times New Roman" w:cs="Times New Roman"/>
          <w:sz w:val="26"/>
          <w:szCs w:val="26"/>
        </w:rPr>
        <w:t>11 739,9</w:t>
      </w:r>
      <w:r w:rsidRPr="00533DBB">
        <w:rPr>
          <w:rFonts w:ascii="Times New Roman" w:eastAsia="Calibri" w:hAnsi="Times New Roman" w:cs="Times New Roman"/>
          <w:sz w:val="26"/>
          <w:szCs w:val="26"/>
        </w:rPr>
        <w:t xml:space="preserve"> тыс. рублей;</w:t>
      </w:r>
    </w:p>
    <w:p w:rsidR="005F501E" w:rsidRDefault="005F501E" w:rsidP="005F501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533DBB">
        <w:rPr>
          <w:rFonts w:ascii="Times New Roman" w:eastAsia="Calibri" w:hAnsi="Times New Roman" w:cs="Times New Roman"/>
          <w:sz w:val="26"/>
          <w:szCs w:val="26"/>
        </w:rPr>
        <w:t>-</w:t>
      </w:r>
      <w:r>
        <w:rPr>
          <w:rFonts w:ascii="Times New Roman" w:eastAsia="Calibri" w:hAnsi="Times New Roman" w:cs="Times New Roman"/>
          <w:sz w:val="26"/>
          <w:szCs w:val="26"/>
        </w:rPr>
        <w:t>на</w:t>
      </w:r>
      <w:r w:rsidRPr="00533DBB">
        <w:rPr>
          <w:rFonts w:ascii="Times New Roman" w:eastAsia="Calibri" w:hAnsi="Times New Roman" w:cs="Times New Roman"/>
          <w:sz w:val="26"/>
          <w:szCs w:val="26"/>
        </w:rPr>
        <w:t xml:space="preserve"> 2016 год </w:t>
      </w:r>
      <w:r w:rsidR="00531823">
        <w:rPr>
          <w:rFonts w:ascii="Times New Roman" w:eastAsia="Calibri" w:hAnsi="Times New Roman" w:cs="Times New Roman"/>
          <w:sz w:val="26"/>
          <w:szCs w:val="26"/>
        </w:rPr>
        <w:t>в размере</w:t>
      </w:r>
      <w:r>
        <w:rPr>
          <w:rFonts w:ascii="Times New Roman" w:eastAsia="Calibri" w:hAnsi="Times New Roman" w:cs="Times New Roman"/>
          <w:sz w:val="26"/>
          <w:szCs w:val="26"/>
        </w:rPr>
        <w:t xml:space="preserve"> 55 441,4</w:t>
      </w:r>
      <w:r w:rsidRPr="00533DBB">
        <w:rPr>
          <w:rFonts w:ascii="Times New Roman" w:eastAsia="Calibri" w:hAnsi="Times New Roman" w:cs="Times New Roman"/>
          <w:sz w:val="26"/>
          <w:szCs w:val="26"/>
        </w:rPr>
        <w:t xml:space="preserve"> тыс. рублей, в том числе за счет средств</w:t>
      </w:r>
      <w:r>
        <w:rPr>
          <w:rFonts w:ascii="Times New Roman" w:eastAsia="Calibri" w:hAnsi="Times New Roman" w:cs="Times New Roman"/>
          <w:sz w:val="26"/>
          <w:szCs w:val="26"/>
        </w:rPr>
        <w:t>:</w:t>
      </w:r>
      <w:r w:rsidR="00531823">
        <w:rPr>
          <w:rFonts w:ascii="Times New Roman" w:eastAsia="Calibri" w:hAnsi="Times New Roman" w:cs="Times New Roman"/>
          <w:sz w:val="26"/>
          <w:szCs w:val="26"/>
        </w:rPr>
        <w:t xml:space="preserve"> С</w:t>
      </w:r>
      <w:r w:rsidRPr="00533DBB">
        <w:rPr>
          <w:rFonts w:ascii="Times New Roman" w:eastAsia="Calibri" w:hAnsi="Times New Roman" w:cs="Times New Roman"/>
          <w:sz w:val="26"/>
          <w:szCs w:val="26"/>
        </w:rPr>
        <w:t>убсидии</w:t>
      </w:r>
      <w:r w:rsidR="0053182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44 273,7</w:t>
      </w:r>
      <w:r w:rsidRPr="00533DBB">
        <w:rPr>
          <w:rFonts w:ascii="Times New Roman" w:eastAsia="Calibri" w:hAnsi="Times New Roman" w:cs="Times New Roman"/>
          <w:sz w:val="26"/>
          <w:szCs w:val="26"/>
        </w:rPr>
        <w:t xml:space="preserve"> тыс. рублей; </w:t>
      </w:r>
      <w:r>
        <w:rPr>
          <w:rFonts w:ascii="Times New Roman" w:eastAsia="Calibri" w:hAnsi="Times New Roman" w:cs="Times New Roman"/>
          <w:sz w:val="26"/>
          <w:szCs w:val="26"/>
        </w:rPr>
        <w:t xml:space="preserve">субсидии на иные цели 0,0 тыс. рублей; от </w:t>
      </w:r>
      <w:r w:rsidR="00531823">
        <w:rPr>
          <w:rFonts w:ascii="Times New Roman" w:eastAsia="Calibri" w:hAnsi="Times New Roman" w:cs="Times New Roman"/>
          <w:sz w:val="26"/>
          <w:szCs w:val="26"/>
        </w:rPr>
        <w:t xml:space="preserve">внебюджетной </w:t>
      </w:r>
      <w:r w:rsidRPr="00533DBB">
        <w:rPr>
          <w:rFonts w:ascii="Times New Roman" w:eastAsia="Calibri" w:hAnsi="Times New Roman" w:cs="Times New Roman"/>
          <w:sz w:val="26"/>
          <w:szCs w:val="26"/>
        </w:rPr>
        <w:t xml:space="preserve">деятельности </w:t>
      </w:r>
      <w:r w:rsidR="00531823">
        <w:rPr>
          <w:rFonts w:ascii="Times New Roman" w:eastAsia="Calibri" w:hAnsi="Times New Roman" w:cs="Times New Roman"/>
          <w:sz w:val="26"/>
          <w:szCs w:val="26"/>
        </w:rPr>
        <w:t>-</w:t>
      </w:r>
      <w:r>
        <w:rPr>
          <w:rFonts w:ascii="Times New Roman" w:eastAsia="Calibri" w:hAnsi="Times New Roman" w:cs="Times New Roman"/>
          <w:sz w:val="26"/>
          <w:szCs w:val="26"/>
        </w:rPr>
        <w:t xml:space="preserve"> 11 167,7</w:t>
      </w:r>
      <w:r w:rsidRPr="00533DBB">
        <w:rPr>
          <w:rFonts w:ascii="Times New Roman" w:eastAsia="Calibri" w:hAnsi="Times New Roman" w:cs="Times New Roman"/>
          <w:sz w:val="26"/>
          <w:szCs w:val="26"/>
        </w:rPr>
        <w:t xml:space="preserve"> тыс. рублей</w:t>
      </w:r>
      <w:r>
        <w:rPr>
          <w:rFonts w:ascii="Times New Roman" w:eastAsia="Calibri" w:hAnsi="Times New Roman" w:cs="Times New Roman"/>
          <w:sz w:val="26"/>
          <w:szCs w:val="26"/>
        </w:rPr>
        <w:t>.</w:t>
      </w:r>
    </w:p>
    <w:p w:rsidR="005F501E" w:rsidRDefault="005F501E" w:rsidP="005F501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533DBB">
        <w:rPr>
          <w:rFonts w:ascii="Times New Roman" w:eastAsia="Calibri" w:hAnsi="Times New Roman" w:cs="Times New Roman"/>
          <w:sz w:val="26"/>
          <w:szCs w:val="26"/>
        </w:rPr>
        <w:t>Согласно Расшифровке к планам ФХД на 2015, 2016 годы (далее – Расшифровки) материальных запасов в разрезе подстатей КОСГУ запланировано приобрести</w:t>
      </w:r>
      <w:r>
        <w:rPr>
          <w:rFonts w:ascii="Times New Roman" w:eastAsia="Calibri" w:hAnsi="Times New Roman" w:cs="Times New Roman"/>
          <w:sz w:val="26"/>
          <w:szCs w:val="26"/>
        </w:rPr>
        <w:t xml:space="preserve"> в следующем объеме</w:t>
      </w:r>
      <w:r w:rsidRPr="00533DBB">
        <w:rPr>
          <w:rFonts w:ascii="Times New Roman" w:eastAsia="Calibri" w:hAnsi="Times New Roman" w:cs="Times New Roman"/>
          <w:sz w:val="26"/>
          <w:szCs w:val="26"/>
        </w:rPr>
        <w:t>:</w:t>
      </w:r>
    </w:p>
    <w:p w:rsidR="00531823" w:rsidRPr="00531823" w:rsidRDefault="00531823" w:rsidP="00531823">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16"/>
          <w:szCs w:val="16"/>
        </w:rPr>
      </w:pPr>
      <w:r w:rsidRPr="00531823">
        <w:rPr>
          <w:rFonts w:ascii="Times New Roman" w:eastAsia="Calibri" w:hAnsi="Times New Roman" w:cs="Times New Roman"/>
          <w:sz w:val="16"/>
          <w:szCs w:val="16"/>
        </w:rPr>
        <w:t>Таблица 30</w:t>
      </w:r>
    </w:p>
    <w:p w:rsidR="005F501E" w:rsidRPr="00531823" w:rsidRDefault="005F501E" w:rsidP="005F501E">
      <w:pPr>
        <w:widowControl w:val="0"/>
        <w:suppressAutoHyphens/>
        <w:autoSpaceDE w:val="0"/>
        <w:autoSpaceDN w:val="0"/>
        <w:adjustRightInd w:val="0"/>
        <w:spacing w:after="0" w:line="240" w:lineRule="auto"/>
        <w:ind w:left="7079" w:firstLine="709"/>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 xml:space="preserve">          </w:t>
      </w:r>
      <w:r w:rsidR="00531823">
        <w:rPr>
          <w:rFonts w:ascii="Times New Roman" w:eastAsia="Calibri" w:hAnsi="Times New Roman" w:cs="Times New Roman"/>
          <w:sz w:val="16"/>
          <w:szCs w:val="16"/>
        </w:rPr>
        <w:t xml:space="preserve">            </w:t>
      </w:r>
      <w:r w:rsidRPr="00531823">
        <w:rPr>
          <w:rFonts w:ascii="Times New Roman" w:eastAsia="Calibri" w:hAnsi="Times New Roman" w:cs="Times New Roman"/>
          <w:sz w:val="16"/>
          <w:szCs w:val="16"/>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3423"/>
        <w:gridCol w:w="1418"/>
        <w:gridCol w:w="1417"/>
        <w:gridCol w:w="1559"/>
        <w:gridCol w:w="1184"/>
      </w:tblGrid>
      <w:tr w:rsidR="005F501E" w:rsidRPr="00531823" w:rsidTr="00531823">
        <w:tc>
          <w:tcPr>
            <w:tcW w:w="796" w:type="dxa"/>
            <w:vMerge w:val="restart"/>
          </w:tcPr>
          <w:p w:rsidR="005F501E" w:rsidRPr="00531823" w:rsidRDefault="005F501E" w:rsidP="00531823">
            <w:pPr>
              <w:widowControl w:val="0"/>
              <w:suppressAutoHyphens/>
              <w:autoSpaceDE w:val="0"/>
              <w:autoSpaceDN w:val="0"/>
              <w:adjustRightInd w:val="0"/>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lastRenderedPageBreak/>
              <w:t>Код</w:t>
            </w:r>
          </w:p>
        </w:tc>
        <w:tc>
          <w:tcPr>
            <w:tcW w:w="3423" w:type="dxa"/>
            <w:vMerge w:val="restart"/>
          </w:tcPr>
          <w:p w:rsidR="005F501E" w:rsidRPr="00531823" w:rsidRDefault="005F501E" w:rsidP="00531823">
            <w:pPr>
              <w:widowControl w:val="0"/>
              <w:suppressAutoHyphens/>
              <w:autoSpaceDE w:val="0"/>
              <w:autoSpaceDN w:val="0"/>
              <w:adjustRightInd w:val="0"/>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Наименование</w:t>
            </w:r>
          </w:p>
        </w:tc>
        <w:tc>
          <w:tcPr>
            <w:tcW w:w="5578" w:type="dxa"/>
            <w:gridSpan w:val="4"/>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Источник финансирования</w:t>
            </w:r>
          </w:p>
        </w:tc>
      </w:tr>
      <w:tr w:rsidR="005F501E" w:rsidRPr="00531823" w:rsidTr="00531823">
        <w:tc>
          <w:tcPr>
            <w:tcW w:w="796" w:type="dxa"/>
            <w:vMerge/>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p>
        </w:tc>
        <w:tc>
          <w:tcPr>
            <w:tcW w:w="3423" w:type="dxa"/>
            <w:vMerge/>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p>
        </w:tc>
        <w:tc>
          <w:tcPr>
            <w:tcW w:w="1418" w:type="dxa"/>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Субсидия на выполнение ГЗ</w:t>
            </w:r>
          </w:p>
        </w:tc>
        <w:tc>
          <w:tcPr>
            <w:tcW w:w="1417" w:type="dxa"/>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Субсидия на иные цели</w:t>
            </w:r>
          </w:p>
        </w:tc>
        <w:tc>
          <w:tcPr>
            <w:tcW w:w="1559" w:type="dxa"/>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Собственные доходы</w:t>
            </w:r>
          </w:p>
        </w:tc>
        <w:tc>
          <w:tcPr>
            <w:tcW w:w="1184" w:type="dxa"/>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Всего</w:t>
            </w:r>
          </w:p>
        </w:tc>
      </w:tr>
      <w:tr w:rsidR="005F501E" w:rsidRPr="00531823" w:rsidTr="00531823">
        <w:tc>
          <w:tcPr>
            <w:tcW w:w="9797" w:type="dxa"/>
            <w:gridSpan w:val="6"/>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на 2015 год</w:t>
            </w:r>
          </w:p>
        </w:tc>
      </w:tr>
      <w:tr w:rsidR="005F501E" w:rsidRPr="00531823" w:rsidTr="00531823">
        <w:tc>
          <w:tcPr>
            <w:tcW w:w="796"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341</w:t>
            </w:r>
          </w:p>
        </w:tc>
        <w:tc>
          <w:tcPr>
            <w:tcW w:w="3423"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 xml:space="preserve"> "Медикаменты перевязочные средства"</w:t>
            </w:r>
          </w:p>
        </w:tc>
        <w:tc>
          <w:tcPr>
            <w:tcW w:w="1418"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1 255,5</w:t>
            </w:r>
          </w:p>
        </w:tc>
        <w:tc>
          <w:tcPr>
            <w:tcW w:w="14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 xml:space="preserve"> 0,0</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14,6</w:t>
            </w:r>
          </w:p>
        </w:tc>
        <w:tc>
          <w:tcPr>
            <w:tcW w:w="118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1 270,1</w:t>
            </w:r>
          </w:p>
        </w:tc>
      </w:tr>
      <w:tr w:rsidR="005F501E" w:rsidRPr="00531823" w:rsidTr="00531823">
        <w:tc>
          <w:tcPr>
            <w:tcW w:w="796"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342</w:t>
            </w:r>
          </w:p>
        </w:tc>
        <w:tc>
          <w:tcPr>
            <w:tcW w:w="3423"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"Продукты питания"</w:t>
            </w:r>
          </w:p>
        </w:tc>
        <w:tc>
          <w:tcPr>
            <w:tcW w:w="1418"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17 528,7</w:t>
            </w:r>
          </w:p>
        </w:tc>
        <w:tc>
          <w:tcPr>
            <w:tcW w:w="14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0,0</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10 612,6</w:t>
            </w:r>
          </w:p>
        </w:tc>
        <w:tc>
          <w:tcPr>
            <w:tcW w:w="118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28 141,3</w:t>
            </w:r>
          </w:p>
        </w:tc>
      </w:tr>
      <w:tr w:rsidR="005F501E" w:rsidRPr="00531823" w:rsidTr="00531823">
        <w:tc>
          <w:tcPr>
            <w:tcW w:w="796"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343</w:t>
            </w:r>
          </w:p>
        </w:tc>
        <w:tc>
          <w:tcPr>
            <w:tcW w:w="3423"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"Мягкий инвентарь"</w:t>
            </w:r>
          </w:p>
        </w:tc>
        <w:tc>
          <w:tcPr>
            <w:tcW w:w="1418"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2 349,4</w:t>
            </w:r>
          </w:p>
        </w:tc>
        <w:tc>
          <w:tcPr>
            <w:tcW w:w="14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34,5</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0,0</w:t>
            </w:r>
          </w:p>
        </w:tc>
        <w:tc>
          <w:tcPr>
            <w:tcW w:w="118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2 383,9</w:t>
            </w:r>
          </w:p>
        </w:tc>
      </w:tr>
      <w:tr w:rsidR="005F501E" w:rsidRPr="00531823" w:rsidTr="00531823">
        <w:tc>
          <w:tcPr>
            <w:tcW w:w="796"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344</w:t>
            </w:r>
          </w:p>
        </w:tc>
        <w:tc>
          <w:tcPr>
            <w:tcW w:w="3423"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"Прочие  материальные запасы"</w:t>
            </w:r>
          </w:p>
        </w:tc>
        <w:tc>
          <w:tcPr>
            <w:tcW w:w="1418"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11 716,0</w:t>
            </w:r>
          </w:p>
        </w:tc>
        <w:tc>
          <w:tcPr>
            <w:tcW w:w="14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31,5</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1 112,6</w:t>
            </w:r>
          </w:p>
        </w:tc>
        <w:tc>
          <w:tcPr>
            <w:tcW w:w="118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12 837,2</w:t>
            </w:r>
          </w:p>
        </w:tc>
      </w:tr>
      <w:tr w:rsidR="005F501E" w:rsidRPr="00531823" w:rsidTr="00531823">
        <w:tc>
          <w:tcPr>
            <w:tcW w:w="796"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p>
        </w:tc>
        <w:tc>
          <w:tcPr>
            <w:tcW w:w="3423"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Всего:</w:t>
            </w:r>
          </w:p>
        </w:tc>
        <w:tc>
          <w:tcPr>
            <w:tcW w:w="1418"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32 849,7</w:t>
            </w:r>
          </w:p>
        </w:tc>
        <w:tc>
          <w:tcPr>
            <w:tcW w:w="14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66,0</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11 739,9</w:t>
            </w:r>
          </w:p>
        </w:tc>
        <w:tc>
          <w:tcPr>
            <w:tcW w:w="118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44 655,6</w:t>
            </w:r>
          </w:p>
        </w:tc>
      </w:tr>
      <w:tr w:rsidR="005F501E" w:rsidRPr="00531823" w:rsidTr="00531823">
        <w:tc>
          <w:tcPr>
            <w:tcW w:w="9797" w:type="dxa"/>
            <w:gridSpan w:val="6"/>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на 2016 год</w:t>
            </w:r>
          </w:p>
        </w:tc>
      </w:tr>
      <w:tr w:rsidR="005F501E" w:rsidRPr="00531823" w:rsidTr="00531823">
        <w:tc>
          <w:tcPr>
            <w:tcW w:w="796"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341</w:t>
            </w:r>
          </w:p>
        </w:tc>
        <w:tc>
          <w:tcPr>
            <w:tcW w:w="3423"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 xml:space="preserve"> "Медикаменты перевязочные средства"</w:t>
            </w:r>
          </w:p>
        </w:tc>
        <w:tc>
          <w:tcPr>
            <w:tcW w:w="1418"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3 161,1</w:t>
            </w:r>
          </w:p>
        </w:tc>
        <w:tc>
          <w:tcPr>
            <w:tcW w:w="14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0,0</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13,7</w:t>
            </w:r>
          </w:p>
        </w:tc>
        <w:tc>
          <w:tcPr>
            <w:tcW w:w="118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3 174,0</w:t>
            </w:r>
          </w:p>
        </w:tc>
      </w:tr>
      <w:tr w:rsidR="005F501E" w:rsidRPr="00531823" w:rsidTr="00531823">
        <w:tc>
          <w:tcPr>
            <w:tcW w:w="796"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342</w:t>
            </w:r>
          </w:p>
        </w:tc>
        <w:tc>
          <w:tcPr>
            <w:tcW w:w="3423"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"Продукты питания"</w:t>
            </w:r>
          </w:p>
        </w:tc>
        <w:tc>
          <w:tcPr>
            <w:tcW w:w="1418"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20 302,1</w:t>
            </w:r>
          </w:p>
        </w:tc>
        <w:tc>
          <w:tcPr>
            <w:tcW w:w="14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0,0</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10 339,0</w:t>
            </w:r>
          </w:p>
        </w:tc>
        <w:tc>
          <w:tcPr>
            <w:tcW w:w="118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30 641,1</w:t>
            </w:r>
          </w:p>
        </w:tc>
      </w:tr>
      <w:tr w:rsidR="005F501E" w:rsidRPr="00531823" w:rsidTr="00531823">
        <w:tc>
          <w:tcPr>
            <w:tcW w:w="796"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343</w:t>
            </w:r>
          </w:p>
        </w:tc>
        <w:tc>
          <w:tcPr>
            <w:tcW w:w="3423"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"Мягкий инвентарь"</w:t>
            </w:r>
          </w:p>
        </w:tc>
        <w:tc>
          <w:tcPr>
            <w:tcW w:w="1418"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3 955,0</w:t>
            </w:r>
          </w:p>
        </w:tc>
        <w:tc>
          <w:tcPr>
            <w:tcW w:w="14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0,0</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0,0</w:t>
            </w:r>
          </w:p>
        </w:tc>
        <w:tc>
          <w:tcPr>
            <w:tcW w:w="118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3 955,0</w:t>
            </w:r>
          </w:p>
        </w:tc>
      </w:tr>
      <w:tr w:rsidR="005F501E" w:rsidRPr="00531823" w:rsidTr="00531823">
        <w:tc>
          <w:tcPr>
            <w:tcW w:w="796"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344</w:t>
            </w:r>
          </w:p>
        </w:tc>
        <w:tc>
          <w:tcPr>
            <w:tcW w:w="3423"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"Прочие  материальные запасы"</w:t>
            </w:r>
          </w:p>
        </w:tc>
        <w:tc>
          <w:tcPr>
            <w:tcW w:w="1418"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16 855,5</w:t>
            </w:r>
          </w:p>
        </w:tc>
        <w:tc>
          <w:tcPr>
            <w:tcW w:w="14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0,0</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815,0</w:t>
            </w:r>
          </w:p>
        </w:tc>
        <w:tc>
          <w:tcPr>
            <w:tcW w:w="118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17 670,4</w:t>
            </w:r>
          </w:p>
        </w:tc>
      </w:tr>
      <w:tr w:rsidR="005F501E" w:rsidRPr="00531823" w:rsidTr="00531823">
        <w:tc>
          <w:tcPr>
            <w:tcW w:w="796"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p>
        </w:tc>
        <w:tc>
          <w:tcPr>
            <w:tcW w:w="3423"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Всего:</w:t>
            </w:r>
          </w:p>
        </w:tc>
        <w:tc>
          <w:tcPr>
            <w:tcW w:w="1418"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44 273,7</w:t>
            </w:r>
          </w:p>
        </w:tc>
        <w:tc>
          <w:tcPr>
            <w:tcW w:w="14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0,0</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11 167,7</w:t>
            </w:r>
          </w:p>
        </w:tc>
        <w:tc>
          <w:tcPr>
            <w:tcW w:w="118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55 441,4</w:t>
            </w:r>
          </w:p>
        </w:tc>
      </w:tr>
    </w:tbl>
    <w:p w:rsidR="00531823" w:rsidRDefault="00531823" w:rsidP="0053182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p>
    <w:p w:rsidR="005F501E" w:rsidRDefault="005F501E" w:rsidP="0053182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Из данных таблицы следует, ч</w:t>
      </w:r>
      <w:r w:rsidR="00531823">
        <w:rPr>
          <w:rFonts w:ascii="Times New Roman" w:eastAsia="Calibri" w:hAnsi="Times New Roman" w:cs="Times New Roman"/>
          <w:sz w:val="26"/>
          <w:szCs w:val="26"/>
        </w:rPr>
        <w:t>то в 2016 году за счет средств С</w:t>
      </w:r>
      <w:r>
        <w:rPr>
          <w:rFonts w:ascii="Times New Roman" w:eastAsia="Calibri" w:hAnsi="Times New Roman" w:cs="Times New Roman"/>
          <w:sz w:val="26"/>
          <w:szCs w:val="26"/>
        </w:rPr>
        <w:t xml:space="preserve">убсидии запланировано приобрести материальных запасов на общую сумму </w:t>
      </w:r>
      <w:r>
        <w:rPr>
          <w:rFonts w:ascii="Times New Roman" w:eastAsia="Calibri" w:hAnsi="Times New Roman" w:cs="Times New Roman"/>
          <w:sz w:val="26"/>
          <w:szCs w:val="26"/>
        </w:rPr>
        <w:br/>
        <w:t>44 273,7 тыс. рублей, что на 11 424,0 тыс. рублей (25,8 %) больше по сравнению с 2015 годом, а именно:</w:t>
      </w:r>
    </w:p>
    <w:p w:rsidR="00531823" w:rsidRPr="00531823" w:rsidRDefault="00531823" w:rsidP="00531823">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16"/>
          <w:szCs w:val="16"/>
        </w:rPr>
      </w:pPr>
      <w:r w:rsidRPr="00531823">
        <w:rPr>
          <w:rFonts w:ascii="Times New Roman" w:eastAsia="Calibri" w:hAnsi="Times New Roman" w:cs="Times New Roman"/>
          <w:sz w:val="16"/>
          <w:szCs w:val="16"/>
        </w:rPr>
        <w:t>Таблица 31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1930"/>
        <w:gridCol w:w="1614"/>
        <w:gridCol w:w="1559"/>
      </w:tblGrid>
      <w:tr w:rsidR="005F501E" w:rsidRPr="00531823" w:rsidTr="00531823">
        <w:tc>
          <w:tcPr>
            <w:tcW w:w="8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Код</w:t>
            </w:r>
          </w:p>
        </w:tc>
        <w:tc>
          <w:tcPr>
            <w:tcW w:w="382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Наименование</w:t>
            </w:r>
          </w:p>
        </w:tc>
        <w:tc>
          <w:tcPr>
            <w:tcW w:w="1930"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 xml:space="preserve">Запланировано </w:t>
            </w:r>
          </w:p>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на 2015 год</w:t>
            </w:r>
          </w:p>
        </w:tc>
        <w:tc>
          <w:tcPr>
            <w:tcW w:w="161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 xml:space="preserve">Запланировано </w:t>
            </w:r>
          </w:p>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на 2016 год</w:t>
            </w:r>
          </w:p>
        </w:tc>
        <w:tc>
          <w:tcPr>
            <w:tcW w:w="1559" w:type="dxa"/>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Отклонение</w:t>
            </w:r>
          </w:p>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w:t>
            </w:r>
          </w:p>
        </w:tc>
      </w:tr>
      <w:tr w:rsidR="005F501E" w:rsidRPr="00531823" w:rsidTr="00531823">
        <w:tc>
          <w:tcPr>
            <w:tcW w:w="8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341</w:t>
            </w:r>
          </w:p>
        </w:tc>
        <w:tc>
          <w:tcPr>
            <w:tcW w:w="382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 xml:space="preserve"> "Медикаменты перевязочные средства"</w:t>
            </w:r>
          </w:p>
        </w:tc>
        <w:tc>
          <w:tcPr>
            <w:tcW w:w="1930"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1 255,5</w:t>
            </w:r>
          </w:p>
        </w:tc>
        <w:tc>
          <w:tcPr>
            <w:tcW w:w="161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3 161,1</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1 905,6</w:t>
            </w:r>
          </w:p>
        </w:tc>
      </w:tr>
      <w:tr w:rsidR="005F501E" w:rsidRPr="00531823" w:rsidTr="00531823">
        <w:tc>
          <w:tcPr>
            <w:tcW w:w="8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342</w:t>
            </w:r>
          </w:p>
        </w:tc>
        <w:tc>
          <w:tcPr>
            <w:tcW w:w="382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"Продукты питания"</w:t>
            </w:r>
          </w:p>
        </w:tc>
        <w:tc>
          <w:tcPr>
            <w:tcW w:w="1930"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17 528,7</w:t>
            </w:r>
          </w:p>
        </w:tc>
        <w:tc>
          <w:tcPr>
            <w:tcW w:w="161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20 302,1</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2 773,3</w:t>
            </w:r>
          </w:p>
        </w:tc>
      </w:tr>
      <w:tr w:rsidR="005F501E" w:rsidRPr="00531823" w:rsidTr="00531823">
        <w:tc>
          <w:tcPr>
            <w:tcW w:w="8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343</w:t>
            </w:r>
          </w:p>
        </w:tc>
        <w:tc>
          <w:tcPr>
            <w:tcW w:w="382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"Мягкий инвентарь"</w:t>
            </w:r>
          </w:p>
        </w:tc>
        <w:tc>
          <w:tcPr>
            <w:tcW w:w="1930"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2 349,4</w:t>
            </w:r>
          </w:p>
        </w:tc>
        <w:tc>
          <w:tcPr>
            <w:tcW w:w="161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3 955,0</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1 605,6</w:t>
            </w:r>
          </w:p>
        </w:tc>
      </w:tr>
      <w:tr w:rsidR="005F501E" w:rsidRPr="00531823" w:rsidTr="00531823">
        <w:tc>
          <w:tcPr>
            <w:tcW w:w="8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344</w:t>
            </w:r>
          </w:p>
        </w:tc>
        <w:tc>
          <w:tcPr>
            <w:tcW w:w="382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"Прочие  материальные запасы"</w:t>
            </w:r>
          </w:p>
        </w:tc>
        <w:tc>
          <w:tcPr>
            <w:tcW w:w="1930"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11 716,0</w:t>
            </w:r>
          </w:p>
        </w:tc>
        <w:tc>
          <w:tcPr>
            <w:tcW w:w="161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16 855,5</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r w:rsidRPr="00531823">
              <w:rPr>
                <w:rFonts w:ascii="Times New Roman" w:eastAsia="Calibri" w:hAnsi="Times New Roman" w:cs="Times New Roman"/>
                <w:sz w:val="16"/>
                <w:szCs w:val="16"/>
              </w:rPr>
              <w:t>5 139,5</w:t>
            </w:r>
          </w:p>
        </w:tc>
      </w:tr>
      <w:tr w:rsidR="005F501E" w:rsidRPr="00531823" w:rsidTr="00531823">
        <w:tc>
          <w:tcPr>
            <w:tcW w:w="81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sz w:val="16"/>
                <w:szCs w:val="16"/>
              </w:rPr>
            </w:pPr>
          </w:p>
        </w:tc>
        <w:tc>
          <w:tcPr>
            <w:tcW w:w="3827"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Всего:</w:t>
            </w:r>
          </w:p>
        </w:tc>
        <w:tc>
          <w:tcPr>
            <w:tcW w:w="1930"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32 849,7</w:t>
            </w:r>
          </w:p>
        </w:tc>
        <w:tc>
          <w:tcPr>
            <w:tcW w:w="1614"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44 273,7</w:t>
            </w:r>
          </w:p>
        </w:tc>
        <w:tc>
          <w:tcPr>
            <w:tcW w:w="1559" w:type="dxa"/>
          </w:tcPr>
          <w:p w:rsidR="005F501E" w:rsidRPr="00531823" w:rsidRDefault="005F501E" w:rsidP="00531823">
            <w:pPr>
              <w:widowControl w:val="0"/>
              <w:suppressAutoHyphens/>
              <w:autoSpaceDE w:val="0"/>
              <w:autoSpaceDN w:val="0"/>
              <w:adjustRightInd w:val="0"/>
              <w:spacing w:after="0" w:line="240" w:lineRule="auto"/>
              <w:jc w:val="both"/>
              <w:rPr>
                <w:rFonts w:ascii="Times New Roman" w:eastAsia="Calibri" w:hAnsi="Times New Roman" w:cs="Times New Roman"/>
                <w:b/>
                <w:sz w:val="16"/>
                <w:szCs w:val="16"/>
              </w:rPr>
            </w:pPr>
            <w:r w:rsidRPr="00531823">
              <w:rPr>
                <w:rFonts w:ascii="Times New Roman" w:eastAsia="Calibri" w:hAnsi="Times New Roman" w:cs="Times New Roman"/>
                <w:b/>
                <w:sz w:val="16"/>
                <w:szCs w:val="16"/>
              </w:rPr>
              <w:t>11 424,0</w:t>
            </w:r>
          </w:p>
        </w:tc>
      </w:tr>
    </w:tbl>
    <w:p w:rsidR="00531823" w:rsidRDefault="00531823" w:rsidP="005F501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p>
    <w:p w:rsidR="005F501E" w:rsidRDefault="00531823" w:rsidP="005F501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Из П</w:t>
      </w:r>
      <w:r w:rsidR="005F501E">
        <w:rPr>
          <w:rFonts w:ascii="Times New Roman" w:eastAsia="Calibri" w:hAnsi="Times New Roman" w:cs="Times New Roman"/>
          <w:sz w:val="26"/>
          <w:szCs w:val="26"/>
        </w:rPr>
        <w:t xml:space="preserve">ояснений начальника планово-экономического отдела Учреждения следует, что увеличение плановых расходов на приобретение материальных запасов обусловлено с увеличением потребности обеспечения спортсменов спортивной экипировкой в соответствии с требованиями Федеральных стандартов спортивной подготовки по видам спорта; обеспечение смазочными материалами для подготовки лыж и патронами к спортивному оружию; медикаментами и перевязочными материалами, с необходимостью приобретение инвентаря и оборудования для кабинета "Технологии", а также с ростом цен на товары (на продукты питания, медикаменты и перевязочные товары). </w:t>
      </w:r>
    </w:p>
    <w:p w:rsidR="005F501E" w:rsidRDefault="005F501E" w:rsidP="005F501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Планируемый объем потребности в материальных запасах на</w:t>
      </w:r>
      <w:r w:rsidRPr="009B5093">
        <w:rPr>
          <w:rFonts w:ascii="Times New Roman" w:eastAsia="Calibri" w:hAnsi="Times New Roman" w:cs="Times New Roman"/>
          <w:sz w:val="26"/>
          <w:szCs w:val="26"/>
        </w:rPr>
        <w:t xml:space="preserve"> предстоящий финансовый год</w:t>
      </w:r>
      <w:r>
        <w:rPr>
          <w:rFonts w:ascii="Times New Roman" w:eastAsia="Calibri" w:hAnsi="Times New Roman" w:cs="Times New Roman"/>
          <w:sz w:val="26"/>
          <w:szCs w:val="26"/>
        </w:rPr>
        <w:t xml:space="preserve"> в Учреждении осуществляется на основании заявок руководителей соответствующих структурных подразделений (которые в течение года могут корректироваться и уточнятся) с учетом норм, установленных:</w:t>
      </w:r>
    </w:p>
    <w:p w:rsidR="005F501E" w:rsidRDefault="005F501E" w:rsidP="005F501E">
      <w:pPr>
        <w:autoSpaceDE w:val="0"/>
        <w:autoSpaceDN w:val="0"/>
        <w:adjustRightInd w:val="0"/>
        <w:spacing w:after="0" w:line="240" w:lineRule="auto"/>
        <w:ind w:left="142" w:firstLine="567"/>
        <w:jc w:val="both"/>
        <w:rPr>
          <w:rFonts w:ascii="Times New Roman" w:eastAsia="Calibri" w:hAnsi="Times New Roman" w:cs="Times New Roman"/>
          <w:color w:val="000000"/>
          <w:sz w:val="26"/>
          <w:szCs w:val="26"/>
        </w:rPr>
      </w:pPr>
      <w:r>
        <w:rPr>
          <w:rFonts w:ascii="Times New Roman" w:eastAsia="Calibri" w:hAnsi="Times New Roman" w:cs="Times New Roman"/>
          <w:sz w:val="26"/>
          <w:szCs w:val="26"/>
        </w:rPr>
        <w:t>-</w:t>
      </w:r>
      <w:r w:rsidR="00531823">
        <w:rPr>
          <w:rFonts w:ascii="Times New Roman" w:eastAsia="Calibri" w:hAnsi="Times New Roman" w:cs="Times New Roman"/>
          <w:sz w:val="26"/>
          <w:szCs w:val="26"/>
        </w:rPr>
        <w:t xml:space="preserve"> Нормами</w:t>
      </w:r>
      <w:r w:rsidRPr="0098647F">
        <w:rPr>
          <w:rFonts w:ascii="Times New Roman" w:eastAsia="Calibri" w:hAnsi="Times New Roman" w:cs="Times New Roman"/>
          <w:color w:val="000000"/>
          <w:sz w:val="26"/>
          <w:szCs w:val="26"/>
        </w:rPr>
        <w:t xml:space="preserve"> № 248-п</w:t>
      </w:r>
      <w:r>
        <w:rPr>
          <w:rFonts w:ascii="Times New Roman" w:eastAsia="Calibri" w:hAnsi="Times New Roman" w:cs="Times New Roman"/>
          <w:color w:val="000000"/>
          <w:sz w:val="26"/>
          <w:szCs w:val="26"/>
        </w:rPr>
        <w:t>;</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531823">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приказом Государственного комитета Российской Федерации по физической культуре и спорту</w:t>
      </w:r>
      <w:r w:rsidRPr="006B1A33">
        <w:rPr>
          <w:rFonts w:ascii="Times New Roman" w:eastAsia="Calibri" w:hAnsi="Times New Roman" w:cs="Times New Roman"/>
          <w:sz w:val="26"/>
          <w:szCs w:val="26"/>
        </w:rPr>
        <w:t xml:space="preserve"> </w:t>
      </w:r>
      <w:r w:rsidR="00531823">
        <w:rPr>
          <w:rFonts w:ascii="Times New Roman" w:eastAsia="Calibri" w:hAnsi="Times New Roman" w:cs="Times New Roman"/>
          <w:sz w:val="26"/>
          <w:szCs w:val="26"/>
        </w:rPr>
        <w:t xml:space="preserve">от 03.03.2004 № 190/л </w:t>
      </w:r>
      <w:r>
        <w:rPr>
          <w:rFonts w:ascii="Times New Roman" w:eastAsia="Calibri" w:hAnsi="Times New Roman" w:cs="Times New Roman"/>
          <w:sz w:val="26"/>
          <w:szCs w:val="26"/>
        </w:rPr>
        <w:t>"Об утверждении Табеля обеспечения спортивной одеждой, обувью и инвентарем индивидуального пользования" (далее – Пр</w:t>
      </w:r>
      <w:r w:rsidR="00531823">
        <w:rPr>
          <w:rFonts w:ascii="Times New Roman" w:eastAsia="Calibri" w:hAnsi="Times New Roman" w:cs="Times New Roman"/>
          <w:sz w:val="26"/>
          <w:szCs w:val="26"/>
        </w:rPr>
        <w:t xml:space="preserve">иказ, Табель </w:t>
      </w:r>
      <w:r>
        <w:rPr>
          <w:rFonts w:ascii="Times New Roman" w:eastAsia="Calibri" w:hAnsi="Times New Roman" w:cs="Times New Roman"/>
          <w:sz w:val="26"/>
          <w:szCs w:val="26"/>
        </w:rPr>
        <w:t xml:space="preserve"> № 190/л);</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53182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приказом Министерства труда и социальной защиты Российской Федерации </w:t>
      </w:r>
      <w:r w:rsidR="00531823">
        <w:rPr>
          <w:rFonts w:ascii="Times New Roman" w:eastAsia="Calibri" w:hAnsi="Times New Roman" w:cs="Times New Roman"/>
          <w:sz w:val="26"/>
          <w:szCs w:val="26"/>
        </w:rPr>
        <w:t xml:space="preserve">от 09.12.20104 № 997н </w:t>
      </w:r>
      <w:r>
        <w:rPr>
          <w:rFonts w:ascii="Times New Roman" w:eastAsia="Calibri" w:hAnsi="Times New Roman" w:cs="Times New Roman"/>
          <w:sz w:val="26"/>
          <w:szCs w:val="26"/>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(далее – Приказ № 997н); </w:t>
      </w:r>
    </w:p>
    <w:p w:rsidR="005F501E" w:rsidRDefault="005F501E" w:rsidP="005F501E">
      <w:pPr>
        <w:autoSpaceDE w:val="0"/>
        <w:autoSpaceDN w:val="0"/>
        <w:adjustRightInd w:val="0"/>
        <w:spacing w:after="0" w:line="240" w:lineRule="auto"/>
        <w:ind w:left="142"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00531823">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приказами Учреждения (в части расходов на ГСМ, моющих и чистящих средств, посуды и столовых приборов, медикаментов).</w:t>
      </w:r>
    </w:p>
    <w:p w:rsidR="005F501E" w:rsidRDefault="005F501E" w:rsidP="00531823">
      <w:pPr>
        <w:spacing w:after="0" w:line="240" w:lineRule="auto"/>
        <w:ind w:firstLine="709"/>
        <w:jc w:val="both"/>
        <w:rPr>
          <w:rFonts w:ascii="Times New Roman" w:eastAsia="Calibri" w:hAnsi="Times New Roman" w:cs="Times New Roman"/>
          <w:sz w:val="26"/>
          <w:szCs w:val="26"/>
        </w:rPr>
      </w:pPr>
      <w:r w:rsidRPr="00C44C46">
        <w:rPr>
          <w:rFonts w:ascii="Times New Roman" w:eastAsia="Calibri" w:hAnsi="Times New Roman" w:cs="Times New Roman"/>
          <w:sz w:val="26"/>
          <w:szCs w:val="26"/>
        </w:rPr>
        <w:lastRenderedPageBreak/>
        <w:t xml:space="preserve">Согласно Отчету </w:t>
      </w:r>
      <w:r>
        <w:rPr>
          <w:rFonts w:ascii="Times New Roman" w:eastAsia="Calibri" w:hAnsi="Times New Roman" w:cs="Times New Roman"/>
          <w:sz w:val="26"/>
          <w:szCs w:val="26"/>
        </w:rPr>
        <w:t xml:space="preserve">о состоянии лицевого счета по состоянию на 31.12.2015, на 29.11.2016 исполнение по обеспечению Учреждения материальными запасами </w:t>
      </w:r>
      <w:r w:rsidRPr="00533DBB">
        <w:rPr>
          <w:rFonts w:ascii="Times New Roman" w:eastAsia="Calibri" w:hAnsi="Times New Roman" w:cs="Times New Roman"/>
          <w:sz w:val="26"/>
          <w:szCs w:val="26"/>
        </w:rPr>
        <w:t xml:space="preserve">в разрезе подстатей КОСГУ </w:t>
      </w:r>
      <w:r w:rsidRPr="00C44C46">
        <w:rPr>
          <w:rFonts w:ascii="Times New Roman" w:eastAsia="Calibri" w:hAnsi="Times New Roman" w:cs="Times New Roman"/>
          <w:sz w:val="26"/>
          <w:szCs w:val="26"/>
        </w:rPr>
        <w:t>составил</w:t>
      </w:r>
      <w:r>
        <w:rPr>
          <w:rFonts w:ascii="Times New Roman" w:eastAsia="Calibri" w:hAnsi="Times New Roman" w:cs="Times New Roman"/>
          <w:sz w:val="26"/>
          <w:szCs w:val="26"/>
        </w:rPr>
        <w:t>о</w:t>
      </w:r>
      <w:r w:rsidRPr="00C44C46">
        <w:rPr>
          <w:rFonts w:ascii="Times New Roman" w:eastAsia="Calibri" w:hAnsi="Times New Roman" w:cs="Times New Roman"/>
          <w:sz w:val="26"/>
          <w:szCs w:val="26"/>
        </w:rPr>
        <w:t>:</w:t>
      </w:r>
    </w:p>
    <w:p w:rsidR="00531823" w:rsidRPr="00531823" w:rsidRDefault="00531823" w:rsidP="00531823">
      <w:pPr>
        <w:spacing w:after="0" w:line="240" w:lineRule="auto"/>
        <w:jc w:val="right"/>
        <w:rPr>
          <w:rFonts w:ascii="Times New Roman" w:eastAsia="Calibri" w:hAnsi="Times New Roman" w:cs="Times New Roman"/>
          <w:sz w:val="16"/>
          <w:szCs w:val="16"/>
        </w:rPr>
      </w:pPr>
      <w:r w:rsidRPr="00531823">
        <w:rPr>
          <w:rFonts w:ascii="Times New Roman" w:eastAsia="Calibri" w:hAnsi="Times New Roman" w:cs="Times New Roman"/>
          <w:sz w:val="16"/>
          <w:szCs w:val="16"/>
        </w:rPr>
        <w:t>Таблица 32</w:t>
      </w:r>
    </w:p>
    <w:p w:rsidR="005F501E" w:rsidRPr="00531823" w:rsidRDefault="005F501E" w:rsidP="00531823">
      <w:pPr>
        <w:tabs>
          <w:tab w:val="left" w:pos="709"/>
        </w:tabs>
        <w:suppressAutoHyphens/>
        <w:autoSpaceDE w:val="0"/>
        <w:autoSpaceDN w:val="0"/>
        <w:adjustRightInd w:val="0"/>
        <w:spacing w:after="0" w:line="240" w:lineRule="auto"/>
        <w:jc w:val="right"/>
        <w:rPr>
          <w:rFonts w:ascii="Times New Roman" w:eastAsia="Calibri" w:hAnsi="Times New Roman" w:cs="Times New Roman"/>
          <w:sz w:val="16"/>
          <w:szCs w:val="16"/>
        </w:rPr>
      </w:pPr>
      <w:r w:rsidRPr="00531823">
        <w:rPr>
          <w:rFonts w:ascii="Times New Roman" w:eastAsia="Calibri" w:hAnsi="Times New Roman" w:cs="Times New Roman"/>
          <w:sz w:val="16"/>
          <w:szCs w:val="16"/>
        </w:rPr>
        <w:t>тыс. рублей</w:t>
      </w:r>
    </w:p>
    <w:tbl>
      <w:tblPr>
        <w:tblW w:w="9593" w:type="dxa"/>
        <w:tblInd w:w="93" w:type="dxa"/>
        <w:tblLook w:val="04A0" w:firstRow="1" w:lastRow="0" w:firstColumn="1" w:lastColumn="0" w:noHBand="0" w:noVBand="1"/>
      </w:tblPr>
      <w:tblGrid>
        <w:gridCol w:w="663"/>
        <w:gridCol w:w="2536"/>
        <w:gridCol w:w="1016"/>
        <w:gridCol w:w="1133"/>
        <w:gridCol w:w="848"/>
        <w:gridCol w:w="992"/>
        <w:gridCol w:w="1555"/>
        <w:gridCol w:w="850"/>
      </w:tblGrid>
      <w:tr w:rsidR="005F501E" w:rsidRPr="00531823" w:rsidTr="00531823">
        <w:trPr>
          <w:trHeight w:val="70"/>
        </w:trPr>
        <w:tc>
          <w:tcPr>
            <w:tcW w:w="6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Код</w:t>
            </w:r>
          </w:p>
        </w:tc>
        <w:tc>
          <w:tcPr>
            <w:tcW w:w="2536" w:type="dxa"/>
            <w:vMerge w:val="restart"/>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Наименование</w:t>
            </w:r>
          </w:p>
        </w:tc>
        <w:tc>
          <w:tcPr>
            <w:tcW w:w="29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2015 год</w:t>
            </w:r>
          </w:p>
        </w:tc>
        <w:tc>
          <w:tcPr>
            <w:tcW w:w="3397" w:type="dxa"/>
            <w:gridSpan w:val="3"/>
            <w:tcBorders>
              <w:top w:val="single" w:sz="4" w:space="0" w:color="auto"/>
              <w:left w:val="single" w:sz="4" w:space="0" w:color="auto"/>
              <w:bottom w:val="single" w:sz="4" w:space="0" w:color="auto"/>
              <w:right w:val="single" w:sz="4" w:space="0" w:color="000000"/>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2016 год</w:t>
            </w:r>
          </w:p>
        </w:tc>
      </w:tr>
      <w:tr w:rsidR="005F501E" w:rsidRPr="00531823" w:rsidTr="00531823">
        <w:trPr>
          <w:trHeight w:val="208"/>
        </w:trPr>
        <w:tc>
          <w:tcPr>
            <w:tcW w:w="663" w:type="dxa"/>
            <w:vMerge/>
            <w:tcBorders>
              <w:top w:val="single" w:sz="4" w:space="0" w:color="auto"/>
              <w:left w:val="single" w:sz="4" w:space="0" w:color="auto"/>
              <w:bottom w:val="single" w:sz="4" w:space="0" w:color="auto"/>
              <w:right w:val="single" w:sz="4" w:space="0" w:color="auto"/>
            </w:tcBorders>
            <w:hideMark/>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p>
        </w:tc>
        <w:tc>
          <w:tcPr>
            <w:tcW w:w="2536" w:type="dxa"/>
            <w:vMerge/>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План</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Факт</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План</w:t>
            </w:r>
          </w:p>
        </w:tc>
        <w:tc>
          <w:tcPr>
            <w:tcW w:w="1555"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Факт (январь-ноябрь)</w:t>
            </w:r>
          </w:p>
        </w:tc>
        <w:tc>
          <w:tcPr>
            <w:tcW w:w="850"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w:t>
            </w:r>
          </w:p>
        </w:tc>
      </w:tr>
      <w:tr w:rsidR="005F501E" w:rsidRPr="00531823" w:rsidTr="00531823">
        <w:trPr>
          <w:trHeight w:val="300"/>
        </w:trPr>
        <w:tc>
          <w:tcPr>
            <w:tcW w:w="9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За счет средств субсидия на выполнение государственного задания</w:t>
            </w:r>
          </w:p>
        </w:tc>
      </w:tr>
      <w:tr w:rsidR="005F501E" w:rsidRPr="00531823" w:rsidTr="00531823">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341</w:t>
            </w: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sz w:val="16"/>
                <w:szCs w:val="16"/>
              </w:rPr>
              <w:t>"Медикаменты перевязочные средства"</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1 255,5</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1 255,5</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3 161,1</w:t>
            </w:r>
          </w:p>
        </w:tc>
        <w:tc>
          <w:tcPr>
            <w:tcW w:w="1555"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1 843,2</w:t>
            </w:r>
          </w:p>
        </w:tc>
        <w:tc>
          <w:tcPr>
            <w:tcW w:w="850"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58,3</w:t>
            </w:r>
          </w:p>
        </w:tc>
      </w:tr>
      <w:tr w:rsidR="005F501E" w:rsidRPr="00531823" w:rsidTr="00531823">
        <w:trPr>
          <w:trHeight w:val="137"/>
        </w:trPr>
        <w:tc>
          <w:tcPr>
            <w:tcW w:w="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342</w:t>
            </w: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sz w:val="16"/>
                <w:szCs w:val="16"/>
              </w:rPr>
              <w:t>"Продукты питания"</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17 528,7</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17 528,7</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20 302,1</w:t>
            </w:r>
          </w:p>
        </w:tc>
        <w:tc>
          <w:tcPr>
            <w:tcW w:w="1555"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13 879,9</w:t>
            </w:r>
          </w:p>
        </w:tc>
        <w:tc>
          <w:tcPr>
            <w:tcW w:w="850"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68,4</w:t>
            </w:r>
          </w:p>
        </w:tc>
      </w:tr>
      <w:tr w:rsidR="005F501E" w:rsidRPr="00531823" w:rsidTr="00531823">
        <w:trPr>
          <w:trHeight w:val="226"/>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343</w:t>
            </w: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sz w:val="16"/>
                <w:szCs w:val="16"/>
              </w:rPr>
              <w:t>"Мягкий инвентарь"</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2 349,4</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2 349,4</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100</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3 955,0</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2 808,3</w:t>
            </w:r>
          </w:p>
        </w:tc>
        <w:tc>
          <w:tcPr>
            <w:tcW w:w="850" w:type="dxa"/>
            <w:tcBorders>
              <w:top w:val="nil"/>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71,0</w:t>
            </w:r>
          </w:p>
        </w:tc>
      </w:tr>
      <w:tr w:rsidR="005F501E" w:rsidRPr="00531823" w:rsidTr="00531823">
        <w:trPr>
          <w:trHeight w:val="129"/>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344</w:t>
            </w: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sz w:val="16"/>
                <w:szCs w:val="16"/>
              </w:rPr>
              <w:t>"Прочие  материальные запасы"</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11 716,0</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11 716,0</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100</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16 855,5</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11 913,1</w:t>
            </w:r>
          </w:p>
        </w:tc>
        <w:tc>
          <w:tcPr>
            <w:tcW w:w="850" w:type="dxa"/>
            <w:tcBorders>
              <w:top w:val="nil"/>
              <w:left w:val="nil"/>
              <w:bottom w:val="single" w:sz="4" w:space="0" w:color="auto"/>
              <w:right w:val="single" w:sz="4" w:space="0" w:color="auto"/>
            </w:tcBorders>
            <w:shd w:val="clear" w:color="auto" w:fill="auto"/>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70,7</w:t>
            </w:r>
          </w:p>
        </w:tc>
      </w:tr>
      <w:tr w:rsidR="005F501E" w:rsidRPr="00531823" w:rsidTr="00531823">
        <w:trPr>
          <w:trHeight w:val="260"/>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Итого:</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32 849,7</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32 849,7</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100</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44 273,7</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30 444,4</w:t>
            </w:r>
          </w:p>
        </w:tc>
        <w:tc>
          <w:tcPr>
            <w:tcW w:w="850" w:type="dxa"/>
            <w:tcBorders>
              <w:top w:val="nil"/>
              <w:left w:val="nil"/>
              <w:bottom w:val="single" w:sz="4" w:space="0" w:color="auto"/>
              <w:right w:val="single" w:sz="4" w:space="0" w:color="auto"/>
            </w:tcBorders>
            <w:shd w:val="clear" w:color="auto" w:fill="auto"/>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68,8</w:t>
            </w:r>
          </w:p>
        </w:tc>
      </w:tr>
      <w:tr w:rsidR="005F501E" w:rsidRPr="00531823" w:rsidTr="00531823">
        <w:trPr>
          <w:trHeight w:val="94"/>
        </w:trPr>
        <w:tc>
          <w:tcPr>
            <w:tcW w:w="9593" w:type="dxa"/>
            <w:gridSpan w:val="8"/>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За счет средств субсидии на иные цели</w:t>
            </w:r>
          </w:p>
        </w:tc>
      </w:tr>
      <w:tr w:rsidR="005F501E" w:rsidRPr="00531823" w:rsidTr="00531823">
        <w:trPr>
          <w:trHeight w:val="212"/>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343</w:t>
            </w: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sz w:val="16"/>
                <w:szCs w:val="16"/>
              </w:rPr>
              <w:t>"Мягкий инвентарь"</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34,5</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34,5</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100</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0,0</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0,0</w:t>
            </w:r>
          </w:p>
        </w:tc>
      </w:tr>
      <w:tr w:rsidR="005F501E" w:rsidRPr="00531823" w:rsidTr="00531823">
        <w:trPr>
          <w:trHeight w:val="116"/>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344</w:t>
            </w: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sz w:val="16"/>
                <w:szCs w:val="16"/>
              </w:rPr>
              <w:t>"Прочие  материальные запасы"</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31,5</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31,5</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100</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0,0</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0,0</w:t>
            </w:r>
          </w:p>
        </w:tc>
      </w:tr>
      <w:tr w:rsidR="005F501E" w:rsidRPr="00531823" w:rsidTr="00531823">
        <w:trPr>
          <w:trHeight w:val="150"/>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Итого:</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66,0</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66,0</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100</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0,0</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0,0</w:t>
            </w:r>
          </w:p>
        </w:tc>
      </w:tr>
      <w:tr w:rsidR="005F501E" w:rsidRPr="00531823" w:rsidTr="00531823">
        <w:trPr>
          <w:trHeight w:val="300"/>
        </w:trPr>
        <w:tc>
          <w:tcPr>
            <w:tcW w:w="9593" w:type="dxa"/>
            <w:gridSpan w:val="8"/>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За счет предпринимательской деятельности</w:t>
            </w:r>
          </w:p>
        </w:tc>
      </w:tr>
      <w:tr w:rsidR="005F501E" w:rsidRPr="00531823" w:rsidTr="00531823">
        <w:trPr>
          <w:trHeight w:val="281"/>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341</w:t>
            </w: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sz w:val="16"/>
                <w:szCs w:val="16"/>
              </w:rPr>
              <w:t>"Медикаменты перевязочные средства"</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14,6</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14,6</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100</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13,7</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13,7</w:t>
            </w:r>
          </w:p>
        </w:tc>
        <w:tc>
          <w:tcPr>
            <w:tcW w:w="850" w:type="dxa"/>
            <w:tcBorders>
              <w:top w:val="nil"/>
              <w:left w:val="nil"/>
              <w:bottom w:val="single" w:sz="4" w:space="0" w:color="auto"/>
              <w:right w:val="single" w:sz="4" w:space="0" w:color="auto"/>
            </w:tcBorders>
            <w:shd w:val="clear" w:color="auto" w:fill="auto"/>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100</w:t>
            </w:r>
          </w:p>
        </w:tc>
      </w:tr>
      <w:tr w:rsidR="005F501E" w:rsidRPr="00531823" w:rsidTr="00531823">
        <w:trPr>
          <w:trHeight w:val="174"/>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342</w:t>
            </w: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sz w:val="16"/>
                <w:szCs w:val="16"/>
              </w:rPr>
              <w:t>"Продукты питания"</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10 612,6</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10 612,6</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100</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10 339,0</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9 266,9</w:t>
            </w:r>
          </w:p>
        </w:tc>
        <w:tc>
          <w:tcPr>
            <w:tcW w:w="850" w:type="dxa"/>
            <w:tcBorders>
              <w:top w:val="nil"/>
              <w:left w:val="nil"/>
              <w:bottom w:val="single" w:sz="4" w:space="0" w:color="auto"/>
              <w:right w:val="single" w:sz="4" w:space="0" w:color="auto"/>
            </w:tcBorders>
            <w:shd w:val="clear" w:color="auto" w:fill="auto"/>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89,6</w:t>
            </w:r>
          </w:p>
        </w:tc>
      </w:tr>
      <w:tr w:rsidR="005F501E" w:rsidRPr="00531823" w:rsidTr="00531823">
        <w:trPr>
          <w:trHeight w:val="133"/>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344</w:t>
            </w: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sz w:val="16"/>
                <w:szCs w:val="16"/>
              </w:rPr>
              <w:t>"Прочие  материальные запасы"</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1 112,6</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1 089,7</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97,9</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sz w:val="16"/>
                <w:szCs w:val="16"/>
              </w:rPr>
            </w:pPr>
            <w:r w:rsidRPr="00531823">
              <w:rPr>
                <w:rFonts w:ascii="Times New Roman" w:eastAsia="Calibri" w:hAnsi="Times New Roman" w:cs="Times New Roman"/>
                <w:sz w:val="16"/>
                <w:szCs w:val="16"/>
              </w:rPr>
              <w:t>815,0</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713,2</w:t>
            </w:r>
          </w:p>
        </w:tc>
        <w:tc>
          <w:tcPr>
            <w:tcW w:w="850" w:type="dxa"/>
            <w:tcBorders>
              <w:top w:val="nil"/>
              <w:left w:val="nil"/>
              <w:bottom w:val="single" w:sz="4" w:space="0" w:color="auto"/>
              <w:right w:val="single" w:sz="4" w:space="0" w:color="auto"/>
            </w:tcBorders>
            <w:shd w:val="clear" w:color="auto" w:fill="auto"/>
          </w:tcPr>
          <w:p w:rsidR="005F501E" w:rsidRPr="00531823" w:rsidRDefault="005F501E" w:rsidP="00531823">
            <w:pPr>
              <w:spacing w:after="0" w:line="240" w:lineRule="auto"/>
              <w:jc w:val="center"/>
              <w:rPr>
                <w:rFonts w:ascii="Times New Roman" w:eastAsia="Calibri" w:hAnsi="Times New Roman" w:cs="Times New Roman"/>
                <w:bCs/>
                <w:color w:val="000000"/>
                <w:sz w:val="16"/>
                <w:szCs w:val="16"/>
              </w:rPr>
            </w:pPr>
            <w:r w:rsidRPr="00531823">
              <w:rPr>
                <w:rFonts w:ascii="Times New Roman" w:eastAsia="Calibri" w:hAnsi="Times New Roman" w:cs="Times New Roman"/>
                <w:bCs/>
                <w:color w:val="000000"/>
                <w:sz w:val="16"/>
                <w:szCs w:val="16"/>
              </w:rPr>
              <w:t>87,5</w:t>
            </w:r>
          </w:p>
        </w:tc>
      </w:tr>
      <w:tr w:rsidR="005F501E" w:rsidRPr="00531823" w:rsidTr="00531823">
        <w:trPr>
          <w:trHeight w:val="222"/>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color w:val="000000"/>
                <w:sz w:val="16"/>
                <w:szCs w:val="16"/>
              </w:rPr>
            </w:pPr>
            <w:r w:rsidRPr="00531823">
              <w:rPr>
                <w:rFonts w:ascii="Times New Roman" w:eastAsia="Calibri" w:hAnsi="Times New Roman" w:cs="Times New Roman"/>
                <w:b/>
                <w:color w:val="000000"/>
                <w:sz w:val="16"/>
                <w:szCs w:val="16"/>
              </w:rPr>
              <w:t>Итого:</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11 739,9</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11 716,9</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99,8</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11 167,7</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9 993,8</w:t>
            </w:r>
          </w:p>
        </w:tc>
        <w:tc>
          <w:tcPr>
            <w:tcW w:w="850" w:type="dxa"/>
            <w:tcBorders>
              <w:top w:val="nil"/>
              <w:left w:val="nil"/>
              <w:bottom w:val="single" w:sz="4" w:space="0" w:color="auto"/>
              <w:right w:val="single" w:sz="4" w:space="0" w:color="auto"/>
            </w:tcBorders>
            <w:shd w:val="clear" w:color="auto" w:fill="auto"/>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89,5</w:t>
            </w:r>
          </w:p>
        </w:tc>
      </w:tr>
      <w:tr w:rsidR="005F501E" w:rsidRPr="00531823" w:rsidTr="00531823">
        <w:trPr>
          <w:trHeight w:val="225"/>
        </w:trPr>
        <w:tc>
          <w:tcPr>
            <w:tcW w:w="663" w:type="dxa"/>
            <w:tcBorders>
              <w:top w:val="nil"/>
              <w:left w:val="single" w:sz="4" w:space="0" w:color="auto"/>
              <w:bottom w:val="single" w:sz="4" w:space="0" w:color="auto"/>
              <w:right w:val="single" w:sz="4" w:space="0" w:color="auto"/>
            </w:tcBorders>
            <w:shd w:val="clear" w:color="auto" w:fill="auto"/>
            <w:vAlign w:val="bottom"/>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p>
        </w:tc>
        <w:tc>
          <w:tcPr>
            <w:tcW w:w="2536"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Всего:</w:t>
            </w:r>
          </w:p>
        </w:tc>
        <w:tc>
          <w:tcPr>
            <w:tcW w:w="1016"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44 655,6</w:t>
            </w:r>
          </w:p>
        </w:tc>
        <w:tc>
          <w:tcPr>
            <w:tcW w:w="1133" w:type="dxa"/>
            <w:tcBorders>
              <w:top w:val="single" w:sz="4" w:space="0" w:color="auto"/>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44 632,6</w:t>
            </w:r>
          </w:p>
        </w:tc>
        <w:tc>
          <w:tcPr>
            <w:tcW w:w="848" w:type="dxa"/>
            <w:tcBorders>
              <w:top w:val="single" w:sz="4" w:space="0" w:color="auto"/>
              <w:left w:val="nil"/>
              <w:bottom w:val="single" w:sz="4" w:space="0" w:color="auto"/>
              <w:right w:val="single" w:sz="4" w:space="0" w:color="auto"/>
            </w:tcBorders>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99,9</w:t>
            </w:r>
          </w:p>
        </w:tc>
        <w:tc>
          <w:tcPr>
            <w:tcW w:w="992" w:type="dxa"/>
            <w:tcBorders>
              <w:top w:val="nil"/>
              <w:left w:val="single" w:sz="4" w:space="0" w:color="auto"/>
              <w:bottom w:val="single" w:sz="4" w:space="0" w:color="auto"/>
              <w:right w:val="single" w:sz="4" w:space="0" w:color="auto"/>
            </w:tcBorders>
            <w:shd w:val="clear" w:color="auto" w:fill="auto"/>
            <w:hideMark/>
          </w:tcPr>
          <w:p w:rsidR="005F501E" w:rsidRPr="00531823" w:rsidRDefault="005F501E" w:rsidP="00531823">
            <w:pPr>
              <w:widowControl w:val="0"/>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531823">
              <w:rPr>
                <w:rFonts w:ascii="Times New Roman" w:eastAsia="Calibri" w:hAnsi="Times New Roman" w:cs="Times New Roman"/>
                <w:b/>
                <w:sz w:val="16"/>
                <w:szCs w:val="16"/>
              </w:rPr>
              <w:t>55 441,4</w:t>
            </w:r>
          </w:p>
        </w:tc>
        <w:tc>
          <w:tcPr>
            <w:tcW w:w="1555" w:type="dxa"/>
            <w:tcBorders>
              <w:top w:val="nil"/>
              <w:left w:val="nil"/>
              <w:bottom w:val="single" w:sz="4" w:space="0" w:color="auto"/>
              <w:right w:val="single" w:sz="4" w:space="0" w:color="auto"/>
            </w:tcBorders>
            <w:shd w:val="clear" w:color="auto" w:fill="auto"/>
            <w:hideMark/>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40 438,2</w:t>
            </w:r>
          </w:p>
        </w:tc>
        <w:tc>
          <w:tcPr>
            <w:tcW w:w="850" w:type="dxa"/>
            <w:tcBorders>
              <w:top w:val="nil"/>
              <w:left w:val="nil"/>
              <w:bottom w:val="single" w:sz="4" w:space="0" w:color="auto"/>
              <w:right w:val="single" w:sz="4" w:space="0" w:color="auto"/>
            </w:tcBorders>
            <w:shd w:val="clear" w:color="auto" w:fill="auto"/>
          </w:tcPr>
          <w:p w:rsidR="005F501E" w:rsidRPr="00531823" w:rsidRDefault="005F501E" w:rsidP="00531823">
            <w:pPr>
              <w:spacing w:after="0" w:line="240" w:lineRule="auto"/>
              <w:jc w:val="center"/>
              <w:rPr>
                <w:rFonts w:ascii="Times New Roman" w:eastAsia="Calibri" w:hAnsi="Times New Roman" w:cs="Times New Roman"/>
                <w:b/>
                <w:bCs/>
                <w:color w:val="000000"/>
                <w:sz w:val="16"/>
                <w:szCs w:val="16"/>
              </w:rPr>
            </w:pPr>
            <w:r w:rsidRPr="00531823">
              <w:rPr>
                <w:rFonts w:ascii="Times New Roman" w:eastAsia="Calibri" w:hAnsi="Times New Roman" w:cs="Times New Roman"/>
                <w:b/>
                <w:bCs/>
                <w:color w:val="000000"/>
                <w:sz w:val="16"/>
                <w:szCs w:val="16"/>
              </w:rPr>
              <w:t>72,9</w:t>
            </w:r>
          </w:p>
        </w:tc>
      </w:tr>
    </w:tbl>
    <w:p w:rsidR="00531823" w:rsidRDefault="00531823" w:rsidP="00531823">
      <w:pPr>
        <w:spacing w:after="0" w:line="240" w:lineRule="auto"/>
        <w:jc w:val="both"/>
        <w:rPr>
          <w:rFonts w:ascii="Times New Roman" w:eastAsia="Calibri" w:hAnsi="Times New Roman" w:cs="Times New Roman"/>
          <w:sz w:val="26"/>
          <w:szCs w:val="26"/>
        </w:rPr>
      </w:pPr>
    </w:p>
    <w:p w:rsidR="007F0A8E" w:rsidRDefault="005F501E" w:rsidP="007F0A8E">
      <w:pPr>
        <w:spacing w:after="0" w:line="240" w:lineRule="auto"/>
        <w:ind w:firstLine="709"/>
        <w:jc w:val="both"/>
        <w:rPr>
          <w:rFonts w:ascii="Times New Roman" w:eastAsia="Calibri" w:hAnsi="Times New Roman" w:cs="Times New Roman"/>
          <w:sz w:val="26"/>
          <w:szCs w:val="26"/>
        </w:rPr>
      </w:pPr>
      <w:r w:rsidRPr="009718DB">
        <w:rPr>
          <w:rFonts w:ascii="Times New Roman" w:eastAsia="Calibri" w:hAnsi="Times New Roman" w:cs="Times New Roman"/>
          <w:sz w:val="26"/>
          <w:szCs w:val="26"/>
        </w:rPr>
        <w:t xml:space="preserve">Из данных таблицы следует, что </w:t>
      </w:r>
      <w:r>
        <w:rPr>
          <w:rFonts w:ascii="Times New Roman" w:eastAsia="Calibri" w:hAnsi="Times New Roman" w:cs="Times New Roman"/>
          <w:sz w:val="26"/>
          <w:szCs w:val="26"/>
        </w:rPr>
        <w:t xml:space="preserve">исполнение </w:t>
      </w:r>
      <w:r w:rsidRPr="00533DBB">
        <w:rPr>
          <w:rFonts w:ascii="Times New Roman" w:eastAsia="Calibri" w:hAnsi="Times New Roman" w:cs="Times New Roman"/>
          <w:sz w:val="26"/>
          <w:szCs w:val="26"/>
        </w:rPr>
        <w:t xml:space="preserve">по подстатье 340 </w:t>
      </w:r>
      <w:r>
        <w:rPr>
          <w:rFonts w:ascii="Times New Roman" w:eastAsia="Calibri" w:hAnsi="Times New Roman" w:cs="Times New Roman"/>
          <w:sz w:val="26"/>
          <w:szCs w:val="26"/>
        </w:rPr>
        <w:t xml:space="preserve"> составило:</w:t>
      </w:r>
    </w:p>
    <w:p w:rsidR="007F0A8E" w:rsidRDefault="007F0A8E" w:rsidP="000745A5">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 В</w:t>
      </w:r>
      <w:r w:rsidR="005F501E">
        <w:rPr>
          <w:rFonts w:ascii="Times New Roman" w:eastAsia="Calibri" w:hAnsi="Times New Roman" w:cs="Times New Roman"/>
          <w:sz w:val="26"/>
          <w:szCs w:val="26"/>
        </w:rPr>
        <w:t xml:space="preserve"> 2015 году </w:t>
      </w:r>
      <w:r>
        <w:rPr>
          <w:rFonts w:ascii="Times New Roman" w:eastAsia="Calibri" w:hAnsi="Times New Roman" w:cs="Times New Roman"/>
          <w:sz w:val="26"/>
          <w:szCs w:val="26"/>
        </w:rPr>
        <w:t>-</w:t>
      </w:r>
      <w:r w:rsidR="005F501E">
        <w:rPr>
          <w:rFonts w:ascii="Times New Roman" w:eastAsia="Calibri" w:hAnsi="Times New Roman" w:cs="Times New Roman"/>
          <w:sz w:val="26"/>
          <w:szCs w:val="26"/>
        </w:rPr>
        <w:t xml:space="preserve"> 44 632,6 тыс. рублей,</w:t>
      </w:r>
      <w:r w:rsidR="005F501E" w:rsidRPr="009718DB">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или 99,9 % от утвержденных бюджетных ассигнований, в том числе:</w:t>
      </w:r>
      <w:r w:rsidR="000745A5">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 xml:space="preserve">за счет средств </w:t>
      </w:r>
      <w:r>
        <w:rPr>
          <w:rFonts w:ascii="Times New Roman" w:eastAsia="Calibri" w:hAnsi="Times New Roman" w:cs="Times New Roman"/>
          <w:sz w:val="26"/>
          <w:szCs w:val="26"/>
        </w:rPr>
        <w:t>С</w:t>
      </w:r>
      <w:r w:rsidR="005F501E" w:rsidRPr="00533DBB">
        <w:rPr>
          <w:rFonts w:ascii="Times New Roman" w:eastAsia="Calibri" w:hAnsi="Times New Roman" w:cs="Times New Roman"/>
          <w:sz w:val="26"/>
          <w:szCs w:val="26"/>
        </w:rPr>
        <w:t>убсидии</w:t>
      </w:r>
      <w:r>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 xml:space="preserve"> 32 849,7</w:t>
      </w:r>
      <w:r w:rsidR="005F501E" w:rsidRPr="00533DBB">
        <w:rPr>
          <w:rFonts w:ascii="Times New Roman" w:eastAsia="Calibri" w:hAnsi="Times New Roman" w:cs="Times New Roman"/>
          <w:sz w:val="26"/>
          <w:szCs w:val="26"/>
        </w:rPr>
        <w:t xml:space="preserve"> тыс. рублей</w:t>
      </w:r>
      <w:r w:rsidR="005F501E">
        <w:rPr>
          <w:rFonts w:ascii="Times New Roman" w:eastAsia="Calibri" w:hAnsi="Times New Roman" w:cs="Times New Roman"/>
          <w:sz w:val="26"/>
          <w:szCs w:val="26"/>
        </w:rPr>
        <w:t xml:space="preserve">, или </w:t>
      </w:r>
      <w:r w:rsidR="000745A5">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100 % от утвержденных бюджетных ассигнований</w:t>
      </w:r>
      <w:r w:rsidR="005F501E" w:rsidRPr="00533DBB">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за счет средст</w:t>
      </w:r>
      <w:r>
        <w:rPr>
          <w:rFonts w:ascii="Times New Roman" w:eastAsia="Calibri" w:hAnsi="Times New Roman" w:cs="Times New Roman"/>
          <w:sz w:val="26"/>
          <w:szCs w:val="26"/>
        </w:rPr>
        <w:t>в субсидии на иные цели -</w:t>
      </w:r>
      <w:r w:rsidR="005F501E">
        <w:rPr>
          <w:rFonts w:ascii="Times New Roman" w:eastAsia="Calibri" w:hAnsi="Times New Roman" w:cs="Times New Roman"/>
          <w:sz w:val="26"/>
          <w:szCs w:val="26"/>
        </w:rPr>
        <w:t xml:space="preserve"> 66,0 тыс. рублей,</w:t>
      </w:r>
      <w:r w:rsidR="005F501E" w:rsidRPr="009718DB">
        <w:rPr>
          <w:rFonts w:ascii="Times New Roman" w:eastAsia="Calibri" w:hAnsi="Times New Roman" w:cs="Times New Roman"/>
          <w:sz w:val="26"/>
          <w:szCs w:val="26"/>
        </w:rPr>
        <w:t xml:space="preserve"> </w:t>
      </w:r>
      <w:r w:rsidR="000745A5">
        <w:rPr>
          <w:rFonts w:ascii="Times New Roman" w:eastAsia="Calibri" w:hAnsi="Times New Roman" w:cs="Times New Roman"/>
          <w:sz w:val="26"/>
          <w:szCs w:val="26"/>
        </w:rPr>
        <w:t>или 100 %</w:t>
      </w:r>
      <w:r w:rsidR="005F501E">
        <w:rPr>
          <w:rFonts w:ascii="Times New Roman" w:eastAsia="Calibri" w:hAnsi="Times New Roman" w:cs="Times New Roman"/>
          <w:sz w:val="26"/>
          <w:szCs w:val="26"/>
        </w:rPr>
        <w:t>;</w:t>
      </w:r>
      <w:r w:rsidR="000745A5">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за счет</w:t>
      </w:r>
      <w:r w:rsidR="000745A5">
        <w:rPr>
          <w:rFonts w:ascii="Times New Roman" w:eastAsia="Calibri" w:hAnsi="Times New Roman" w:cs="Times New Roman"/>
          <w:sz w:val="26"/>
          <w:szCs w:val="26"/>
        </w:rPr>
        <w:t xml:space="preserve"> средств</w:t>
      </w:r>
      <w:r w:rsidR="005F501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внебюджетной </w:t>
      </w:r>
      <w:r w:rsidR="005F501E" w:rsidRPr="00533DBB">
        <w:rPr>
          <w:rFonts w:ascii="Times New Roman" w:eastAsia="Calibri" w:hAnsi="Times New Roman" w:cs="Times New Roman"/>
          <w:sz w:val="26"/>
          <w:szCs w:val="26"/>
        </w:rPr>
        <w:t xml:space="preserve">деятельности </w:t>
      </w:r>
      <w:r>
        <w:rPr>
          <w:rFonts w:ascii="Times New Roman" w:eastAsia="Calibri" w:hAnsi="Times New Roman" w:cs="Times New Roman"/>
          <w:sz w:val="26"/>
          <w:szCs w:val="26"/>
        </w:rPr>
        <w:t>-</w:t>
      </w:r>
      <w:r w:rsidR="005F501E">
        <w:rPr>
          <w:rFonts w:ascii="Times New Roman" w:eastAsia="Calibri" w:hAnsi="Times New Roman" w:cs="Times New Roman"/>
          <w:sz w:val="26"/>
          <w:szCs w:val="26"/>
        </w:rPr>
        <w:t xml:space="preserve"> </w:t>
      </w:r>
      <w:r w:rsidR="000745A5">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11 716,9</w:t>
      </w:r>
      <w:r w:rsidR="005F501E" w:rsidRPr="00533DBB">
        <w:rPr>
          <w:rFonts w:ascii="Times New Roman" w:eastAsia="Calibri" w:hAnsi="Times New Roman" w:cs="Times New Roman"/>
          <w:sz w:val="26"/>
          <w:szCs w:val="26"/>
        </w:rPr>
        <w:t xml:space="preserve"> тыс. рублей</w:t>
      </w:r>
      <w:r w:rsidR="005F501E">
        <w:rPr>
          <w:rFonts w:ascii="Times New Roman" w:eastAsia="Calibri" w:hAnsi="Times New Roman" w:cs="Times New Roman"/>
          <w:sz w:val="26"/>
          <w:szCs w:val="26"/>
        </w:rPr>
        <w:t>,</w:t>
      </w:r>
      <w:r w:rsidR="005F501E" w:rsidRPr="009718DB">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или 99,8 % (11 739,9 тыс. рублей);</w:t>
      </w:r>
    </w:p>
    <w:p w:rsidR="005F501E" w:rsidRDefault="007F0A8E" w:rsidP="00D366B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 З</w:t>
      </w:r>
      <w:r w:rsidR="005F501E">
        <w:rPr>
          <w:rFonts w:ascii="Times New Roman" w:eastAsia="Calibri" w:hAnsi="Times New Roman" w:cs="Times New Roman"/>
          <w:sz w:val="26"/>
          <w:szCs w:val="26"/>
        </w:rPr>
        <w:t>а истекший период 2016 года (по 29.11.20</w:t>
      </w:r>
      <w:r>
        <w:rPr>
          <w:rFonts w:ascii="Times New Roman" w:eastAsia="Calibri" w:hAnsi="Times New Roman" w:cs="Times New Roman"/>
          <w:sz w:val="26"/>
          <w:szCs w:val="26"/>
        </w:rPr>
        <w:t>16) -</w:t>
      </w:r>
      <w:r w:rsidR="005F501E">
        <w:rPr>
          <w:rFonts w:ascii="Times New Roman" w:eastAsia="Calibri" w:hAnsi="Times New Roman" w:cs="Times New Roman"/>
          <w:sz w:val="26"/>
          <w:szCs w:val="26"/>
        </w:rPr>
        <w:t xml:space="preserve"> 40 438,2 тыс. рублей, или 72,9 % от утвержденных бюджетных ассигнований на год (55 441,4 тыс. рублей), в том числе:</w:t>
      </w:r>
      <w:r w:rsidR="000745A5">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 xml:space="preserve">за счет средств </w:t>
      </w:r>
      <w:r>
        <w:rPr>
          <w:rFonts w:ascii="Times New Roman" w:eastAsia="Calibri" w:hAnsi="Times New Roman" w:cs="Times New Roman"/>
          <w:sz w:val="26"/>
          <w:szCs w:val="26"/>
        </w:rPr>
        <w:t>С</w:t>
      </w:r>
      <w:r w:rsidR="005F501E" w:rsidRPr="00533DBB">
        <w:rPr>
          <w:rFonts w:ascii="Times New Roman" w:eastAsia="Calibri" w:hAnsi="Times New Roman" w:cs="Times New Roman"/>
          <w:sz w:val="26"/>
          <w:szCs w:val="26"/>
        </w:rPr>
        <w:t xml:space="preserve">убсидии </w:t>
      </w:r>
      <w:r>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30 444,4</w:t>
      </w:r>
      <w:r w:rsidR="005F501E" w:rsidRPr="00533DBB">
        <w:rPr>
          <w:rFonts w:ascii="Times New Roman" w:eastAsia="Calibri" w:hAnsi="Times New Roman" w:cs="Times New Roman"/>
          <w:sz w:val="26"/>
          <w:szCs w:val="26"/>
        </w:rPr>
        <w:t xml:space="preserve"> тыс. рублей</w:t>
      </w:r>
      <w:r w:rsidR="005F501E">
        <w:rPr>
          <w:rFonts w:ascii="Times New Roman" w:eastAsia="Calibri" w:hAnsi="Times New Roman" w:cs="Times New Roman"/>
          <w:sz w:val="26"/>
          <w:szCs w:val="26"/>
        </w:rPr>
        <w:t>, или 68,8 %;</w:t>
      </w:r>
      <w:r w:rsidR="005F501E" w:rsidRPr="00533DBB">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 xml:space="preserve">за счет </w:t>
      </w:r>
      <w:r w:rsidR="00D366B9">
        <w:rPr>
          <w:rFonts w:ascii="Times New Roman" w:eastAsia="Calibri" w:hAnsi="Times New Roman" w:cs="Times New Roman"/>
          <w:sz w:val="26"/>
          <w:szCs w:val="26"/>
        </w:rPr>
        <w:t xml:space="preserve">средств </w:t>
      </w:r>
      <w:r>
        <w:rPr>
          <w:rFonts w:ascii="Times New Roman" w:eastAsia="Calibri" w:hAnsi="Times New Roman" w:cs="Times New Roman"/>
          <w:sz w:val="26"/>
          <w:szCs w:val="26"/>
        </w:rPr>
        <w:t>внебюджетной</w:t>
      </w:r>
      <w:r w:rsidR="005F501E" w:rsidRPr="00533DBB">
        <w:rPr>
          <w:rFonts w:ascii="Times New Roman" w:eastAsia="Calibri" w:hAnsi="Times New Roman" w:cs="Times New Roman"/>
          <w:sz w:val="26"/>
          <w:szCs w:val="26"/>
        </w:rPr>
        <w:t xml:space="preserve"> деятельности</w:t>
      </w:r>
      <w:r>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 xml:space="preserve"> 9 993,8</w:t>
      </w:r>
      <w:r w:rsidR="005F501E" w:rsidRPr="00533DBB">
        <w:rPr>
          <w:rFonts w:ascii="Times New Roman" w:eastAsia="Calibri" w:hAnsi="Times New Roman" w:cs="Times New Roman"/>
          <w:sz w:val="26"/>
          <w:szCs w:val="26"/>
        </w:rPr>
        <w:t xml:space="preserve"> тыс. рублей</w:t>
      </w:r>
      <w:r w:rsidR="005F501E">
        <w:rPr>
          <w:rFonts w:ascii="Times New Roman" w:eastAsia="Calibri" w:hAnsi="Times New Roman" w:cs="Times New Roman"/>
          <w:sz w:val="26"/>
          <w:szCs w:val="26"/>
        </w:rPr>
        <w:t>,</w:t>
      </w:r>
      <w:r w:rsidR="005F501E" w:rsidRPr="009718DB">
        <w:rPr>
          <w:rFonts w:ascii="Times New Roman" w:eastAsia="Calibri" w:hAnsi="Times New Roman" w:cs="Times New Roman"/>
          <w:sz w:val="26"/>
          <w:szCs w:val="26"/>
        </w:rPr>
        <w:t xml:space="preserve"> </w:t>
      </w:r>
      <w:r w:rsidR="00D366B9">
        <w:rPr>
          <w:rFonts w:ascii="Times New Roman" w:eastAsia="Calibri" w:hAnsi="Times New Roman" w:cs="Times New Roman"/>
          <w:sz w:val="26"/>
          <w:szCs w:val="26"/>
        </w:rPr>
        <w:t>или 89,5 %.</w:t>
      </w:r>
    </w:p>
    <w:p w:rsidR="005F501E" w:rsidRDefault="005F501E" w:rsidP="00E7192C">
      <w:pPr>
        <w:tabs>
          <w:tab w:val="left" w:pos="709"/>
        </w:tabs>
        <w:suppressAutoHyphens/>
        <w:autoSpaceDE w:val="0"/>
        <w:autoSpaceDN w:val="0"/>
        <w:adjustRightInd w:val="0"/>
        <w:spacing w:after="0" w:line="240" w:lineRule="auto"/>
        <w:jc w:val="both"/>
        <w:rPr>
          <w:rFonts w:ascii="Times New Roman" w:eastAsia="Calibri" w:hAnsi="Times New Roman" w:cs="Times New Roman"/>
          <w:sz w:val="26"/>
          <w:szCs w:val="26"/>
        </w:rPr>
      </w:pPr>
      <w:r w:rsidRPr="003B6002">
        <w:rPr>
          <w:rFonts w:ascii="Times New Roman" w:eastAsia="Calibri" w:hAnsi="Times New Roman" w:cs="Times New Roman"/>
          <w:sz w:val="26"/>
          <w:szCs w:val="26"/>
        </w:rPr>
        <w:tab/>
        <w:t>В ходе выбо</w:t>
      </w:r>
      <w:r w:rsidR="00E7192C">
        <w:rPr>
          <w:rFonts w:ascii="Times New Roman" w:eastAsia="Calibri" w:hAnsi="Times New Roman" w:cs="Times New Roman"/>
          <w:sz w:val="26"/>
          <w:szCs w:val="26"/>
        </w:rPr>
        <w:t xml:space="preserve">рочной проверки </w:t>
      </w:r>
      <w:r w:rsidRPr="003B6002">
        <w:rPr>
          <w:rFonts w:ascii="Times New Roman" w:eastAsia="Calibri" w:hAnsi="Times New Roman" w:cs="Times New Roman"/>
          <w:sz w:val="26"/>
          <w:szCs w:val="26"/>
        </w:rPr>
        <w:t xml:space="preserve"> 36 договоров, заключенных на п</w:t>
      </w:r>
      <w:r w:rsidR="00E7192C">
        <w:rPr>
          <w:rFonts w:ascii="Times New Roman" w:eastAsia="Calibri" w:hAnsi="Times New Roman" w:cs="Times New Roman"/>
          <w:sz w:val="26"/>
          <w:szCs w:val="26"/>
        </w:rPr>
        <w:t>оставку материальных запасов, н</w:t>
      </w:r>
      <w:r w:rsidR="006645CB">
        <w:rPr>
          <w:rFonts w:ascii="Times New Roman" w:eastAsia="Calibri" w:hAnsi="Times New Roman" w:cs="Times New Roman"/>
          <w:sz w:val="26"/>
          <w:szCs w:val="26"/>
        </w:rPr>
        <w:t>арушений не выявлено</w:t>
      </w:r>
      <w:r>
        <w:rPr>
          <w:rFonts w:ascii="Times New Roman" w:eastAsia="Calibri" w:hAnsi="Times New Roman" w:cs="Times New Roman"/>
          <w:sz w:val="26"/>
          <w:szCs w:val="26"/>
        </w:rPr>
        <w:t>.</w:t>
      </w:r>
    </w:p>
    <w:p w:rsidR="005F501E" w:rsidRDefault="005F501E" w:rsidP="005F501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Руководствуясь </w:t>
      </w:r>
      <w:r w:rsidRPr="00533DBB">
        <w:rPr>
          <w:rFonts w:ascii="Times New Roman" w:eastAsia="Calibri" w:hAnsi="Times New Roman" w:cs="Times New Roman"/>
          <w:sz w:val="26"/>
          <w:szCs w:val="26"/>
        </w:rPr>
        <w:t>Положени</w:t>
      </w:r>
      <w:r>
        <w:rPr>
          <w:rFonts w:ascii="Times New Roman" w:eastAsia="Calibri" w:hAnsi="Times New Roman" w:cs="Times New Roman"/>
          <w:sz w:val="26"/>
          <w:szCs w:val="26"/>
        </w:rPr>
        <w:t>ем</w:t>
      </w:r>
      <w:r w:rsidRPr="00533DBB">
        <w:rPr>
          <w:rFonts w:ascii="Times New Roman" w:eastAsia="Calibri" w:hAnsi="Times New Roman" w:cs="Times New Roman"/>
          <w:sz w:val="26"/>
          <w:szCs w:val="26"/>
        </w:rPr>
        <w:t xml:space="preserve"> о порядке проведения закупки товаров, услуг в автономном </w:t>
      </w:r>
      <w:r>
        <w:rPr>
          <w:rFonts w:ascii="Times New Roman" w:eastAsia="Calibri" w:hAnsi="Times New Roman" w:cs="Times New Roman"/>
          <w:sz w:val="26"/>
          <w:szCs w:val="26"/>
        </w:rPr>
        <w:t>профессиональном образовательном учреждении</w:t>
      </w:r>
      <w:r w:rsidRPr="00533DBB">
        <w:rPr>
          <w:rFonts w:ascii="Times New Roman" w:eastAsia="Calibri" w:hAnsi="Times New Roman" w:cs="Times New Roman"/>
          <w:sz w:val="26"/>
          <w:szCs w:val="26"/>
        </w:rPr>
        <w:t xml:space="preserve"> автономного округа</w:t>
      </w:r>
      <w:r>
        <w:rPr>
          <w:rFonts w:ascii="Times New Roman" w:eastAsia="Calibri" w:hAnsi="Times New Roman" w:cs="Times New Roman"/>
          <w:sz w:val="26"/>
          <w:szCs w:val="26"/>
        </w:rPr>
        <w:t xml:space="preserve"> "Югорский колледж-интернат олимпийского резерва" (далее – Положение о закупках)</w:t>
      </w:r>
      <w:r w:rsidRPr="00533DBB">
        <w:rPr>
          <w:rFonts w:ascii="Times New Roman" w:eastAsia="Calibri" w:hAnsi="Times New Roman" w:cs="Times New Roman"/>
          <w:sz w:val="26"/>
          <w:szCs w:val="26"/>
        </w:rPr>
        <w:t xml:space="preserve">, </w:t>
      </w:r>
      <w:r w:rsidR="002B0DCE">
        <w:rPr>
          <w:rFonts w:ascii="Times New Roman" w:eastAsia="Calibri" w:hAnsi="Times New Roman" w:cs="Times New Roman"/>
          <w:sz w:val="26"/>
          <w:szCs w:val="26"/>
        </w:rPr>
        <w:t xml:space="preserve">разработанного </w:t>
      </w:r>
      <w:r w:rsidR="002B0DCE" w:rsidRPr="00533DBB">
        <w:rPr>
          <w:rFonts w:ascii="Times New Roman" w:eastAsia="Calibri" w:hAnsi="Times New Roman" w:cs="Times New Roman"/>
          <w:sz w:val="26"/>
          <w:szCs w:val="26"/>
        </w:rPr>
        <w:t>в соответствии с требованиями Федерального закона от 18.07.2011</w:t>
      </w:r>
      <w:r w:rsidR="002B0DCE">
        <w:rPr>
          <w:rFonts w:ascii="Times New Roman" w:eastAsia="Calibri" w:hAnsi="Times New Roman" w:cs="Times New Roman"/>
          <w:sz w:val="26"/>
          <w:szCs w:val="26"/>
        </w:rPr>
        <w:t xml:space="preserve"> </w:t>
      </w:r>
      <w:r w:rsidR="002B0DCE" w:rsidRPr="00533DBB">
        <w:rPr>
          <w:rFonts w:ascii="Times New Roman" w:eastAsia="Calibri" w:hAnsi="Times New Roman" w:cs="Times New Roman"/>
          <w:sz w:val="26"/>
          <w:szCs w:val="26"/>
        </w:rPr>
        <w:t>№ 223-ФЗ "О закупках товаров, работ, услуг отдельными видами юридических лиц"</w:t>
      </w:r>
      <w:r w:rsidR="002B0DCE">
        <w:rPr>
          <w:rFonts w:ascii="Times New Roman" w:eastAsia="Calibri" w:hAnsi="Times New Roman" w:cs="Times New Roman"/>
          <w:sz w:val="26"/>
          <w:szCs w:val="26"/>
        </w:rPr>
        <w:t xml:space="preserve"> и </w:t>
      </w:r>
      <w:r w:rsidRPr="00533DBB">
        <w:rPr>
          <w:rFonts w:ascii="Times New Roman" w:eastAsia="Calibri" w:hAnsi="Times New Roman" w:cs="Times New Roman"/>
          <w:sz w:val="26"/>
          <w:szCs w:val="26"/>
        </w:rPr>
        <w:t xml:space="preserve">утвержденного </w:t>
      </w:r>
      <w:r>
        <w:rPr>
          <w:rFonts w:ascii="Times New Roman" w:eastAsia="Calibri" w:hAnsi="Times New Roman" w:cs="Times New Roman"/>
          <w:sz w:val="26"/>
          <w:szCs w:val="26"/>
        </w:rPr>
        <w:t xml:space="preserve">Решением </w:t>
      </w:r>
      <w:r w:rsidR="002B0DCE">
        <w:rPr>
          <w:rFonts w:ascii="Times New Roman" w:eastAsia="Calibri" w:hAnsi="Times New Roman" w:cs="Times New Roman"/>
          <w:sz w:val="26"/>
          <w:szCs w:val="26"/>
        </w:rPr>
        <w:t>н</w:t>
      </w:r>
      <w:r w:rsidRPr="00533DBB">
        <w:rPr>
          <w:rFonts w:ascii="Times New Roman" w:eastAsia="Calibri" w:hAnsi="Times New Roman" w:cs="Times New Roman"/>
          <w:sz w:val="26"/>
          <w:szCs w:val="26"/>
        </w:rPr>
        <w:t>аблюдательн</w:t>
      </w:r>
      <w:r>
        <w:rPr>
          <w:rFonts w:ascii="Times New Roman" w:eastAsia="Calibri" w:hAnsi="Times New Roman" w:cs="Times New Roman"/>
          <w:sz w:val="26"/>
          <w:szCs w:val="26"/>
        </w:rPr>
        <w:t>ого</w:t>
      </w:r>
      <w:r w:rsidRPr="00533DBB">
        <w:rPr>
          <w:rFonts w:ascii="Times New Roman" w:eastAsia="Calibri" w:hAnsi="Times New Roman" w:cs="Times New Roman"/>
          <w:sz w:val="26"/>
          <w:szCs w:val="26"/>
        </w:rPr>
        <w:t xml:space="preserve"> совет</w:t>
      </w:r>
      <w:r>
        <w:rPr>
          <w:rFonts w:ascii="Times New Roman" w:eastAsia="Calibri" w:hAnsi="Times New Roman" w:cs="Times New Roman"/>
          <w:sz w:val="26"/>
          <w:szCs w:val="26"/>
        </w:rPr>
        <w:t>а</w:t>
      </w:r>
      <w:r w:rsidRPr="00533DBB">
        <w:rPr>
          <w:rFonts w:ascii="Times New Roman" w:eastAsia="Calibri" w:hAnsi="Times New Roman" w:cs="Times New Roman"/>
          <w:sz w:val="26"/>
          <w:szCs w:val="26"/>
        </w:rPr>
        <w:t xml:space="preserve"> Учреждения </w:t>
      </w:r>
      <w:r>
        <w:rPr>
          <w:rFonts w:ascii="Times New Roman" w:eastAsia="Calibri" w:hAnsi="Times New Roman" w:cs="Times New Roman"/>
          <w:sz w:val="26"/>
          <w:szCs w:val="26"/>
        </w:rPr>
        <w:t>(</w:t>
      </w:r>
      <w:r w:rsidR="002B0DCE">
        <w:rPr>
          <w:rFonts w:ascii="Times New Roman" w:eastAsia="Calibri" w:hAnsi="Times New Roman" w:cs="Times New Roman"/>
          <w:sz w:val="26"/>
          <w:szCs w:val="26"/>
        </w:rPr>
        <w:t xml:space="preserve">протоколы </w:t>
      </w:r>
      <w:r>
        <w:rPr>
          <w:rFonts w:ascii="Times New Roman" w:eastAsia="Calibri" w:hAnsi="Times New Roman" w:cs="Times New Roman"/>
          <w:sz w:val="26"/>
          <w:szCs w:val="26"/>
        </w:rPr>
        <w:t xml:space="preserve">от 14.02.2014 № 1, </w:t>
      </w:r>
      <w:r w:rsidRPr="00931C68">
        <w:rPr>
          <w:rFonts w:ascii="Times New Roman" w:eastAsia="Calibri" w:hAnsi="Times New Roman" w:cs="Times New Roman"/>
          <w:sz w:val="26"/>
          <w:szCs w:val="26"/>
        </w:rPr>
        <w:t>от 02.06.2015 № 2</w:t>
      </w:r>
      <w:r w:rsidRPr="00533DBB">
        <w:rPr>
          <w:rFonts w:ascii="Times New Roman" w:eastAsia="Calibri" w:hAnsi="Times New Roman" w:cs="Times New Roman"/>
          <w:sz w:val="26"/>
          <w:szCs w:val="26"/>
        </w:rPr>
        <w:t>)</w:t>
      </w:r>
      <w:r>
        <w:rPr>
          <w:rFonts w:ascii="Times New Roman" w:eastAsia="Calibri" w:hAnsi="Times New Roman" w:cs="Times New Roman"/>
          <w:sz w:val="26"/>
          <w:szCs w:val="26"/>
        </w:rPr>
        <w:t xml:space="preserve">, договоры на поставку </w:t>
      </w:r>
      <w:r w:rsidR="002B0DCE">
        <w:rPr>
          <w:rFonts w:ascii="Times New Roman" w:eastAsia="Calibri" w:hAnsi="Times New Roman" w:cs="Times New Roman"/>
          <w:sz w:val="26"/>
          <w:szCs w:val="26"/>
        </w:rPr>
        <w:t xml:space="preserve">материальных запасов </w:t>
      </w:r>
      <w:r w:rsidRPr="00533DBB">
        <w:rPr>
          <w:rFonts w:ascii="Times New Roman" w:eastAsia="Calibri" w:hAnsi="Times New Roman" w:cs="Times New Roman"/>
          <w:sz w:val="26"/>
          <w:szCs w:val="26"/>
        </w:rPr>
        <w:t xml:space="preserve"> </w:t>
      </w:r>
      <w:r>
        <w:rPr>
          <w:rFonts w:ascii="Times New Roman" w:eastAsia="Calibri" w:hAnsi="Times New Roman" w:cs="Times New Roman"/>
          <w:sz w:val="26"/>
          <w:szCs w:val="26"/>
        </w:rPr>
        <w:t>заключались</w:t>
      </w:r>
      <w:r w:rsidR="002B0DCE">
        <w:rPr>
          <w:rFonts w:ascii="Times New Roman" w:eastAsia="Calibri" w:hAnsi="Times New Roman" w:cs="Times New Roman"/>
          <w:sz w:val="26"/>
          <w:szCs w:val="26"/>
        </w:rPr>
        <w:t xml:space="preserve"> У</w:t>
      </w:r>
      <w:r w:rsidR="002B0DCE" w:rsidRPr="00533DBB">
        <w:rPr>
          <w:rFonts w:ascii="Times New Roman" w:eastAsia="Calibri" w:hAnsi="Times New Roman" w:cs="Times New Roman"/>
          <w:sz w:val="26"/>
          <w:szCs w:val="26"/>
        </w:rPr>
        <w:t>чреждени</w:t>
      </w:r>
      <w:r w:rsidR="002B0DCE">
        <w:rPr>
          <w:rFonts w:ascii="Times New Roman" w:eastAsia="Calibri" w:hAnsi="Times New Roman" w:cs="Times New Roman"/>
          <w:sz w:val="26"/>
          <w:szCs w:val="26"/>
        </w:rPr>
        <w:t>ем</w:t>
      </w:r>
      <w:r>
        <w:rPr>
          <w:rFonts w:ascii="Times New Roman" w:eastAsia="Calibri" w:hAnsi="Times New Roman" w:cs="Times New Roman"/>
          <w:sz w:val="26"/>
          <w:szCs w:val="26"/>
        </w:rPr>
        <w:t>: свыше 100,0 тыс. рублей</w:t>
      </w:r>
      <w:r w:rsidR="002B0DC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по итогам проведенных торгов (запрос предложений); до 100 тыс. рублей </w:t>
      </w:r>
      <w:r w:rsidR="002B0DCE">
        <w:rPr>
          <w:rFonts w:ascii="Times New Roman" w:eastAsia="Calibri" w:hAnsi="Times New Roman" w:cs="Times New Roman"/>
          <w:sz w:val="26"/>
          <w:szCs w:val="26"/>
        </w:rPr>
        <w:t xml:space="preserve">- </w:t>
      </w:r>
      <w:r>
        <w:rPr>
          <w:rFonts w:ascii="Times New Roman" w:eastAsia="Calibri" w:hAnsi="Times New Roman" w:cs="Times New Roman"/>
          <w:sz w:val="26"/>
          <w:szCs w:val="26"/>
        </w:rPr>
        <w:t>без проведения торгов (закупка у единственного поставщика).</w:t>
      </w:r>
    </w:p>
    <w:p w:rsidR="005F501E" w:rsidRDefault="005F501E" w:rsidP="005F501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Согласно пункту 56.5</w:t>
      </w:r>
      <w:r w:rsidRPr="00CC7976">
        <w:rPr>
          <w:rFonts w:ascii="Times New Roman" w:eastAsia="Calibri" w:hAnsi="Times New Roman" w:cs="Times New Roman"/>
          <w:sz w:val="26"/>
          <w:szCs w:val="26"/>
        </w:rPr>
        <w:t xml:space="preserve"> </w:t>
      </w:r>
      <w:r>
        <w:rPr>
          <w:rFonts w:ascii="Times New Roman" w:eastAsia="Calibri" w:hAnsi="Times New Roman" w:cs="Times New Roman"/>
          <w:sz w:val="26"/>
          <w:szCs w:val="26"/>
        </w:rPr>
        <w:t>Положения о закупках Учреждение имеет право расширить или уменьшить объем закупаемой продукции по сравнению с объемом, заявленным в конкурсной документации, но не более чем на 20 % в обе стороны.</w:t>
      </w:r>
    </w:p>
    <w:p w:rsidR="005F501E" w:rsidRDefault="005F501E" w:rsidP="005F501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По итогам запроса предложений согласно протоколам рассмотрения и оценки предложений Учреждением заключено 5 договоров </w:t>
      </w:r>
      <w:r w:rsidR="002B0DCE">
        <w:rPr>
          <w:rFonts w:ascii="Times New Roman" w:eastAsia="Calibri" w:hAnsi="Times New Roman" w:cs="Times New Roman"/>
          <w:sz w:val="26"/>
          <w:szCs w:val="26"/>
        </w:rPr>
        <w:t>(</w:t>
      </w:r>
      <w:r>
        <w:rPr>
          <w:rFonts w:ascii="Times New Roman" w:eastAsia="Calibri" w:hAnsi="Times New Roman" w:cs="Times New Roman"/>
          <w:sz w:val="26"/>
          <w:szCs w:val="26"/>
        </w:rPr>
        <w:t>от 27.10.2015 № 253-15/хд, от 05.11.2015 № 262-</w:t>
      </w:r>
      <w:r w:rsidR="002B0DCE">
        <w:rPr>
          <w:rFonts w:ascii="Times New Roman" w:eastAsia="Calibri" w:hAnsi="Times New Roman" w:cs="Times New Roman"/>
          <w:sz w:val="26"/>
          <w:szCs w:val="26"/>
        </w:rPr>
        <w:t>15/хд, № 263-15/хд, № 264-15/хд и</w:t>
      </w:r>
      <w:r>
        <w:rPr>
          <w:rFonts w:ascii="Times New Roman" w:eastAsia="Calibri" w:hAnsi="Times New Roman" w:cs="Times New Roman"/>
          <w:sz w:val="26"/>
          <w:szCs w:val="26"/>
        </w:rPr>
        <w:t xml:space="preserve"> № 265-15/хд</w:t>
      </w:r>
      <w:r w:rsidR="002B0DCE">
        <w:rPr>
          <w:rFonts w:ascii="Times New Roman" w:eastAsia="Calibri" w:hAnsi="Times New Roman" w:cs="Times New Roman"/>
          <w:sz w:val="26"/>
          <w:szCs w:val="26"/>
        </w:rPr>
        <w:t>)</w:t>
      </w:r>
      <w:r>
        <w:rPr>
          <w:rFonts w:ascii="Times New Roman" w:eastAsia="Calibri" w:hAnsi="Times New Roman" w:cs="Times New Roman"/>
          <w:sz w:val="26"/>
          <w:szCs w:val="26"/>
        </w:rPr>
        <w:t xml:space="preserve"> с </w:t>
      </w:r>
      <w:r w:rsidR="002B0DCE">
        <w:rPr>
          <w:rFonts w:ascii="Times New Roman" w:eastAsia="Calibri" w:hAnsi="Times New Roman" w:cs="Times New Roman"/>
          <w:sz w:val="26"/>
          <w:szCs w:val="26"/>
        </w:rPr>
        <w:t xml:space="preserve">                        </w:t>
      </w:r>
      <w:r>
        <w:rPr>
          <w:rFonts w:ascii="Times New Roman" w:eastAsia="Calibri" w:hAnsi="Times New Roman" w:cs="Times New Roman"/>
          <w:sz w:val="26"/>
          <w:szCs w:val="26"/>
        </w:rPr>
        <w:lastRenderedPageBreak/>
        <w:t xml:space="preserve">ООО "Спортакадемразвитие" на поставку спортивного инвентаря, на общую сумму </w:t>
      </w:r>
      <w:r w:rsidR="002B0DC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8 193,0 тыс. рублей. </w:t>
      </w:r>
    </w:p>
    <w:p w:rsidR="005F501E" w:rsidRDefault="005F501E" w:rsidP="005F501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Согласно дополнительным соглашениям, заключенным</w:t>
      </w:r>
      <w:r w:rsidRPr="00763F0F">
        <w:rPr>
          <w:rFonts w:ascii="Times New Roman" w:eastAsia="Calibri" w:hAnsi="Times New Roman" w:cs="Times New Roman"/>
          <w:sz w:val="26"/>
          <w:szCs w:val="26"/>
        </w:rPr>
        <w:t xml:space="preserve"> </w:t>
      </w:r>
      <w:r>
        <w:rPr>
          <w:rFonts w:ascii="Times New Roman" w:eastAsia="Calibri" w:hAnsi="Times New Roman" w:cs="Times New Roman"/>
          <w:sz w:val="26"/>
          <w:szCs w:val="26"/>
        </w:rPr>
        <w:t>в соответствии пунктами 56.5 и 66.1 Положения о закупках, стоимость закупаемого спортивного инвентаря увеличена на общую сумму 1 608,2</w:t>
      </w:r>
      <w:r w:rsidR="002B0DCE">
        <w:rPr>
          <w:rFonts w:ascii="Times New Roman" w:eastAsia="Calibri" w:hAnsi="Times New Roman" w:cs="Times New Roman"/>
          <w:sz w:val="26"/>
          <w:szCs w:val="26"/>
        </w:rPr>
        <w:t xml:space="preserve"> тыс. рублей и составила</w:t>
      </w:r>
      <w:r>
        <w:rPr>
          <w:rFonts w:ascii="Times New Roman" w:eastAsia="Calibri" w:hAnsi="Times New Roman" w:cs="Times New Roman"/>
          <w:sz w:val="26"/>
          <w:szCs w:val="26"/>
        </w:rPr>
        <w:t xml:space="preserve"> </w:t>
      </w:r>
      <w:r w:rsidR="002B0DCE">
        <w:rPr>
          <w:rFonts w:ascii="Times New Roman" w:eastAsia="Calibri" w:hAnsi="Times New Roman" w:cs="Times New Roman"/>
          <w:sz w:val="26"/>
          <w:szCs w:val="26"/>
        </w:rPr>
        <w:t xml:space="preserve">                          </w:t>
      </w:r>
      <w:r>
        <w:rPr>
          <w:rFonts w:ascii="Times New Roman" w:eastAsia="Calibri" w:hAnsi="Times New Roman" w:cs="Times New Roman"/>
          <w:sz w:val="26"/>
          <w:szCs w:val="26"/>
        </w:rPr>
        <w:t>9 801,2 тыс. рублей. При этом дополнительным соглашением от 20.11.201</w:t>
      </w:r>
      <w:r w:rsidR="002B0DCE">
        <w:rPr>
          <w:rFonts w:ascii="Times New Roman" w:eastAsia="Calibri" w:hAnsi="Times New Roman" w:cs="Times New Roman"/>
          <w:sz w:val="26"/>
          <w:szCs w:val="26"/>
        </w:rPr>
        <w:t xml:space="preserve">5 № 1 к договору от 05.11.2015 </w:t>
      </w:r>
      <w:r>
        <w:rPr>
          <w:rFonts w:ascii="Times New Roman" w:eastAsia="Calibri" w:hAnsi="Times New Roman" w:cs="Times New Roman"/>
          <w:sz w:val="26"/>
          <w:szCs w:val="26"/>
        </w:rPr>
        <w:t>№ 265-15/хд</w:t>
      </w:r>
      <w:r w:rsidR="002B0DCE">
        <w:rPr>
          <w:rFonts w:ascii="Times New Roman" w:eastAsia="Calibri" w:hAnsi="Times New Roman" w:cs="Times New Roman"/>
          <w:sz w:val="26"/>
          <w:szCs w:val="26"/>
        </w:rPr>
        <w:t>, заключенному</w:t>
      </w:r>
      <w:r>
        <w:rPr>
          <w:rFonts w:ascii="Times New Roman" w:eastAsia="Calibri" w:hAnsi="Times New Roman" w:cs="Times New Roman"/>
          <w:sz w:val="26"/>
          <w:szCs w:val="26"/>
        </w:rPr>
        <w:t xml:space="preserve"> на общую сумму </w:t>
      </w:r>
      <w:r w:rsidR="002B0DCE">
        <w:rPr>
          <w:rFonts w:ascii="Times New Roman" w:eastAsia="Calibri" w:hAnsi="Times New Roman" w:cs="Times New Roman"/>
          <w:sz w:val="26"/>
          <w:szCs w:val="26"/>
        </w:rPr>
        <w:t xml:space="preserve">                            </w:t>
      </w:r>
      <w:r>
        <w:rPr>
          <w:rFonts w:ascii="Times New Roman" w:eastAsia="Calibri" w:hAnsi="Times New Roman" w:cs="Times New Roman"/>
          <w:sz w:val="26"/>
          <w:szCs w:val="26"/>
        </w:rPr>
        <w:t>1 349,0 тыс. рублей</w:t>
      </w:r>
      <w:r w:rsidR="002B0DCE">
        <w:rPr>
          <w:rFonts w:ascii="Times New Roman" w:eastAsia="Calibri" w:hAnsi="Times New Roman" w:cs="Times New Roman"/>
          <w:sz w:val="26"/>
          <w:szCs w:val="26"/>
        </w:rPr>
        <w:t>,</w:t>
      </w:r>
      <w:r>
        <w:rPr>
          <w:rFonts w:ascii="Times New Roman" w:eastAsia="Calibri" w:hAnsi="Times New Roman" w:cs="Times New Roman"/>
          <w:sz w:val="26"/>
          <w:szCs w:val="26"/>
        </w:rPr>
        <w:t xml:space="preserve"> стоимо</w:t>
      </w:r>
      <w:r w:rsidR="002B0DCE">
        <w:rPr>
          <w:rFonts w:ascii="Times New Roman" w:eastAsia="Calibri" w:hAnsi="Times New Roman" w:cs="Times New Roman"/>
          <w:sz w:val="26"/>
          <w:szCs w:val="26"/>
        </w:rPr>
        <w:t xml:space="preserve">сть договора увеличена на </w:t>
      </w:r>
      <w:r>
        <w:rPr>
          <w:rFonts w:ascii="Times New Roman" w:eastAsia="Calibri" w:hAnsi="Times New Roman" w:cs="Times New Roman"/>
          <w:sz w:val="26"/>
          <w:szCs w:val="26"/>
        </w:rPr>
        <w:t xml:space="preserve">324,4 тыс. рублей, или на 24 % от первоначальной стоимости договора, </w:t>
      </w:r>
      <w:r w:rsidR="002B0DCE">
        <w:rPr>
          <w:rFonts w:ascii="Times New Roman" w:eastAsia="Calibri" w:hAnsi="Times New Roman" w:cs="Times New Roman"/>
          <w:sz w:val="26"/>
          <w:szCs w:val="26"/>
        </w:rPr>
        <w:t>т.е.</w:t>
      </w:r>
      <w:r>
        <w:rPr>
          <w:rFonts w:ascii="Times New Roman" w:eastAsia="Calibri" w:hAnsi="Times New Roman" w:cs="Times New Roman"/>
          <w:sz w:val="26"/>
          <w:szCs w:val="26"/>
        </w:rPr>
        <w:t xml:space="preserve"> объем, закупаемой продукции превысил 20 %, что является нарушением пункта 56.5 Положения о закупках.</w:t>
      </w:r>
    </w:p>
    <w:p w:rsidR="005F501E" w:rsidRDefault="002B0DCE" w:rsidP="005F501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Также </w:t>
      </w:r>
      <w:r w:rsidR="005F501E">
        <w:rPr>
          <w:rFonts w:ascii="Times New Roman" w:eastAsia="Calibri" w:hAnsi="Times New Roman" w:cs="Times New Roman"/>
          <w:sz w:val="26"/>
          <w:szCs w:val="26"/>
        </w:rPr>
        <w:t>дополнительными соглашениями к данным договорам добавлены</w:t>
      </w:r>
      <w:r>
        <w:rPr>
          <w:rFonts w:ascii="Times New Roman" w:eastAsia="Calibri" w:hAnsi="Times New Roman" w:cs="Times New Roman"/>
          <w:sz w:val="26"/>
          <w:szCs w:val="26"/>
        </w:rPr>
        <w:t xml:space="preserve"> к приоб</w:t>
      </w:r>
      <w:r w:rsidR="00F32BB7">
        <w:rPr>
          <w:rFonts w:ascii="Times New Roman" w:eastAsia="Calibri" w:hAnsi="Times New Roman" w:cs="Times New Roman"/>
          <w:sz w:val="26"/>
          <w:szCs w:val="26"/>
        </w:rPr>
        <w:t>р</w:t>
      </w:r>
      <w:r>
        <w:rPr>
          <w:rFonts w:ascii="Times New Roman" w:eastAsia="Calibri" w:hAnsi="Times New Roman" w:cs="Times New Roman"/>
          <w:sz w:val="26"/>
          <w:szCs w:val="26"/>
        </w:rPr>
        <w:t>етению</w:t>
      </w:r>
      <w:r w:rsidR="005F501E">
        <w:rPr>
          <w:rFonts w:ascii="Times New Roman" w:eastAsia="Calibri" w:hAnsi="Times New Roman" w:cs="Times New Roman"/>
          <w:sz w:val="26"/>
          <w:szCs w:val="26"/>
        </w:rPr>
        <w:t xml:space="preserve"> предметы спортивной экипировки, не предусмотренные спецификацией договоров, что является нарушением пункта 66.1 Положения о закупках, которым</w:t>
      </w:r>
      <w:r>
        <w:rPr>
          <w:rFonts w:ascii="Times New Roman" w:eastAsia="Calibri" w:hAnsi="Times New Roman" w:cs="Times New Roman"/>
          <w:sz w:val="26"/>
          <w:szCs w:val="26"/>
        </w:rPr>
        <w:t xml:space="preserve"> установлено, что</w:t>
      </w:r>
      <w:r w:rsidR="005F501E">
        <w:rPr>
          <w:rFonts w:ascii="Times New Roman" w:eastAsia="Calibri" w:hAnsi="Times New Roman" w:cs="Times New Roman"/>
          <w:sz w:val="26"/>
          <w:szCs w:val="26"/>
        </w:rPr>
        <w:t xml:space="preserve"> изменение существенных условий договора возможно при согласии сторон в части цены, объема, сроков, условий поставки и платежей и пр.</w:t>
      </w:r>
    </w:p>
    <w:p w:rsidR="005F501E" w:rsidRDefault="005F501E" w:rsidP="005F501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соответствии со статьей 8 Положения о закупках в проверяем</w:t>
      </w:r>
      <w:r w:rsidR="002B0DCE">
        <w:rPr>
          <w:rFonts w:ascii="Times New Roman" w:eastAsia="Calibri" w:hAnsi="Times New Roman" w:cs="Times New Roman"/>
          <w:sz w:val="26"/>
          <w:szCs w:val="26"/>
        </w:rPr>
        <w:t xml:space="preserve">ом периоде сведения о закупках </w:t>
      </w:r>
      <w:r>
        <w:rPr>
          <w:rFonts w:ascii="Times New Roman" w:eastAsia="Calibri" w:hAnsi="Times New Roman" w:cs="Times New Roman"/>
          <w:sz w:val="26"/>
          <w:szCs w:val="26"/>
        </w:rPr>
        <w:t>стоимость</w:t>
      </w:r>
      <w:r w:rsidR="002B0DCE">
        <w:rPr>
          <w:rFonts w:ascii="Times New Roman" w:eastAsia="Calibri" w:hAnsi="Times New Roman" w:cs="Times New Roman"/>
          <w:sz w:val="26"/>
          <w:szCs w:val="26"/>
        </w:rPr>
        <w:t>ю свыше</w:t>
      </w:r>
      <w:r>
        <w:rPr>
          <w:rFonts w:ascii="Times New Roman" w:eastAsia="Calibri" w:hAnsi="Times New Roman" w:cs="Times New Roman"/>
          <w:sz w:val="26"/>
          <w:szCs w:val="26"/>
        </w:rPr>
        <w:t xml:space="preserve"> 100,0 тыс. рублей Учреждением размещались на официальном сайте в Единой информационной системе в сфере закупок.</w:t>
      </w:r>
      <w:r w:rsidR="0077717D">
        <w:rPr>
          <w:rFonts w:ascii="Times New Roman" w:eastAsia="Calibri" w:hAnsi="Times New Roman" w:cs="Times New Roman"/>
          <w:sz w:val="26"/>
          <w:szCs w:val="26"/>
        </w:rPr>
        <w:t xml:space="preserve"> При проверке договоров </w:t>
      </w:r>
      <w:r w:rsidR="002B0DCE">
        <w:rPr>
          <w:rFonts w:ascii="Times New Roman" w:eastAsia="Calibri" w:hAnsi="Times New Roman" w:cs="Times New Roman"/>
          <w:sz w:val="26"/>
          <w:szCs w:val="26"/>
        </w:rPr>
        <w:t>н</w:t>
      </w:r>
      <w:r>
        <w:rPr>
          <w:rFonts w:ascii="Times New Roman" w:eastAsia="Calibri" w:hAnsi="Times New Roman" w:cs="Times New Roman"/>
          <w:sz w:val="26"/>
          <w:szCs w:val="26"/>
        </w:rPr>
        <w:t>арушени</w:t>
      </w:r>
      <w:r w:rsidR="002B0DCE">
        <w:rPr>
          <w:rFonts w:ascii="Times New Roman" w:eastAsia="Calibri" w:hAnsi="Times New Roman" w:cs="Times New Roman"/>
          <w:sz w:val="26"/>
          <w:szCs w:val="26"/>
        </w:rPr>
        <w:t>я</w:t>
      </w:r>
      <w:r>
        <w:rPr>
          <w:rFonts w:ascii="Times New Roman" w:eastAsia="Calibri" w:hAnsi="Times New Roman" w:cs="Times New Roman"/>
          <w:sz w:val="26"/>
          <w:szCs w:val="26"/>
        </w:rPr>
        <w:t xml:space="preserve"> не </w:t>
      </w:r>
      <w:r w:rsidR="002B0DCE">
        <w:rPr>
          <w:rFonts w:ascii="Times New Roman" w:eastAsia="Calibri" w:hAnsi="Times New Roman" w:cs="Times New Roman"/>
          <w:sz w:val="26"/>
          <w:szCs w:val="26"/>
        </w:rPr>
        <w:t>выявлены.</w:t>
      </w:r>
    </w:p>
    <w:p w:rsidR="005F501E" w:rsidRDefault="005F501E" w:rsidP="005F501E">
      <w:pPr>
        <w:tabs>
          <w:tab w:val="left" w:pos="709"/>
        </w:tabs>
        <w:suppressAutoHyphen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2B0DCE">
        <w:rPr>
          <w:rFonts w:ascii="Times New Roman" w:eastAsia="Calibri" w:hAnsi="Times New Roman" w:cs="Times New Roman"/>
          <w:sz w:val="26"/>
          <w:szCs w:val="26"/>
        </w:rPr>
        <w:t>Согласно отчету "</w:t>
      </w:r>
      <w:r w:rsidRPr="00533DBB">
        <w:rPr>
          <w:rFonts w:ascii="Times New Roman" w:eastAsia="Calibri" w:hAnsi="Times New Roman" w:cs="Times New Roman"/>
          <w:sz w:val="26"/>
          <w:szCs w:val="26"/>
        </w:rPr>
        <w:t>Сведени</w:t>
      </w:r>
      <w:r w:rsidR="002B0DCE">
        <w:rPr>
          <w:rFonts w:ascii="Times New Roman" w:eastAsia="Calibri" w:hAnsi="Times New Roman" w:cs="Times New Roman"/>
          <w:sz w:val="26"/>
          <w:szCs w:val="26"/>
        </w:rPr>
        <w:t>я</w:t>
      </w:r>
      <w:r w:rsidRPr="00533DBB">
        <w:rPr>
          <w:rFonts w:ascii="Times New Roman" w:eastAsia="Calibri" w:hAnsi="Times New Roman" w:cs="Times New Roman"/>
          <w:sz w:val="26"/>
          <w:szCs w:val="26"/>
        </w:rPr>
        <w:t xml:space="preserve"> о дебиторской и кредиторской задолженности</w:t>
      </w:r>
      <w:r w:rsidR="002B0DCE">
        <w:rPr>
          <w:rFonts w:ascii="Times New Roman" w:eastAsia="Calibri" w:hAnsi="Times New Roman" w:cs="Times New Roman"/>
          <w:sz w:val="26"/>
          <w:szCs w:val="26"/>
        </w:rPr>
        <w:t>"</w:t>
      </w:r>
      <w:r w:rsidRPr="00533DBB">
        <w:rPr>
          <w:rFonts w:ascii="Times New Roman" w:eastAsia="Calibri" w:hAnsi="Times New Roman" w:cs="Times New Roman"/>
          <w:sz w:val="26"/>
          <w:szCs w:val="26"/>
        </w:rPr>
        <w:t xml:space="preserve"> </w:t>
      </w:r>
      <w:r>
        <w:rPr>
          <w:rFonts w:ascii="Times New Roman" w:eastAsia="Calibri" w:hAnsi="Times New Roman" w:cs="Times New Roman"/>
          <w:sz w:val="26"/>
          <w:szCs w:val="26"/>
        </w:rPr>
        <w:br/>
      </w:r>
      <w:r w:rsidRPr="00533DBB">
        <w:rPr>
          <w:rFonts w:ascii="Times New Roman" w:eastAsia="Calibri" w:hAnsi="Times New Roman" w:cs="Times New Roman"/>
          <w:sz w:val="26"/>
          <w:szCs w:val="26"/>
        </w:rPr>
        <w:t>ф. 0503769 по подстатье 340 текущая дебиторская</w:t>
      </w:r>
      <w:r>
        <w:rPr>
          <w:rFonts w:ascii="Times New Roman" w:eastAsia="Calibri" w:hAnsi="Times New Roman" w:cs="Times New Roman"/>
          <w:sz w:val="26"/>
          <w:szCs w:val="26"/>
        </w:rPr>
        <w:t xml:space="preserve"> и кредиторская</w:t>
      </w:r>
      <w:r w:rsidRPr="00533DBB">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задолженность </w:t>
      </w:r>
      <w:r w:rsidRPr="00533DBB">
        <w:rPr>
          <w:rFonts w:ascii="Times New Roman" w:eastAsia="Calibri" w:hAnsi="Times New Roman" w:cs="Times New Roman"/>
          <w:sz w:val="26"/>
          <w:szCs w:val="26"/>
        </w:rPr>
        <w:t>по состоянию на 01.01.2015, на 01.01.2016 и на 01.</w:t>
      </w:r>
      <w:r>
        <w:rPr>
          <w:rFonts w:ascii="Times New Roman" w:eastAsia="Calibri" w:hAnsi="Times New Roman" w:cs="Times New Roman"/>
          <w:sz w:val="26"/>
          <w:szCs w:val="26"/>
        </w:rPr>
        <w:t>10</w:t>
      </w:r>
      <w:r w:rsidRPr="00533DBB">
        <w:rPr>
          <w:rFonts w:ascii="Times New Roman" w:eastAsia="Calibri" w:hAnsi="Times New Roman" w:cs="Times New Roman"/>
          <w:sz w:val="26"/>
          <w:szCs w:val="26"/>
        </w:rPr>
        <w:t xml:space="preserve">.2016 </w:t>
      </w:r>
      <w:r>
        <w:rPr>
          <w:rFonts w:ascii="Times New Roman" w:eastAsia="Calibri" w:hAnsi="Times New Roman" w:cs="Times New Roman"/>
          <w:sz w:val="26"/>
          <w:szCs w:val="26"/>
        </w:rPr>
        <w:t>в разрезе источников финансирования составила:</w:t>
      </w:r>
    </w:p>
    <w:p w:rsidR="002B0DCE" w:rsidRPr="002B0DCE" w:rsidRDefault="002B0DCE" w:rsidP="002B0DCE">
      <w:pPr>
        <w:tabs>
          <w:tab w:val="left" w:pos="709"/>
        </w:tabs>
        <w:suppressAutoHyphens/>
        <w:autoSpaceDE w:val="0"/>
        <w:autoSpaceDN w:val="0"/>
        <w:adjustRightInd w:val="0"/>
        <w:spacing w:after="0" w:line="240" w:lineRule="auto"/>
        <w:jc w:val="right"/>
        <w:rPr>
          <w:rFonts w:ascii="Times New Roman" w:eastAsia="Calibri" w:hAnsi="Times New Roman" w:cs="Times New Roman"/>
          <w:sz w:val="16"/>
          <w:szCs w:val="16"/>
        </w:rPr>
      </w:pPr>
      <w:r w:rsidRPr="002B0DCE">
        <w:rPr>
          <w:rFonts w:ascii="Times New Roman" w:eastAsia="Calibri" w:hAnsi="Times New Roman" w:cs="Times New Roman"/>
          <w:sz w:val="16"/>
          <w:szCs w:val="16"/>
        </w:rPr>
        <w:t>Таблица 33</w:t>
      </w:r>
    </w:p>
    <w:p w:rsidR="005F501E" w:rsidRPr="002B0DCE" w:rsidRDefault="005F501E" w:rsidP="002B0DCE">
      <w:pPr>
        <w:tabs>
          <w:tab w:val="left" w:pos="709"/>
        </w:tabs>
        <w:suppressAutoHyphens/>
        <w:autoSpaceDE w:val="0"/>
        <w:autoSpaceDN w:val="0"/>
        <w:adjustRightInd w:val="0"/>
        <w:spacing w:after="0" w:line="240" w:lineRule="auto"/>
        <w:jc w:val="right"/>
        <w:rPr>
          <w:rFonts w:ascii="Times New Roman" w:eastAsia="Calibri" w:hAnsi="Times New Roman" w:cs="Times New Roman"/>
          <w:sz w:val="16"/>
          <w:szCs w:val="16"/>
        </w:rPr>
      </w:pPr>
      <w:r w:rsidRPr="002B0DCE">
        <w:rPr>
          <w:rFonts w:ascii="Times New Roman" w:eastAsia="Calibri" w:hAnsi="Times New Roman" w:cs="Times New Roman"/>
          <w:sz w:val="16"/>
          <w:szCs w:val="16"/>
        </w:rPr>
        <w:tab/>
      </w:r>
      <w:r w:rsidRPr="002B0DCE">
        <w:rPr>
          <w:rFonts w:ascii="Times New Roman" w:eastAsia="Calibri" w:hAnsi="Times New Roman" w:cs="Times New Roman"/>
          <w:sz w:val="16"/>
          <w:szCs w:val="16"/>
        </w:rPr>
        <w:tab/>
      </w:r>
      <w:r w:rsidRPr="002B0DCE">
        <w:rPr>
          <w:rFonts w:ascii="Times New Roman" w:eastAsia="Calibri" w:hAnsi="Times New Roman" w:cs="Times New Roman"/>
          <w:sz w:val="16"/>
          <w:szCs w:val="16"/>
        </w:rPr>
        <w:tab/>
      </w:r>
      <w:r w:rsidRPr="002B0DCE">
        <w:rPr>
          <w:rFonts w:ascii="Times New Roman" w:eastAsia="Calibri" w:hAnsi="Times New Roman" w:cs="Times New Roman"/>
          <w:sz w:val="16"/>
          <w:szCs w:val="16"/>
        </w:rPr>
        <w:tab/>
      </w:r>
      <w:r w:rsidRPr="002B0DCE">
        <w:rPr>
          <w:rFonts w:ascii="Times New Roman" w:eastAsia="Calibri" w:hAnsi="Times New Roman" w:cs="Times New Roman"/>
          <w:sz w:val="16"/>
          <w:szCs w:val="16"/>
        </w:rPr>
        <w:tab/>
      </w:r>
      <w:r w:rsidRPr="002B0DCE">
        <w:rPr>
          <w:rFonts w:ascii="Times New Roman" w:eastAsia="Calibri" w:hAnsi="Times New Roman" w:cs="Times New Roman"/>
          <w:sz w:val="16"/>
          <w:szCs w:val="16"/>
        </w:rPr>
        <w:tab/>
      </w:r>
      <w:r w:rsidRPr="002B0DCE">
        <w:rPr>
          <w:rFonts w:ascii="Times New Roman" w:eastAsia="Calibri" w:hAnsi="Times New Roman" w:cs="Times New Roman"/>
          <w:sz w:val="16"/>
          <w:szCs w:val="16"/>
        </w:rPr>
        <w:tab/>
      </w:r>
      <w:r w:rsidRPr="002B0DCE">
        <w:rPr>
          <w:rFonts w:ascii="Times New Roman" w:eastAsia="Calibri" w:hAnsi="Times New Roman" w:cs="Times New Roman"/>
          <w:sz w:val="16"/>
          <w:szCs w:val="16"/>
        </w:rPr>
        <w:tab/>
      </w:r>
      <w:r w:rsidRPr="002B0DCE">
        <w:rPr>
          <w:rFonts w:ascii="Times New Roman" w:eastAsia="Calibri" w:hAnsi="Times New Roman" w:cs="Times New Roman"/>
          <w:sz w:val="16"/>
          <w:szCs w:val="16"/>
        </w:rPr>
        <w:tab/>
      </w:r>
      <w:r w:rsidRPr="002B0DCE">
        <w:rPr>
          <w:rFonts w:ascii="Times New Roman" w:eastAsia="Calibri" w:hAnsi="Times New Roman" w:cs="Times New Roman"/>
          <w:sz w:val="16"/>
          <w:szCs w:val="16"/>
        </w:rPr>
        <w:tab/>
      </w:r>
      <w:r w:rsidRPr="002B0DCE">
        <w:rPr>
          <w:rFonts w:ascii="Times New Roman" w:eastAsia="Calibri" w:hAnsi="Times New Roman" w:cs="Times New Roman"/>
          <w:sz w:val="16"/>
          <w:szCs w:val="16"/>
        </w:rPr>
        <w:tab/>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417"/>
        <w:gridCol w:w="1418"/>
        <w:gridCol w:w="1417"/>
      </w:tblGrid>
      <w:tr w:rsidR="005F501E" w:rsidRPr="002B0DCE" w:rsidTr="00531823">
        <w:tc>
          <w:tcPr>
            <w:tcW w:w="5495" w:type="dxa"/>
          </w:tcPr>
          <w:p w:rsidR="005F501E" w:rsidRPr="002B0DCE" w:rsidRDefault="005F501E" w:rsidP="002B0DCE">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2B0DCE">
              <w:rPr>
                <w:rFonts w:ascii="Times New Roman" w:eastAsia="Calibri" w:hAnsi="Times New Roman" w:cs="Times New Roman"/>
                <w:b/>
                <w:sz w:val="16"/>
                <w:szCs w:val="16"/>
              </w:rPr>
              <w:t>Источник финансирования</w:t>
            </w:r>
          </w:p>
        </w:tc>
        <w:tc>
          <w:tcPr>
            <w:tcW w:w="1417" w:type="dxa"/>
          </w:tcPr>
          <w:p w:rsidR="005F501E" w:rsidRPr="002B0DCE" w:rsidRDefault="005F501E" w:rsidP="002B0DCE">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2B0DCE">
              <w:rPr>
                <w:rFonts w:ascii="Times New Roman" w:eastAsia="Calibri" w:hAnsi="Times New Roman" w:cs="Times New Roman"/>
                <w:b/>
                <w:sz w:val="16"/>
                <w:szCs w:val="16"/>
              </w:rPr>
              <w:t>на 01.01.2015</w:t>
            </w:r>
          </w:p>
        </w:tc>
        <w:tc>
          <w:tcPr>
            <w:tcW w:w="1418" w:type="dxa"/>
          </w:tcPr>
          <w:p w:rsidR="005F501E" w:rsidRPr="002B0DCE" w:rsidRDefault="005F501E" w:rsidP="002B0DCE">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2B0DCE">
              <w:rPr>
                <w:rFonts w:ascii="Times New Roman" w:eastAsia="Calibri" w:hAnsi="Times New Roman" w:cs="Times New Roman"/>
                <w:b/>
                <w:sz w:val="16"/>
                <w:szCs w:val="16"/>
              </w:rPr>
              <w:t>на 01.01.2016</w:t>
            </w:r>
          </w:p>
        </w:tc>
        <w:tc>
          <w:tcPr>
            <w:tcW w:w="1417" w:type="dxa"/>
          </w:tcPr>
          <w:p w:rsidR="005F501E" w:rsidRPr="002B0DCE" w:rsidRDefault="005F501E" w:rsidP="002B0DCE">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2B0DCE">
              <w:rPr>
                <w:rFonts w:ascii="Times New Roman" w:eastAsia="Calibri" w:hAnsi="Times New Roman" w:cs="Times New Roman"/>
                <w:b/>
                <w:sz w:val="16"/>
                <w:szCs w:val="16"/>
              </w:rPr>
              <w:t>на 01.10.2016</w:t>
            </w:r>
          </w:p>
        </w:tc>
      </w:tr>
      <w:tr w:rsidR="005F501E" w:rsidRPr="002B0DCE" w:rsidTr="00531823">
        <w:tc>
          <w:tcPr>
            <w:tcW w:w="9747" w:type="dxa"/>
            <w:gridSpan w:val="4"/>
          </w:tcPr>
          <w:p w:rsidR="005F501E" w:rsidRPr="002B0DCE"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sz w:val="16"/>
                <w:szCs w:val="16"/>
              </w:rPr>
            </w:pPr>
            <w:r w:rsidRPr="002B0DCE">
              <w:rPr>
                <w:rFonts w:ascii="Times New Roman" w:eastAsia="Calibri" w:hAnsi="Times New Roman" w:cs="Times New Roman"/>
                <w:sz w:val="16"/>
                <w:szCs w:val="16"/>
              </w:rPr>
              <w:t>Дебиторская задолженность</w:t>
            </w:r>
          </w:p>
        </w:tc>
      </w:tr>
      <w:tr w:rsidR="005F501E" w:rsidRPr="002B0DCE" w:rsidTr="00531823">
        <w:tc>
          <w:tcPr>
            <w:tcW w:w="5495"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Субсидия на выполнение государственного задания</w:t>
            </w:r>
          </w:p>
        </w:tc>
        <w:tc>
          <w:tcPr>
            <w:tcW w:w="1417"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171,0</w:t>
            </w:r>
          </w:p>
        </w:tc>
        <w:tc>
          <w:tcPr>
            <w:tcW w:w="1418"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57,2</w:t>
            </w:r>
          </w:p>
        </w:tc>
        <w:tc>
          <w:tcPr>
            <w:tcW w:w="1417"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143,0</w:t>
            </w:r>
          </w:p>
        </w:tc>
      </w:tr>
      <w:tr w:rsidR="005F501E" w:rsidRPr="002B0DCE" w:rsidTr="00531823">
        <w:tc>
          <w:tcPr>
            <w:tcW w:w="5495"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 xml:space="preserve">Итого: </w:t>
            </w:r>
          </w:p>
        </w:tc>
        <w:tc>
          <w:tcPr>
            <w:tcW w:w="1417"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171,0</w:t>
            </w:r>
          </w:p>
        </w:tc>
        <w:tc>
          <w:tcPr>
            <w:tcW w:w="1418"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57,2</w:t>
            </w:r>
          </w:p>
        </w:tc>
        <w:tc>
          <w:tcPr>
            <w:tcW w:w="1417"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143,0</w:t>
            </w:r>
          </w:p>
        </w:tc>
      </w:tr>
      <w:tr w:rsidR="005F501E" w:rsidRPr="002B0DCE" w:rsidTr="00531823">
        <w:tc>
          <w:tcPr>
            <w:tcW w:w="9747" w:type="dxa"/>
            <w:gridSpan w:val="4"/>
          </w:tcPr>
          <w:p w:rsidR="005F501E" w:rsidRPr="002B0DCE"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sz w:val="16"/>
                <w:szCs w:val="16"/>
              </w:rPr>
            </w:pPr>
            <w:r w:rsidRPr="002B0DCE">
              <w:rPr>
                <w:rFonts w:ascii="Times New Roman" w:eastAsia="Calibri" w:hAnsi="Times New Roman" w:cs="Times New Roman"/>
                <w:sz w:val="16"/>
                <w:szCs w:val="16"/>
              </w:rPr>
              <w:t>Кредиторская задолженность</w:t>
            </w:r>
          </w:p>
        </w:tc>
      </w:tr>
      <w:tr w:rsidR="005F501E" w:rsidRPr="002B0DCE" w:rsidTr="00531823">
        <w:tc>
          <w:tcPr>
            <w:tcW w:w="5495"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Субсидия на выполнение государственного задания</w:t>
            </w:r>
          </w:p>
        </w:tc>
        <w:tc>
          <w:tcPr>
            <w:tcW w:w="1417"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w:t>
            </w:r>
          </w:p>
        </w:tc>
        <w:tc>
          <w:tcPr>
            <w:tcW w:w="1418"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w:t>
            </w:r>
          </w:p>
        </w:tc>
        <w:tc>
          <w:tcPr>
            <w:tcW w:w="1417"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413,2</w:t>
            </w:r>
          </w:p>
        </w:tc>
      </w:tr>
      <w:tr w:rsidR="005F501E" w:rsidRPr="002B0DCE" w:rsidTr="00531823">
        <w:tc>
          <w:tcPr>
            <w:tcW w:w="5495"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Собственные доходы</w:t>
            </w:r>
          </w:p>
        </w:tc>
        <w:tc>
          <w:tcPr>
            <w:tcW w:w="1417"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w:t>
            </w:r>
          </w:p>
        </w:tc>
        <w:tc>
          <w:tcPr>
            <w:tcW w:w="1418"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w:t>
            </w:r>
          </w:p>
        </w:tc>
        <w:tc>
          <w:tcPr>
            <w:tcW w:w="1417"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441,7</w:t>
            </w:r>
          </w:p>
        </w:tc>
      </w:tr>
      <w:tr w:rsidR="005F501E" w:rsidRPr="002B0DCE" w:rsidTr="00531823">
        <w:tc>
          <w:tcPr>
            <w:tcW w:w="5495"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 xml:space="preserve">Итого: </w:t>
            </w:r>
          </w:p>
        </w:tc>
        <w:tc>
          <w:tcPr>
            <w:tcW w:w="1417"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w:t>
            </w:r>
          </w:p>
        </w:tc>
        <w:tc>
          <w:tcPr>
            <w:tcW w:w="1418"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w:t>
            </w:r>
          </w:p>
        </w:tc>
        <w:tc>
          <w:tcPr>
            <w:tcW w:w="1417" w:type="dxa"/>
          </w:tcPr>
          <w:p w:rsidR="005F501E" w:rsidRPr="002B0DCE"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2B0DCE">
              <w:rPr>
                <w:rFonts w:ascii="Times New Roman" w:eastAsia="Calibri" w:hAnsi="Times New Roman" w:cs="Times New Roman"/>
                <w:sz w:val="16"/>
                <w:szCs w:val="16"/>
              </w:rPr>
              <w:t>854,9</w:t>
            </w:r>
          </w:p>
        </w:tc>
      </w:tr>
    </w:tbl>
    <w:p w:rsidR="000B0BEA" w:rsidRDefault="005F501E" w:rsidP="005F501E">
      <w:pPr>
        <w:tabs>
          <w:tab w:val="left" w:pos="709"/>
        </w:tabs>
        <w:suppressAutoHyphen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rsidR="005F501E" w:rsidRDefault="005F501E" w:rsidP="000B0BEA">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Просроченная дебиторская и кредиторская задолженность в Учреждении отсутствует.</w:t>
      </w:r>
    </w:p>
    <w:p w:rsidR="005F501E" w:rsidRPr="000B0BEA" w:rsidRDefault="005F501E" w:rsidP="005F501E">
      <w:pPr>
        <w:spacing w:after="0" w:line="240" w:lineRule="auto"/>
        <w:ind w:firstLine="709"/>
        <w:jc w:val="both"/>
        <w:rPr>
          <w:rFonts w:ascii="Times New Roman" w:eastAsia="Calibri" w:hAnsi="Times New Roman" w:cs="Times New Roman"/>
          <w:sz w:val="26"/>
          <w:szCs w:val="26"/>
        </w:rPr>
      </w:pPr>
      <w:r w:rsidRPr="000B0BEA">
        <w:rPr>
          <w:rFonts w:ascii="Times New Roman" w:eastAsia="Calibri" w:hAnsi="Times New Roman" w:cs="Times New Roman"/>
          <w:sz w:val="26"/>
          <w:szCs w:val="26"/>
        </w:rPr>
        <w:t>В ходе проверки соблюдения порядка учета материальных запасов, установлено следующее.</w:t>
      </w:r>
    </w:p>
    <w:p w:rsidR="005F501E" w:rsidRPr="00B37B3A" w:rsidRDefault="005F501E" w:rsidP="005F501E">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B37B3A">
        <w:rPr>
          <w:rFonts w:ascii="Times New Roman" w:eastAsia="Calibri" w:hAnsi="Times New Roman" w:cs="Times New Roman"/>
          <w:sz w:val="26"/>
          <w:szCs w:val="26"/>
        </w:rPr>
        <w:t xml:space="preserve">В нарушение пункта 118 Инструкции </w:t>
      </w:r>
      <w:r w:rsidR="00F32BB7" w:rsidRPr="00B37B3A">
        <w:rPr>
          <w:rFonts w:ascii="Times New Roman" w:eastAsia="Calibri" w:hAnsi="Times New Roman" w:cs="Times New Roman"/>
          <w:sz w:val="26"/>
          <w:szCs w:val="26"/>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w:t>
      </w:r>
      <w:r w:rsidR="00F32BB7">
        <w:rPr>
          <w:rFonts w:ascii="Times New Roman" w:eastAsia="Calibri" w:hAnsi="Times New Roman" w:cs="Times New Roman"/>
          <w:sz w:val="26"/>
          <w:szCs w:val="26"/>
        </w:rPr>
        <w:t xml:space="preserve">  </w:t>
      </w:r>
      <w:r w:rsidR="00F32BB7" w:rsidRPr="00B37B3A">
        <w:rPr>
          <w:rFonts w:ascii="Times New Roman" w:eastAsia="Calibri" w:hAnsi="Times New Roman" w:cs="Times New Roman"/>
          <w:sz w:val="26"/>
          <w:szCs w:val="26"/>
        </w:rPr>
        <w:t>№ 157н (далее – Инструкция</w:t>
      </w:r>
      <w:r w:rsidR="00F32BB7">
        <w:rPr>
          <w:rFonts w:ascii="Times New Roman" w:eastAsia="Calibri" w:hAnsi="Times New Roman" w:cs="Times New Roman"/>
          <w:sz w:val="26"/>
          <w:szCs w:val="26"/>
        </w:rPr>
        <w:t xml:space="preserve"> </w:t>
      </w:r>
      <w:r w:rsidR="00F32BB7" w:rsidRPr="00B37B3A">
        <w:rPr>
          <w:rFonts w:ascii="Times New Roman" w:eastAsia="Calibri" w:hAnsi="Times New Roman" w:cs="Times New Roman"/>
          <w:sz w:val="26"/>
          <w:szCs w:val="26"/>
        </w:rPr>
        <w:t>№ 157н)</w:t>
      </w:r>
      <w:r w:rsidR="00F32BB7">
        <w:rPr>
          <w:rFonts w:ascii="Times New Roman" w:eastAsia="Calibri" w:hAnsi="Times New Roman" w:cs="Times New Roman"/>
          <w:sz w:val="26"/>
          <w:szCs w:val="26"/>
        </w:rPr>
        <w:t xml:space="preserve"> </w:t>
      </w:r>
      <w:r w:rsidRPr="00B37B3A">
        <w:rPr>
          <w:rFonts w:ascii="Times New Roman" w:eastAsia="Calibri" w:hAnsi="Times New Roman" w:cs="Times New Roman"/>
          <w:sz w:val="26"/>
          <w:szCs w:val="26"/>
        </w:rPr>
        <w:t xml:space="preserve"> на счете 105.36 "Прочие материальные запасы" </w:t>
      </w:r>
      <w:r>
        <w:rPr>
          <w:rFonts w:ascii="Times New Roman" w:eastAsia="Calibri" w:hAnsi="Times New Roman" w:cs="Times New Roman"/>
          <w:sz w:val="26"/>
          <w:szCs w:val="26"/>
        </w:rPr>
        <w:t xml:space="preserve">по состоянию на 30.09.2016 года </w:t>
      </w:r>
      <w:r w:rsidRPr="00B37B3A">
        <w:rPr>
          <w:rFonts w:ascii="Times New Roman" w:eastAsia="Calibri" w:hAnsi="Times New Roman" w:cs="Times New Roman"/>
          <w:sz w:val="26"/>
          <w:szCs w:val="26"/>
        </w:rPr>
        <w:t>учтены:</w:t>
      </w:r>
    </w:p>
    <w:p w:rsidR="005F501E" w:rsidRPr="00B37B3A" w:rsidRDefault="005F501E" w:rsidP="005F501E">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6"/>
          <w:szCs w:val="26"/>
        </w:rPr>
      </w:pPr>
      <w:r w:rsidRPr="00B37B3A">
        <w:rPr>
          <w:rFonts w:ascii="Times New Roman" w:eastAsia="Calibri" w:hAnsi="Times New Roman" w:cs="Times New Roman"/>
          <w:sz w:val="26"/>
          <w:szCs w:val="26"/>
        </w:rPr>
        <w:t>-перевязочные материалы: лейкопластырь, бинт стерильный, вместо счета 105.31 "Медикаменты перевязочные средства";</w:t>
      </w:r>
    </w:p>
    <w:p w:rsidR="005F501E" w:rsidRPr="00B37B3A" w:rsidRDefault="005F501E" w:rsidP="005F501E">
      <w:pPr>
        <w:autoSpaceDE w:val="0"/>
        <w:autoSpaceDN w:val="0"/>
        <w:adjustRightInd w:val="0"/>
        <w:spacing w:after="0" w:line="240" w:lineRule="auto"/>
        <w:ind w:firstLine="540"/>
        <w:jc w:val="both"/>
        <w:rPr>
          <w:rFonts w:ascii="Times New Roman" w:eastAsia="Calibri" w:hAnsi="Times New Roman" w:cs="Times New Roman"/>
          <w:sz w:val="26"/>
          <w:szCs w:val="26"/>
        </w:rPr>
      </w:pPr>
      <w:r w:rsidRPr="00B37B3A">
        <w:rPr>
          <w:rFonts w:ascii="Times New Roman" w:eastAsia="Calibri" w:hAnsi="Times New Roman" w:cs="Times New Roman"/>
          <w:sz w:val="26"/>
          <w:szCs w:val="26"/>
        </w:rPr>
        <w:t xml:space="preserve">-строительные материалы: арматура строительная, валик строительный, металлоизделия (гвозди, сетка рабица, труба армированная), гипсокартон, доска обрезная, дюбель-гвоздь, клей ПВА, клей плиточный, изолента, плинтус, краска-эмаль, санитарно-технические материалы (тройник ППР), электротехнические </w:t>
      </w:r>
      <w:r w:rsidRPr="00B37B3A">
        <w:rPr>
          <w:rFonts w:ascii="Times New Roman" w:eastAsia="Calibri" w:hAnsi="Times New Roman" w:cs="Times New Roman"/>
          <w:sz w:val="26"/>
          <w:szCs w:val="26"/>
        </w:rPr>
        <w:lastRenderedPageBreak/>
        <w:t>материалы (лампа люминисцентная, лампа накаливания), вместо счета 105.34 "Строительные материалы";</w:t>
      </w:r>
    </w:p>
    <w:p w:rsidR="005F501E" w:rsidRDefault="005F501E" w:rsidP="005F501E">
      <w:pPr>
        <w:spacing w:after="0" w:line="240" w:lineRule="auto"/>
        <w:ind w:firstLineChars="272" w:firstLine="707"/>
        <w:jc w:val="both"/>
        <w:outlineLvl w:val="2"/>
        <w:rPr>
          <w:rFonts w:ascii="Times New Roman" w:eastAsia="Calibri" w:hAnsi="Times New Roman" w:cs="Times New Roman"/>
          <w:sz w:val="26"/>
          <w:szCs w:val="26"/>
        </w:rPr>
      </w:pPr>
      <w:r w:rsidRPr="00B37B3A">
        <w:rPr>
          <w:rFonts w:ascii="Times New Roman" w:eastAsia="Calibri" w:hAnsi="Times New Roman" w:cs="Times New Roman"/>
          <w:sz w:val="26"/>
          <w:szCs w:val="26"/>
        </w:rPr>
        <w:t>-мягкий инвентарь: боксерки Everhast, плавательный костюм Prowerskin Carbon Flex, вместо счета 105.35 "Мягкий инвентарь".</w:t>
      </w:r>
    </w:p>
    <w:p w:rsidR="005F501E" w:rsidRDefault="001326DC" w:rsidP="005F501E">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ходе проверки данное</w:t>
      </w:r>
      <w:r w:rsidR="005F501E" w:rsidRPr="00932BD8">
        <w:rPr>
          <w:rFonts w:ascii="Times New Roman" w:eastAsia="Calibri" w:hAnsi="Times New Roman" w:cs="Times New Roman"/>
          <w:sz w:val="26"/>
          <w:szCs w:val="26"/>
        </w:rPr>
        <w:t xml:space="preserve"> нарушение устранено</w:t>
      </w:r>
      <w:r w:rsidR="005F501E">
        <w:rPr>
          <w:rFonts w:ascii="Times New Roman" w:eastAsia="Calibri" w:hAnsi="Times New Roman" w:cs="Times New Roman"/>
          <w:sz w:val="26"/>
          <w:szCs w:val="26"/>
        </w:rPr>
        <w:t xml:space="preserve"> (бухгалтерская справка от 19.12.2016 № ЮК000672)</w:t>
      </w:r>
      <w:r w:rsidR="005F501E" w:rsidRPr="00932BD8">
        <w:rPr>
          <w:rFonts w:ascii="Times New Roman" w:eastAsia="Calibri" w:hAnsi="Times New Roman" w:cs="Times New Roman"/>
          <w:sz w:val="26"/>
          <w:szCs w:val="26"/>
        </w:rPr>
        <w:t>.</w:t>
      </w:r>
    </w:p>
    <w:p w:rsidR="005F501E" w:rsidRDefault="005F501E" w:rsidP="005F501E">
      <w:pPr>
        <w:spacing w:after="0" w:line="240" w:lineRule="auto"/>
        <w:ind w:firstLineChars="272" w:firstLine="707"/>
        <w:jc w:val="both"/>
        <w:outlineLvl w:val="2"/>
        <w:rPr>
          <w:rFonts w:ascii="Times New Roman" w:eastAsia="Calibri" w:hAnsi="Times New Roman" w:cs="Times New Roman"/>
          <w:sz w:val="26"/>
          <w:szCs w:val="26"/>
        </w:rPr>
      </w:pPr>
      <w:r w:rsidRPr="00B37B3A">
        <w:rPr>
          <w:rFonts w:ascii="Times New Roman" w:eastAsia="Calibri" w:hAnsi="Times New Roman" w:cs="Times New Roman"/>
          <w:sz w:val="26"/>
          <w:szCs w:val="26"/>
        </w:rPr>
        <w:t xml:space="preserve">Движение материальных запасов согласно оборотно-сальдовой ведомости по состоянию на 31.12.2015, на 30.09.2016 по счету 105 00 "Материальные </w:t>
      </w:r>
      <w:r w:rsidR="001326DC">
        <w:rPr>
          <w:rFonts w:ascii="Times New Roman" w:eastAsia="Calibri" w:hAnsi="Times New Roman" w:cs="Times New Roman"/>
          <w:sz w:val="26"/>
          <w:szCs w:val="26"/>
        </w:rPr>
        <w:t>запасы" следующее</w:t>
      </w:r>
      <w:r w:rsidRPr="00B37B3A">
        <w:rPr>
          <w:rFonts w:ascii="Times New Roman" w:eastAsia="Calibri" w:hAnsi="Times New Roman" w:cs="Times New Roman"/>
          <w:sz w:val="26"/>
          <w:szCs w:val="26"/>
        </w:rPr>
        <w:t>:</w:t>
      </w:r>
    </w:p>
    <w:p w:rsidR="001326DC" w:rsidRPr="001326DC" w:rsidRDefault="001326DC" w:rsidP="001326DC">
      <w:pPr>
        <w:spacing w:after="0" w:line="240" w:lineRule="auto"/>
        <w:ind w:firstLineChars="272" w:firstLine="435"/>
        <w:jc w:val="right"/>
        <w:outlineLvl w:val="2"/>
        <w:rPr>
          <w:rFonts w:ascii="Times New Roman" w:eastAsia="Calibri" w:hAnsi="Times New Roman" w:cs="Times New Roman"/>
          <w:sz w:val="16"/>
          <w:szCs w:val="16"/>
        </w:rPr>
      </w:pPr>
      <w:r w:rsidRPr="001326DC">
        <w:rPr>
          <w:rFonts w:ascii="Times New Roman" w:eastAsia="Calibri" w:hAnsi="Times New Roman" w:cs="Times New Roman"/>
          <w:sz w:val="16"/>
          <w:szCs w:val="16"/>
        </w:rPr>
        <w:t>Таблица 34</w:t>
      </w:r>
    </w:p>
    <w:p w:rsidR="005F501E" w:rsidRPr="001326DC" w:rsidRDefault="005F501E" w:rsidP="001326DC">
      <w:pPr>
        <w:tabs>
          <w:tab w:val="left" w:pos="709"/>
        </w:tabs>
        <w:suppressAutoHyphens/>
        <w:autoSpaceDE w:val="0"/>
        <w:autoSpaceDN w:val="0"/>
        <w:adjustRightInd w:val="0"/>
        <w:spacing w:after="0" w:line="240" w:lineRule="auto"/>
        <w:ind w:firstLine="709"/>
        <w:jc w:val="right"/>
        <w:rPr>
          <w:rFonts w:ascii="Times New Roman" w:eastAsia="Calibri" w:hAnsi="Times New Roman" w:cs="Times New Roman"/>
          <w:sz w:val="16"/>
          <w:szCs w:val="16"/>
        </w:rPr>
      </w:pPr>
      <w:r w:rsidRPr="001326DC">
        <w:rPr>
          <w:rFonts w:ascii="Times New Roman" w:eastAsia="Calibri" w:hAnsi="Times New Roman" w:cs="Times New Roman"/>
          <w:sz w:val="16"/>
          <w:szCs w:val="16"/>
        </w:rPr>
        <w:tab/>
      </w:r>
      <w:r w:rsidRPr="001326DC">
        <w:rPr>
          <w:rFonts w:ascii="Times New Roman" w:eastAsia="Calibri" w:hAnsi="Times New Roman" w:cs="Times New Roman"/>
          <w:sz w:val="16"/>
          <w:szCs w:val="16"/>
        </w:rPr>
        <w:tab/>
      </w:r>
      <w:r w:rsidRPr="001326DC">
        <w:rPr>
          <w:rFonts w:ascii="Times New Roman" w:eastAsia="Calibri" w:hAnsi="Times New Roman" w:cs="Times New Roman"/>
          <w:sz w:val="16"/>
          <w:szCs w:val="16"/>
        </w:rPr>
        <w:tab/>
      </w:r>
      <w:r w:rsidRPr="001326DC">
        <w:rPr>
          <w:rFonts w:ascii="Times New Roman" w:eastAsia="Calibri" w:hAnsi="Times New Roman" w:cs="Times New Roman"/>
          <w:sz w:val="16"/>
          <w:szCs w:val="16"/>
        </w:rPr>
        <w:tab/>
      </w:r>
      <w:r w:rsidRPr="001326DC">
        <w:rPr>
          <w:rFonts w:ascii="Times New Roman" w:eastAsia="Calibri" w:hAnsi="Times New Roman" w:cs="Times New Roman"/>
          <w:sz w:val="16"/>
          <w:szCs w:val="16"/>
        </w:rPr>
        <w:tab/>
      </w:r>
      <w:r w:rsidRPr="001326DC">
        <w:rPr>
          <w:rFonts w:ascii="Times New Roman" w:eastAsia="Calibri" w:hAnsi="Times New Roman" w:cs="Times New Roman"/>
          <w:sz w:val="16"/>
          <w:szCs w:val="16"/>
        </w:rPr>
        <w:tab/>
      </w:r>
      <w:r w:rsidRPr="001326DC">
        <w:rPr>
          <w:rFonts w:ascii="Times New Roman" w:eastAsia="Calibri" w:hAnsi="Times New Roman" w:cs="Times New Roman"/>
          <w:sz w:val="16"/>
          <w:szCs w:val="16"/>
        </w:rPr>
        <w:tab/>
      </w:r>
      <w:r w:rsidRPr="001326DC">
        <w:rPr>
          <w:rFonts w:ascii="Times New Roman" w:eastAsia="Calibri" w:hAnsi="Times New Roman" w:cs="Times New Roman"/>
          <w:sz w:val="16"/>
          <w:szCs w:val="16"/>
        </w:rPr>
        <w:tab/>
      </w:r>
      <w:r w:rsidRPr="001326DC">
        <w:rPr>
          <w:rFonts w:ascii="Times New Roman" w:eastAsia="Calibri" w:hAnsi="Times New Roman" w:cs="Times New Roman"/>
          <w:sz w:val="16"/>
          <w:szCs w:val="16"/>
        </w:rPr>
        <w:tab/>
      </w:r>
      <w:r w:rsidRPr="001326DC">
        <w:rPr>
          <w:rFonts w:ascii="Times New Roman" w:eastAsia="Calibri" w:hAnsi="Times New Roman" w:cs="Times New Roman"/>
          <w:sz w:val="16"/>
          <w:szCs w:val="16"/>
        </w:rPr>
        <w:tab/>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3"/>
        <w:gridCol w:w="1272"/>
        <w:gridCol w:w="1274"/>
        <w:gridCol w:w="1132"/>
        <w:gridCol w:w="1236"/>
      </w:tblGrid>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1326DC">
              <w:rPr>
                <w:rFonts w:ascii="Times New Roman" w:eastAsia="Calibri" w:hAnsi="Times New Roman" w:cs="Times New Roman"/>
                <w:b/>
                <w:sz w:val="16"/>
                <w:szCs w:val="16"/>
              </w:rPr>
              <w:t>Аналитический счет</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Остаток на начало периода</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Поступило</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Выбыло</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Остаток на конец периода</w:t>
            </w:r>
          </w:p>
        </w:tc>
      </w:tr>
      <w:tr w:rsidR="005F501E" w:rsidRPr="001326DC" w:rsidTr="00531823">
        <w:tc>
          <w:tcPr>
            <w:tcW w:w="9797" w:type="dxa"/>
            <w:gridSpan w:val="5"/>
          </w:tcPr>
          <w:p w:rsidR="005F501E" w:rsidRPr="001326DC"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1326DC">
              <w:rPr>
                <w:rFonts w:ascii="Times New Roman" w:eastAsia="Calibri" w:hAnsi="Times New Roman" w:cs="Times New Roman"/>
                <w:b/>
                <w:sz w:val="16"/>
                <w:szCs w:val="16"/>
              </w:rPr>
              <w:t>2015 год</w:t>
            </w:r>
          </w:p>
        </w:tc>
      </w:tr>
      <w:tr w:rsidR="005F501E" w:rsidRPr="001326DC" w:rsidTr="00531823">
        <w:tc>
          <w:tcPr>
            <w:tcW w:w="9797" w:type="dxa"/>
            <w:gridSpan w:val="5"/>
          </w:tcPr>
          <w:p w:rsidR="005F501E" w:rsidRPr="001326DC"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1326DC">
              <w:rPr>
                <w:rFonts w:ascii="Times New Roman" w:eastAsia="Calibri" w:hAnsi="Times New Roman" w:cs="Times New Roman"/>
                <w:b/>
                <w:sz w:val="16"/>
                <w:szCs w:val="16"/>
              </w:rPr>
              <w:t>За счет средств субсидии на выполнение государственного задания</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31 "Медикаменты и перевязочные средства"</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764,6</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3 370,0</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3 468,4</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666,3</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32 "Продукты питания"</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3 842,6</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21 488,4</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21749,9</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3 581,1</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33 "Горюче-смазочные материалы"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3,9</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558,7</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556,9</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5,7</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34 "Строительные материалы"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29,3</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172,5</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159,7</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42,1</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35 "Мягкий инвентарь"</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3 964,1</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13 640,7</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12 077,5</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5 527,3</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36 "Прочие материальные запасы"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9 260,4</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44 740,2</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38 546,7</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15 454,0</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37 "Готовая продукция"</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238,2</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17 598,6</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17 654,3</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182,6</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Итого:</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18 103,2</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101 569,2</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94 213,3</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25 459,1</w:t>
            </w:r>
          </w:p>
        </w:tc>
      </w:tr>
      <w:tr w:rsidR="005F501E" w:rsidRPr="001326DC" w:rsidTr="00531823">
        <w:tc>
          <w:tcPr>
            <w:tcW w:w="9797" w:type="dxa"/>
            <w:gridSpan w:val="5"/>
          </w:tcPr>
          <w:p w:rsidR="005F501E" w:rsidRPr="001326DC"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1326DC">
              <w:rPr>
                <w:rFonts w:ascii="Times New Roman" w:eastAsia="Calibri" w:hAnsi="Times New Roman" w:cs="Times New Roman"/>
                <w:b/>
                <w:sz w:val="16"/>
                <w:szCs w:val="16"/>
              </w:rPr>
              <w:t>За счет средств субсидии на иные цели</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33 "Горюче-смазочные материалы"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0,6</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0,0</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0,6</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0,0</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35 "Мягкий инвентарь"</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1 738,4</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964,1</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2 053,4</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649,1</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36 "Прочие материальные запасы"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289,8</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311,3</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427,4</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173,7</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Итого:</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2 028,8</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1 275,3</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2 481,4</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822,8</w:t>
            </w:r>
          </w:p>
        </w:tc>
      </w:tr>
      <w:tr w:rsidR="005F501E" w:rsidRPr="001326DC" w:rsidTr="00531823">
        <w:tc>
          <w:tcPr>
            <w:tcW w:w="9797" w:type="dxa"/>
            <w:gridSpan w:val="5"/>
          </w:tcPr>
          <w:p w:rsidR="005F501E" w:rsidRPr="001326DC"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1326DC">
              <w:rPr>
                <w:rFonts w:ascii="Times New Roman" w:eastAsia="Calibri" w:hAnsi="Times New Roman" w:cs="Times New Roman"/>
                <w:b/>
                <w:sz w:val="16"/>
                <w:szCs w:val="16"/>
              </w:rPr>
              <w:t>За счет приносящей доход деятельности</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31 "Медикаменты и перевязочные средства"</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3,2</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16,8</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18,6</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1,4</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32 "Продукты питания"</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498,4</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10 614,3</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11 111,1</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34 "Строительные материалы"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0,1</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0,5</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0,5</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0,1</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35 "Мягкий инвентарь"</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173,9</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63,7</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188,4</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49,2</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36 "Прочие материальные запасы"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335,3</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5 140,7</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4 423,0</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1 053,0</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37 "Готовая продукция"</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29,9</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11 011,2</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10 999,9</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41,3</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Итого:</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1 040,8</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26 847,2</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26 741,5</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1 146,7</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Всего по 105.00 счету:</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21 172,8</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129 691,7</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123 436,2</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27 428,6</w:t>
            </w:r>
          </w:p>
        </w:tc>
      </w:tr>
      <w:tr w:rsidR="005F501E" w:rsidRPr="001326DC" w:rsidTr="00531823">
        <w:tc>
          <w:tcPr>
            <w:tcW w:w="9797" w:type="dxa"/>
            <w:gridSpan w:val="5"/>
          </w:tcPr>
          <w:p w:rsidR="005F501E" w:rsidRPr="001326DC"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1326DC">
              <w:rPr>
                <w:rFonts w:ascii="Times New Roman" w:eastAsia="Calibri" w:hAnsi="Times New Roman" w:cs="Times New Roman"/>
                <w:b/>
                <w:sz w:val="16"/>
                <w:szCs w:val="16"/>
              </w:rPr>
              <w:t>9 месяцев 2016 года</w:t>
            </w:r>
          </w:p>
        </w:tc>
      </w:tr>
      <w:tr w:rsidR="005F501E" w:rsidRPr="001326DC" w:rsidTr="00531823">
        <w:tc>
          <w:tcPr>
            <w:tcW w:w="9797" w:type="dxa"/>
            <w:gridSpan w:val="5"/>
          </w:tcPr>
          <w:p w:rsidR="005F501E" w:rsidRPr="001326DC"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1326DC">
              <w:rPr>
                <w:rFonts w:ascii="Times New Roman" w:eastAsia="Calibri" w:hAnsi="Times New Roman" w:cs="Times New Roman"/>
                <w:b/>
                <w:sz w:val="16"/>
                <w:szCs w:val="16"/>
              </w:rPr>
              <w:t>За счет средств субсидии на выполнение государственного задания</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31 "Медикаменты и перевязочные средства"</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666,3</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1 694,5</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1 786,3</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574,6</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32 "Продукты питания"</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3 581,1</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9 763,8</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11 364,5</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1 980,4</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33 "Горюче-смазочные материалы"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5,7</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202,9</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170,9</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37,6</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34 "Строительные материалы"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42,1</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33,8</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30,3</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45,6</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35 "Мягкий инвентарь"</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5 527,3</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4 226,5</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3 024,8</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6 729,0</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36 "Прочие материальные запасы"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15 454,0</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17 304,3</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17 133,5</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15 614,6</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37 "Готовая продукция"</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182,6</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11 247,6</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11 142,3</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287,9</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Итого:</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25 459,1</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44 473,4</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44 652,6</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25 269,7</w:t>
            </w:r>
          </w:p>
        </w:tc>
      </w:tr>
      <w:tr w:rsidR="005F501E" w:rsidRPr="001326DC" w:rsidTr="00531823">
        <w:tc>
          <w:tcPr>
            <w:tcW w:w="9797" w:type="dxa"/>
            <w:gridSpan w:val="5"/>
          </w:tcPr>
          <w:p w:rsidR="005F501E" w:rsidRPr="001326DC"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1326DC">
              <w:rPr>
                <w:rFonts w:ascii="Times New Roman" w:eastAsia="Calibri" w:hAnsi="Times New Roman" w:cs="Times New Roman"/>
                <w:b/>
                <w:sz w:val="16"/>
                <w:szCs w:val="16"/>
              </w:rPr>
              <w:t>За счет средств субсидии на иные цели</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35 "Мягкий инвентарь"</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649,1</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0,0</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0,0</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649,1</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36 "Прочие материальные запасы"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173,7</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25,8</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25,8</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173,7</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Итого:</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822,8</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25,8</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25,8</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822,8</w:t>
            </w:r>
          </w:p>
        </w:tc>
      </w:tr>
      <w:tr w:rsidR="005F501E" w:rsidRPr="001326DC" w:rsidTr="00531823">
        <w:tc>
          <w:tcPr>
            <w:tcW w:w="9797" w:type="dxa"/>
            <w:gridSpan w:val="5"/>
          </w:tcPr>
          <w:p w:rsidR="005F501E" w:rsidRPr="001326DC" w:rsidRDefault="005F501E" w:rsidP="00531823">
            <w:pPr>
              <w:tabs>
                <w:tab w:val="left" w:pos="709"/>
              </w:tabs>
              <w:suppressAutoHyphens/>
              <w:autoSpaceDE w:val="0"/>
              <w:autoSpaceDN w:val="0"/>
              <w:adjustRightInd w:val="0"/>
              <w:spacing w:after="0" w:line="240" w:lineRule="auto"/>
              <w:jc w:val="center"/>
              <w:rPr>
                <w:rFonts w:ascii="Times New Roman" w:eastAsia="Calibri" w:hAnsi="Times New Roman" w:cs="Times New Roman"/>
                <w:b/>
                <w:sz w:val="16"/>
                <w:szCs w:val="16"/>
              </w:rPr>
            </w:pPr>
            <w:r w:rsidRPr="001326DC">
              <w:rPr>
                <w:rFonts w:ascii="Times New Roman" w:eastAsia="Calibri" w:hAnsi="Times New Roman" w:cs="Times New Roman"/>
                <w:b/>
                <w:sz w:val="16"/>
                <w:szCs w:val="16"/>
              </w:rPr>
              <w:t>За счет приносящей доход деятельности</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31 "Медикаменты и перевязочные средства"</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1,4</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27,5</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16,8</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12,0</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32 "Продукты питания"</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1,7</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7 859,1</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7 829,4</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31,4</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34 "Строительные материалы"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0,1</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0,0</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0,0</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0,1</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35 "Мягкий инвентарь"</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49,2</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0,3</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0,7</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48,8</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36 "Прочие материальные запасы"</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1 053,0</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1 888,6</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1 806,8</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1 134,7</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105 37 "Готовая продукция"</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41,3</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7 839,2</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7 740,7</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sz w:val="16"/>
                <w:szCs w:val="16"/>
              </w:rPr>
            </w:pPr>
            <w:r w:rsidRPr="001326DC">
              <w:rPr>
                <w:rFonts w:ascii="Times New Roman" w:eastAsia="Calibri" w:hAnsi="Times New Roman" w:cs="Times New Roman"/>
                <w:sz w:val="16"/>
                <w:szCs w:val="16"/>
              </w:rPr>
              <w:t>139,7</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Итого:</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1 146,7</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9 775,5</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9 653,7</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1366,7</w:t>
            </w:r>
          </w:p>
        </w:tc>
      </w:tr>
      <w:tr w:rsidR="005F501E" w:rsidRPr="001326DC" w:rsidTr="00531823">
        <w:tc>
          <w:tcPr>
            <w:tcW w:w="4883"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Всего по 105.00 счету:</w:t>
            </w:r>
          </w:p>
        </w:tc>
        <w:tc>
          <w:tcPr>
            <w:tcW w:w="127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27 428,6</w:t>
            </w:r>
          </w:p>
        </w:tc>
        <w:tc>
          <w:tcPr>
            <w:tcW w:w="1274"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54 274,7</w:t>
            </w:r>
          </w:p>
        </w:tc>
        <w:tc>
          <w:tcPr>
            <w:tcW w:w="1132"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54 332,1</w:t>
            </w:r>
          </w:p>
        </w:tc>
        <w:tc>
          <w:tcPr>
            <w:tcW w:w="1236" w:type="dxa"/>
          </w:tcPr>
          <w:p w:rsidR="005F501E" w:rsidRPr="001326DC" w:rsidRDefault="005F501E" w:rsidP="00531823">
            <w:pPr>
              <w:tabs>
                <w:tab w:val="left" w:pos="709"/>
              </w:tabs>
              <w:suppressAutoHyphens/>
              <w:autoSpaceDE w:val="0"/>
              <w:autoSpaceDN w:val="0"/>
              <w:adjustRightInd w:val="0"/>
              <w:spacing w:after="0" w:line="240" w:lineRule="auto"/>
              <w:jc w:val="both"/>
              <w:rPr>
                <w:rFonts w:ascii="Times New Roman" w:eastAsia="Calibri" w:hAnsi="Times New Roman" w:cs="Times New Roman"/>
                <w:b/>
                <w:sz w:val="16"/>
                <w:szCs w:val="16"/>
              </w:rPr>
            </w:pPr>
            <w:r w:rsidRPr="001326DC">
              <w:rPr>
                <w:rFonts w:ascii="Times New Roman" w:eastAsia="Calibri" w:hAnsi="Times New Roman" w:cs="Times New Roman"/>
                <w:b/>
                <w:sz w:val="16"/>
                <w:szCs w:val="16"/>
              </w:rPr>
              <w:t>27 459,2</w:t>
            </w:r>
          </w:p>
        </w:tc>
      </w:tr>
    </w:tbl>
    <w:p w:rsidR="001326DC" w:rsidRDefault="001326DC" w:rsidP="005F501E">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p>
    <w:p w:rsidR="005F501E" w:rsidRDefault="001326DC" w:rsidP="001326DC">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Из </w:t>
      </w:r>
      <w:r w:rsidR="005F501E" w:rsidRPr="00B37B3A">
        <w:rPr>
          <w:rFonts w:ascii="Times New Roman" w:eastAsia="Calibri" w:hAnsi="Times New Roman" w:cs="Times New Roman"/>
          <w:sz w:val="26"/>
          <w:szCs w:val="26"/>
        </w:rPr>
        <w:t xml:space="preserve">таблицы следует, что </w:t>
      </w:r>
      <w:r w:rsidRPr="00B37B3A">
        <w:rPr>
          <w:rFonts w:ascii="Times New Roman" w:eastAsia="Calibri" w:hAnsi="Times New Roman" w:cs="Times New Roman"/>
          <w:sz w:val="26"/>
          <w:szCs w:val="26"/>
        </w:rPr>
        <w:t xml:space="preserve">на балансе Учреждения </w:t>
      </w:r>
      <w:r>
        <w:rPr>
          <w:rFonts w:ascii="Times New Roman" w:eastAsia="Calibri" w:hAnsi="Times New Roman" w:cs="Times New Roman"/>
          <w:sz w:val="26"/>
          <w:szCs w:val="26"/>
        </w:rPr>
        <w:t>числили</w:t>
      </w:r>
      <w:r w:rsidRPr="00B37B3A">
        <w:rPr>
          <w:rFonts w:ascii="Times New Roman" w:eastAsia="Calibri" w:hAnsi="Times New Roman" w:cs="Times New Roman"/>
          <w:sz w:val="26"/>
          <w:szCs w:val="26"/>
        </w:rPr>
        <w:t xml:space="preserve">сь </w:t>
      </w:r>
      <w:r w:rsidR="005F501E" w:rsidRPr="00B37B3A">
        <w:rPr>
          <w:rFonts w:ascii="Times New Roman" w:eastAsia="Calibri" w:hAnsi="Times New Roman" w:cs="Times New Roman"/>
          <w:sz w:val="26"/>
          <w:szCs w:val="26"/>
        </w:rPr>
        <w:t>материальны</w:t>
      </w:r>
      <w:r>
        <w:rPr>
          <w:rFonts w:ascii="Times New Roman" w:eastAsia="Calibri" w:hAnsi="Times New Roman" w:cs="Times New Roman"/>
          <w:sz w:val="26"/>
          <w:szCs w:val="26"/>
        </w:rPr>
        <w:t>е запасы</w:t>
      </w:r>
      <w:r w:rsidR="005F501E" w:rsidRPr="00B37B3A">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5F501E" w:rsidRPr="00B37B3A">
        <w:rPr>
          <w:rFonts w:ascii="Times New Roman" w:eastAsia="Calibri" w:hAnsi="Times New Roman" w:cs="Times New Roman"/>
          <w:sz w:val="26"/>
          <w:szCs w:val="26"/>
        </w:rPr>
        <w:t>на 01.01.2015</w:t>
      </w:r>
      <w:r>
        <w:rPr>
          <w:rFonts w:ascii="Times New Roman" w:eastAsia="Calibri" w:hAnsi="Times New Roman" w:cs="Times New Roman"/>
          <w:sz w:val="26"/>
          <w:szCs w:val="26"/>
        </w:rPr>
        <w:t xml:space="preserve"> - </w:t>
      </w:r>
      <w:r w:rsidR="005F501E" w:rsidRPr="00B37B3A">
        <w:rPr>
          <w:rFonts w:ascii="Times New Roman" w:eastAsia="Calibri" w:hAnsi="Times New Roman" w:cs="Times New Roman"/>
          <w:sz w:val="26"/>
          <w:szCs w:val="26"/>
        </w:rPr>
        <w:t>21 172,8 тыс. рублей;</w:t>
      </w:r>
      <w:r>
        <w:rPr>
          <w:rFonts w:ascii="Times New Roman" w:eastAsia="Calibri" w:hAnsi="Times New Roman" w:cs="Times New Roman"/>
          <w:sz w:val="26"/>
          <w:szCs w:val="26"/>
        </w:rPr>
        <w:t xml:space="preserve"> </w:t>
      </w:r>
      <w:r w:rsidR="005F501E" w:rsidRPr="00B37B3A">
        <w:rPr>
          <w:rFonts w:ascii="Times New Roman" w:eastAsia="Calibri" w:hAnsi="Times New Roman" w:cs="Times New Roman"/>
          <w:sz w:val="26"/>
          <w:szCs w:val="26"/>
        </w:rPr>
        <w:t xml:space="preserve">на 01.01.2016 </w:t>
      </w:r>
      <w:r>
        <w:rPr>
          <w:rFonts w:ascii="Times New Roman" w:eastAsia="Calibri" w:hAnsi="Times New Roman" w:cs="Times New Roman"/>
          <w:sz w:val="26"/>
          <w:szCs w:val="26"/>
        </w:rPr>
        <w:t xml:space="preserve">- </w:t>
      </w:r>
      <w:r w:rsidR="005F501E" w:rsidRPr="00B37B3A">
        <w:rPr>
          <w:rFonts w:ascii="Times New Roman" w:eastAsia="Calibri" w:hAnsi="Times New Roman" w:cs="Times New Roman"/>
          <w:sz w:val="26"/>
          <w:szCs w:val="26"/>
        </w:rPr>
        <w:t xml:space="preserve"> 27 428,6 тыс. рублей;</w:t>
      </w:r>
      <w:r>
        <w:rPr>
          <w:rFonts w:ascii="Times New Roman" w:eastAsia="Calibri" w:hAnsi="Times New Roman" w:cs="Times New Roman"/>
          <w:sz w:val="26"/>
          <w:szCs w:val="26"/>
        </w:rPr>
        <w:t xml:space="preserve"> </w:t>
      </w:r>
      <w:r w:rsidR="005F501E" w:rsidRPr="00B37B3A">
        <w:rPr>
          <w:rFonts w:ascii="Times New Roman" w:eastAsia="Calibri" w:hAnsi="Times New Roman" w:cs="Times New Roman"/>
          <w:sz w:val="26"/>
          <w:szCs w:val="26"/>
        </w:rPr>
        <w:t xml:space="preserve">на 01.07.2016 </w:t>
      </w:r>
      <w:r>
        <w:rPr>
          <w:rFonts w:ascii="Times New Roman" w:eastAsia="Calibri" w:hAnsi="Times New Roman" w:cs="Times New Roman"/>
          <w:sz w:val="26"/>
          <w:szCs w:val="26"/>
        </w:rPr>
        <w:t xml:space="preserve">- </w:t>
      </w:r>
      <w:r w:rsidR="005F501E" w:rsidRPr="00B37B3A">
        <w:rPr>
          <w:rFonts w:ascii="Times New Roman" w:eastAsia="Calibri" w:hAnsi="Times New Roman" w:cs="Times New Roman"/>
          <w:sz w:val="26"/>
          <w:szCs w:val="26"/>
        </w:rPr>
        <w:t xml:space="preserve"> 27 459,2 тыс. рублей.</w:t>
      </w:r>
      <w:r>
        <w:rPr>
          <w:rFonts w:ascii="Times New Roman" w:eastAsia="Calibri" w:hAnsi="Times New Roman" w:cs="Times New Roman"/>
          <w:sz w:val="26"/>
          <w:szCs w:val="26"/>
        </w:rPr>
        <w:t xml:space="preserve"> </w:t>
      </w:r>
      <w:r w:rsidR="005F501E" w:rsidRPr="00B37B3A">
        <w:rPr>
          <w:rFonts w:ascii="Times New Roman" w:eastAsia="Calibri" w:hAnsi="Times New Roman" w:cs="Times New Roman"/>
          <w:sz w:val="26"/>
          <w:szCs w:val="26"/>
        </w:rPr>
        <w:t>Наибольший удельный вес в общем объеме материальных запасов составляют прочие материальные запасы.</w:t>
      </w:r>
    </w:p>
    <w:p w:rsidR="001326DC" w:rsidRDefault="005F501E" w:rsidP="001326DC">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26DC">
        <w:rPr>
          <w:rFonts w:ascii="Times New Roman" w:eastAsia="Calibri" w:hAnsi="Times New Roman" w:cs="Times New Roman"/>
          <w:sz w:val="26"/>
          <w:szCs w:val="26"/>
        </w:rPr>
        <w:t>В ходе проверки списания материальных запасов установлено следующее.</w:t>
      </w:r>
    </w:p>
    <w:p w:rsidR="00F32BB7" w:rsidRPr="00F32BB7" w:rsidRDefault="005F501E" w:rsidP="00F32BB7">
      <w:pPr>
        <w:autoSpaceDE w:val="0"/>
        <w:autoSpaceDN w:val="0"/>
        <w:adjustRightInd w:val="0"/>
        <w:spacing w:after="0" w:line="240" w:lineRule="auto"/>
        <w:ind w:firstLine="709"/>
        <w:jc w:val="both"/>
        <w:rPr>
          <w:rFonts w:ascii="Times New Roman" w:eastAsia="Calibri" w:hAnsi="Times New Roman" w:cs="Times New Roman"/>
          <w:i/>
          <w:sz w:val="26"/>
          <w:szCs w:val="26"/>
        </w:rPr>
      </w:pPr>
      <w:r w:rsidRPr="001326DC">
        <w:rPr>
          <w:rFonts w:ascii="Times New Roman" w:eastAsia="Calibri" w:hAnsi="Times New Roman" w:cs="Times New Roman"/>
          <w:i/>
          <w:sz w:val="26"/>
          <w:szCs w:val="26"/>
        </w:rPr>
        <w:lastRenderedPageBreak/>
        <w:t>ГСМ.</w:t>
      </w:r>
      <w:r w:rsidR="001326DC">
        <w:rPr>
          <w:rFonts w:ascii="Times New Roman" w:eastAsia="Calibri" w:hAnsi="Times New Roman" w:cs="Times New Roman"/>
          <w:i/>
          <w:sz w:val="26"/>
          <w:szCs w:val="26"/>
        </w:rPr>
        <w:t xml:space="preserve"> </w:t>
      </w:r>
      <w:r>
        <w:rPr>
          <w:rFonts w:ascii="Times New Roman" w:eastAsia="Calibri" w:hAnsi="Times New Roman" w:cs="Times New Roman"/>
          <w:sz w:val="26"/>
          <w:szCs w:val="26"/>
        </w:rPr>
        <w:t>Согласно данным оборотно-сальдовой ведомости</w:t>
      </w:r>
      <w:r w:rsidR="001326DC">
        <w:rPr>
          <w:rFonts w:ascii="Times New Roman" w:eastAsia="Calibri" w:hAnsi="Times New Roman" w:cs="Times New Roman"/>
          <w:sz w:val="26"/>
          <w:szCs w:val="26"/>
        </w:rPr>
        <w:t xml:space="preserve"> по счету</w:t>
      </w:r>
      <w:r>
        <w:rPr>
          <w:rFonts w:ascii="Times New Roman" w:eastAsia="Calibri" w:hAnsi="Times New Roman" w:cs="Times New Roman"/>
          <w:sz w:val="26"/>
          <w:szCs w:val="26"/>
        </w:rPr>
        <w:t xml:space="preserve"> 101.25 "Транспортные средства</w:t>
      </w:r>
      <w:r w:rsidR="001326DC">
        <w:rPr>
          <w:rFonts w:ascii="Times New Roman" w:eastAsia="Calibri" w:hAnsi="Times New Roman" w:cs="Times New Roman"/>
          <w:sz w:val="26"/>
          <w:szCs w:val="26"/>
        </w:rPr>
        <w:t>"</w:t>
      </w:r>
      <w:r>
        <w:rPr>
          <w:rFonts w:ascii="Times New Roman" w:eastAsia="Calibri" w:hAnsi="Times New Roman" w:cs="Times New Roman"/>
          <w:sz w:val="26"/>
          <w:szCs w:val="26"/>
        </w:rPr>
        <w:t xml:space="preserve"> по состоянию на 01.01.2015, на 01.01.2016 на балансе Учреждения числилось 3 единицы транспортных средств, в том числе:</w:t>
      </w:r>
      <w:r w:rsidRPr="0074698D">
        <w:rPr>
          <w:rFonts w:ascii="Times New Roman" w:eastAsia="Calibri" w:hAnsi="Times New Roman" w:cs="Times New Roman"/>
          <w:sz w:val="26"/>
          <w:szCs w:val="26"/>
        </w:rPr>
        <w:t xml:space="preserve"> 2 </w:t>
      </w:r>
      <w:r>
        <w:rPr>
          <w:rFonts w:ascii="Times New Roman" w:eastAsia="Calibri" w:hAnsi="Times New Roman" w:cs="Times New Roman"/>
          <w:sz w:val="26"/>
          <w:szCs w:val="26"/>
        </w:rPr>
        <w:t xml:space="preserve">автобуса марки </w:t>
      </w:r>
      <w:r>
        <w:rPr>
          <w:rFonts w:ascii="Times New Roman" w:eastAsia="Calibri" w:hAnsi="Times New Roman" w:cs="Times New Roman"/>
          <w:sz w:val="26"/>
          <w:szCs w:val="26"/>
          <w:lang w:val="en-US"/>
        </w:rPr>
        <w:t>HIGER</w:t>
      </w:r>
      <w:r w:rsidRPr="00AD57CF">
        <w:rPr>
          <w:rFonts w:ascii="Times New Roman" w:eastAsia="Calibri" w:hAnsi="Times New Roman" w:cs="Times New Roman"/>
          <w:sz w:val="26"/>
          <w:szCs w:val="26"/>
        </w:rPr>
        <w:t xml:space="preserve"> </w:t>
      </w:r>
      <w:r>
        <w:rPr>
          <w:rFonts w:ascii="Times New Roman" w:eastAsia="Calibri" w:hAnsi="Times New Roman" w:cs="Times New Roman"/>
          <w:sz w:val="26"/>
          <w:szCs w:val="26"/>
        </w:rPr>
        <w:t>KL</w:t>
      </w:r>
      <w:r>
        <w:rPr>
          <w:rFonts w:ascii="Times New Roman" w:eastAsia="Calibri" w:hAnsi="Times New Roman" w:cs="Times New Roman"/>
          <w:sz w:val="26"/>
          <w:szCs w:val="26"/>
          <w:lang w:val="en-US"/>
        </w:rPr>
        <w:t>O</w:t>
      </w:r>
      <w:r w:rsidRPr="00AD57CF">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Q</w:t>
      </w:r>
      <w:r w:rsidRPr="0074698D">
        <w:rPr>
          <w:rFonts w:ascii="Times New Roman" w:eastAsia="Calibri" w:hAnsi="Times New Roman" w:cs="Times New Roman"/>
          <w:sz w:val="26"/>
          <w:szCs w:val="26"/>
        </w:rPr>
        <w:t>6885</w:t>
      </w:r>
      <w:r>
        <w:rPr>
          <w:rFonts w:ascii="Times New Roman" w:eastAsia="Calibri" w:hAnsi="Times New Roman" w:cs="Times New Roman"/>
          <w:sz w:val="26"/>
          <w:szCs w:val="26"/>
          <w:lang w:val="en-US"/>
        </w:rPr>
        <w:t>Q</w:t>
      </w:r>
      <w:r>
        <w:rPr>
          <w:rFonts w:ascii="Times New Roman" w:eastAsia="Calibri" w:hAnsi="Times New Roman" w:cs="Times New Roman"/>
          <w:sz w:val="26"/>
          <w:szCs w:val="26"/>
        </w:rPr>
        <w:t xml:space="preserve"> и </w:t>
      </w:r>
      <w:r>
        <w:rPr>
          <w:rFonts w:ascii="Times New Roman" w:eastAsia="Calibri" w:hAnsi="Times New Roman" w:cs="Times New Roman"/>
          <w:sz w:val="26"/>
          <w:szCs w:val="26"/>
          <w:lang w:val="en-US"/>
        </w:rPr>
        <w:t>Mercedes</w:t>
      </w:r>
      <w:r w:rsidRPr="00067AED">
        <w:rPr>
          <w:rFonts w:ascii="Times New Roman" w:eastAsia="Calibri" w:hAnsi="Times New Roman" w:cs="Times New Roman"/>
          <w:sz w:val="26"/>
          <w:szCs w:val="26"/>
        </w:rPr>
        <w:t>-</w:t>
      </w:r>
      <w:r>
        <w:rPr>
          <w:rFonts w:ascii="Times New Roman" w:eastAsia="Calibri" w:hAnsi="Times New Roman" w:cs="Times New Roman"/>
          <w:sz w:val="26"/>
          <w:szCs w:val="26"/>
          <w:lang w:val="en-US"/>
        </w:rPr>
        <w:t>Benz</w:t>
      </w:r>
      <w:r w:rsidRPr="00067AED">
        <w:rPr>
          <w:rFonts w:ascii="Times New Roman" w:eastAsia="Calibri" w:hAnsi="Times New Roman" w:cs="Times New Roman"/>
          <w:sz w:val="26"/>
          <w:szCs w:val="26"/>
        </w:rPr>
        <w:t>-223602</w:t>
      </w:r>
      <w:r>
        <w:rPr>
          <w:rFonts w:ascii="Times New Roman" w:eastAsia="Calibri" w:hAnsi="Times New Roman" w:cs="Times New Roman"/>
          <w:sz w:val="26"/>
          <w:szCs w:val="26"/>
        </w:rPr>
        <w:t xml:space="preserve"> и самоходная машина – погрузчик BO</w:t>
      </w:r>
      <w:r>
        <w:rPr>
          <w:rFonts w:ascii="Times New Roman" w:eastAsia="Calibri" w:hAnsi="Times New Roman" w:cs="Times New Roman"/>
          <w:sz w:val="26"/>
          <w:szCs w:val="26"/>
          <w:lang w:val="en-US"/>
        </w:rPr>
        <w:t>BCAT</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S</w:t>
      </w:r>
      <w:r w:rsidRPr="00067AED">
        <w:rPr>
          <w:rFonts w:ascii="Times New Roman" w:eastAsia="Calibri" w:hAnsi="Times New Roman" w:cs="Times New Roman"/>
          <w:sz w:val="26"/>
          <w:szCs w:val="26"/>
        </w:rPr>
        <w:t>175</w:t>
      </w:r>
      <w:r>
        <w:rPr>
          <w:rFonts w:ascii="Times New Roman" w:eastAsia="Calibri" w:hAnsi="Times New Roman" w:cs="Times New Roman"/>
          <w:sz w:val="26"/>
          <w:szCs w:val="26"/>
        </w:rPr>
        <w:t xml:space="preserve">. Материальная ответственность за надлежащее использование вышеуказанных транспортных средств закреплена за </w:t>
      </w:r>
      <w:r w:rsidR="009673C6">
        <w:rPr>
          <w:rFonts w:ascii="Times New Roman" w:eastAsia="Calibri" w:hAnsi="Times New Roman" w:cs="Times New Roman"/>
          <w:sz w:val="26"/>
          <w:szCs w:val="26"/>
        </w:rPr>
        <w:t xml:space="preserve">2 </w:t>
      </w:r>
      <w:r>
        <w:rPr>
          <w:rFonts w:ascii="Times New Roman" w:eastAsia="Calibri" w:hAnsi="Times New Roman" w:cs="Times New Roman"/>
          <w:sz w:val="26"/>
          <w:szCs w:val="26"/>
        </w:rPr>
        <w:t>водител</w:t>
      </w:r>
      <w:r w:rsidR="009673C6">
        <w:rPr>
          <w:rFonts w:ascii="Times New Roman" w:eastAsia="Calibri" w:hAnsi="Times New Roman" w:cs="Times New Roman"/>
          <w:sz w:val="26"/>
          <w:szCs w:val="26"/>
        </w:rPr>
        <w:t xml:space="preserve">ями </w:t>
      </w:r>
      <w:r>
        <w:rPr>
          <w:rFonts w:ascii="Times New Roman" w:eastAsia="Calibri" w:hAnsi="Times New Roman" w:cs="Times New Roman"/>
          <w:sz w:val="26"/>
          <w:szCs w:val="26"/>
        </w:rPr>
        <w:t xml:space="preserve"> и </w:t>
      </w:r>
      <w:r w:rsidR="009673C6">
        <w:rPr>
          <w:rFonts w:ascii="Times New Roman" w:eastAsia="Calibri" w:hAnsi="Times New Roman" w:cs="Times New Roman"/>
          <w:sz w:val="26"/>
          <w:szCs w:val="26"/>
        </w:rPr>
        <w:t>начальником гаража</w:t>
      </w:r>
      <w:r>
        <w:rPr>
          <w:rFonts w:ascii="Times New Roman" w:eastAsia="Calibri" w:hAnsi="Times New Roman" w:cs="Times New Roman"/>
          <w:sz w:val="26"/>
          <w:szCs w:val="26"/>
        </w:rPr>
        <w:t xml:space="preserve">. </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sidRPr="001E5F62">
        <w:rPr>
          <w:rFonts w:ascii="Times New Roman" w:eastAsia="Calibri" w:hAnsi="Times New Roman" w:cs="Times New Roman"/>
          <w:sz w:val="26"/>
          <w:szCs w:val="26"/>
        </w:rPr>
        <w:t xml:space="preserve">В нарушение </w:t>
      </w:r>
      <w:r w:rsidR="00F32BB7">
        <w:rPr>
          <w:rFonts w:ascii="Times New Roman" w:eastAsia="Calibri" w:hAnsi="Times New Roman" w:cs="Times New Roman"/>
          <w:sz w:val="26"/>
          <w:szCs w:val="26"/>
        </w:rPr>
        <w:t>Расчетов норм расхода топлива на 100 км пробега, утвержденных</w:t>
      </w:r>
      <w:r w:rsidR="00F32BB7" w:rsidRPr="00B20882">
        <w:rPr>
          <w:rFonts w:ascii="Times New Roman" w:eastAsia="Calibri" w:hAnsi="Times New Roman" w:cs="Times New Roman"/>
          <w:sz w:val="26"/>
          <w:szCs w:val="26"/>
        </w:rPr>
        <w:t xml:space="preserve"> приказ</w:t>
      </w:r>
      <w:r w:rsidR="00F32BB7">
        <w:rPr>
          <w:rFonts w:ascii="Times New Roman" w:eastAsia="Calibri" w:hAnsi="Times New Roman" w:cs="Times New Roman"/>
          <w:sz w:val="26"/>
          <w:szCs w:val="26"/>
        </w:rPr>
        <w:t>ами</w:t>
      </w:r>
      <w:r w:rsidR="00F32BB7" w:rsidRPr="00B20882">
        <w:rPr>
          <w:rFonts w:ascii="Times New Roman" w:eastAsia="Calibri" w:hAnsi="Times New Roman" w:cs="Times New Roman"/>
          <w:sz w:val="26"/>
          <w:szCs w:val="26"/>
        </w:rPr>
        <w:t xml:space="preserve"> Учреждения от </w:t>
      </w:r>
      <w:r w:rsidR="00F32BB7">
        <w:rPr>
          <w:rFonts w:ascii="Times New Roman" w:eastAsia="Calibri" w:hAnsi="Times New Roman" w:cs="Times New Roman"/>
          <w:sz w:val="26"/>
          <w:szCs w:val="26"/>
        </w:rPr>
        <w:t>26.11.2012 № 468-од, от 03.12.2013 № 439-од, от 15.02.2012 № 48/1-од и от 28.07.2016 № 323-од "Об утверждении нормы расхода топлива"</w:t>
      </w:r>
      <w:r>
        <w:rPr>
          <w:rFonts w:ascii="Times New Roman" w:eastAsia="Calibri" w:hAnsi="Times New Roman" w:cs="Times New Roman"/>
          <w:sz w:val="26"/>
          <w:szCs w:val="26"/>
        </w:rPr>
        <w:t>, установлены факты:</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9673C6" w:rsidRPr="009673C6">
        <w:rPr>
          <w:rFonts w:ascii="Times New Roman" w:eastAsia="Calibri" w:hAnsi="Times New Roman" w:cs="Times New Roman"/>
          <w:sz w:val="26"/>
          <w:szCs w:val="26"/>
        </w:rPr>
        <w:t xml:space="preserve"> </w:t>
      </w:r>
      <w:r w:rsidR="009673C6">
        <w:rPr>
          <w:rFonts w:ascii="Times New Roman" w:eastAsia="Calibri" w:hAnsi="Times New Roman" w:cs="Times New Roman"/>
          <w:sz w:val="26"/>
          <w:szCs w:val="26"/>
        </w:rPr>
        <w:t>применения норм расхода по городской местности (по городу)</w:t>
      </w:r>
      <w:r w:rsidR="00F32BB7">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при маршруте движения по загородной местности (за</w:t>
      </w:r>
      <w:r w:rsidR="00F32BB7">
        <w:rPr>
          <w:rFonts w:ascii="Times New Roman" w:eastAsia="Calibri" w:hAnsi="Times New Roman" w:cs="Times New Roman"/>
          <w:sz w:val="26"/>
          <w:szCs w:val="26"/>
        </w:rPr>
        <w:t xml:space="preserve"> </w:t>
      </w:r>
      <w:r>
        <w:rPr>
          <w:rFonts w:ascii="Times New Roman" w:eastAsia="Calibri" w:hAnsi="Times New Roman" w:cs="Times New Roman"/>
          <w:sz w:val="26"/>
          <w:szCs w:val="26"/>
        </w:rPr>
        <w:t>городом);</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9673C6" w:rsidRPr="009673C6">
        <w:rPr>
          <w:rFonts w:ascii="Times New Roman" w:eastAsia="Calibri" w:hAnsi="Times New Roman" w:cs="Times New Roman"/>
          <w:sz w:val="26"/>
          <w:szCs w:val="26"/>
        </w:rPr>
        <w:t xml:space="preserve"> </w:t>
      </w:r>
      <w:r w:rsidR="009673C6">
        <w:rPr>
          <w:rFonts w:ascii="Times New Roman" w:eastAsia="Calibri" w:hAnsi="Times New Roman" w:cs="Times New Roman"/>
          <w:sz w:val="26"/>
          <w:szCs w:val="26"/>
        </w:rPr>
        <w:t xml:space="preserve">применения летних норм расходов, либо базовой нормы </w:t>
      </w:r>
      <w:r>
        <w:rPr>
          <w:rFonts w:ascii="Times New Roman" w:eastAsia="Calibri" w:hAnsi="Times New Roman" w:cs="Times New Roman"/>
          <w:sz w:val="26"/>
          <w:szCs w:val="26"/>
        </w:rPr>
        <w:t>вместо зимней нормы расходов топлива</w:t>
      </w:r>
      <w:r w:rsidR="009673C6">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9673C6" w:rsidRPr="009673C6">
        <w:rPr>
          <w:rFonts w:ascii="Times New Roman" w:eastAsia="Calibri" w:hAnsi="Times New Roman" w:cs="Times New Roman"/>
          <w:sz w:val="26"/>
          <w:szCs w:val="26"/>
        </w:rPr>
        <w:t xml:space="preserve"> </w:t>
      </w:r>
      <w:r w:rsidR="009673C6">
        <w:rPr>
          <w:rFonts w:ascii="Times New Roman" w:eastAsia="Calibri" w:hAnsi="Times New Roman" w:cs="Times New Roman"/>
          <w:sz w:val="26"/>
          <w:szCs w:val="26"/>
        </w:rPr>
        <w:t xml:space="preserve">списания расхода топлива по нормам, действие которых утратило силу </w:t>
      </w:r>
      <w:r>
        <w:rPr>
          <w:rFonts w:ascii="Times New Roman" w:eastAsia="Calibri" w:hAnsi="Times New Roman" w:cs="Times New Roman"/>
          <w:sz w:val="26"/>
          <w:szCs w:val="26"/>
        </w:rPr>
        <w:t>в связи с установлением с 01.08.2016 года новых норм расхода топлива (приказ Учреждения от 28.07.2016 № 323-од)</w:t>
      </w:r>
      <w:r w:rsidR="009673C6">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
    <w:p w:rsidR="005F501E" w:rsidRDefault="009673C6"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списания 170 литров топлива вместо положенных 42,5 литров</w:t>
      </w:r>
      <w:r w:rsidR="005F501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по </w:t>
      </w:r>
      <w:r w:rsidR="005F501E">
        <w:rPr>
          <w:rFonts w:ascii="Times New Roman" w:eastAsia="Calibri" w:hAnsi="Times New Roman" w:cs="Times New Roman"/>
          <w:sz w:val="26"/>
          <w:szCs w:val="26"/>
        </w:rPr>
        <w:t>путево</w:t>
      </w:r>
      <w:r>
        <w:rPr>
          <w:rFonts w:ascii="Times New Roman" w:eastAsia="Calibri" w:hAnsi="Times New Roman" w:cs="Times New Roman"/>
          <w:sz w:val="26"/>
          <w:szCs w:val="26"/>
        </w:rPr>
        <w:t>му листу</w:t>
      </w:r>
      <w:r w:rsidR="005F501E">
        <w:rPr>
          <w:rFonts w:ascii="Times New Roman" w:eastAsia="Calibri" w:hAnsi="Times New Roman" w:cs="Times New Roman"/>
          <w:sz w:val="26"/>
          <w:szCs w:val="26"/>
        </w:rPr>
        <w:t xml:space="preserve"> № 4</w:t>
      </w:r>
      <w:r w:rsidR="001C5904">
        <w:rPr>
          <w:rFonts w:ascii="Times New Roman" w:eastAsia="Calibri" w:hAnsi="Times New Roman" w:cs="Times New Roman"/>
          <w:sz w:val="26"/>
          <w:szCs w:val="26"/>
        </w:rPr>
        <w:t>14 от 04.05.2016 года, выданному</w:t>
      </w:r>
      <w:r w:rsidR="005F501E">
        <w:rPr>
          <w:rFonts w:ascii="Times New Roman" w:eastAsia="Calibri" w:hAnsi="Times New Roman" w:cs="Times New Roman"/>
          <w:sz w:val="26"/>
          <w:szCs w:val="26"/>
        </w:rPr>
        <w:t xml:space="preserve"> на автобус марки </w:t>
      </w:r>
      <w:r w:rsidR="005F501E">
        <w:rPr>
          <w:rFonts w:ascii="Times New Roman" w:eastAsia="Calibri" w:hAnsi="Times New Roman" w:cs="Times New Roman"/>
          <w:sz w:val="26"/>
          <w:szCs w:val="26"/>
          <w:lang w:val="en-US"/>
        </w:rPr>
        <w:t>HIGER</w:t>
      </w:r>
      <w:r w:rsidR="005F501E" w:rsidRPr="00AD57CF">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KL</w:t>
      </w:r>
      <w:r w:rsidR="005F501E">
        <w:rPr>
          <w:rFonts w:ascii="Times New Roman" w:eastAsia="Calibri" w:hAnsi="Times New Roman" w:cs="Times New Roman"/>
          <w:sz w:val="26"/>
          <w:szCs w:val="26"/>
          <w:lang w:val="en-US"/>
        </w:rPr>
        <w:t>O</w:t>
      </w:r>
      <w:r w:rsidR="005F501E" w:rsidRPr="00AD57CF">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lang w:val="en-US"/>
        </w:rPr>
        <w:t>Q</w:t>
      </w:r>
      <w:r w:rsidR="005F501E" w:rsidRPr="0074698D">
        <w:rPr>
          <w:rFonts w:ascii="Times New Roman" w:eastAsia="Calibri" w:hAnsi="Times New Roman" w:cs="Times New Roman"/>
          <w:sz w:val="26"/>
          <w:szCs w:val="26"/>
        </w:rPr>
        <w:t>6885</w:t>
      </w:r>
      <w:r w:rsidR="005F501E">
        <w:rPr>
          <w:rFonts w:ascii="Times New Roman" w:eastAsia="Calibri" w:hAnsi="Times New Roman" w:cs="Times New Roman"/>
          <w:sz w:val="26"/>
          <w:szCs w:val="26"/>
          <w:lang w:val="en-US"/>
        </w:rPr>
        <w:t>Q</w:t>
      </w:r>
      <w:r w:rsidR="001C5904">
        <w:rPr>
          <w:rFonts w:ascii="Times New Roman" w:eastAsia="Calibri" w:hAnsi="Times New Roman" w:cs="Times New Roman"/>
          <w:sz w:val="26"/>
          <w:szCs w:val="26"/>
        </w:rPr>
        <w:t>.</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результате вышеуказанных нарушений Учреждением:</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1C590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на автобус марки </w:t>
      </w:r>
      <w:r>
        <w:rPr>
          <w:rFonts w:ascii="Times New Roman" w:eastAsia="Calibri" w:hAnsi="Times New Roman" w:cs="Times New Roman"/>
          <w:sz w:val="26"/>
          <w:szCs w:val="26"/>
          <w:lang w:val="en-US"/>
        </w:rPr>
        <w:t>Mercedes</w:t>
      </w:r>
      <w:r w:rsidRPr="00067AED">
        <w:rPr>
          <w:rFonts w:ascii="Times New Roman" w:eastAsia="Calibri" w:hAnsi="Times New Roman" w:cs="Times New Roman"/>
          <w:sz w:val="26"/>
          <w:szCs w:val="26"/>
        </w:rPr>
        <w:t>-</w:t>
      </w:r>
      <w:r>
        <w:rPr>
          <w:rFonts w:ascii="Times New Roman" w:eastAsia="Calibri" w:hAnsi="Times New Roman" w:cs="Times New Roman"/>
          <w:sz w:val="26"/>
          <w:szCs w:val="26"/>
          <w:lang w:val="en-US"/>
        </w:rPr>
        <w:t>Benz</w:t>
      </w:r>
      <w:r w:rsidRPr="00067AED">
        <w:rPr>
          <w:rFonts w:ascii="Times New Roman" w:eastAsia="Calibri" w:hAnsi="Times New Roman" w:cs="Times New Roman"/>
          <w:sz w:val="26"/>
          <w:szCs w:val="26"/>
        </w:rPr>
        <w:t>-223602</w:t>
      </w:r>
      <w:r>
        <w:rPr>
          <w:rFonts w:ascii="Times New Roman" w:eastAsia="Calibri" w:hAnsi="Times New Roman" w:cs="Times New Roman"/>
          <w:sz w:val="26"/>
          <w:szCs w:val="26"/>
        </w:rPr>
        <w:t xml:space="preserve"> излишне</w:t>
      </w:r>
      <w:r w:rsidR="001C5904">
        <w:rPr>
          <w:rFonts w:ascii="Times New Roman" w:eastAsia="Calibri" w:hAnsi="Times New Roman" w:cs="Times New Roman"/>
          <w:sz w:val="26"/>
          <w:szCs w:val="26"/>
        </w:rPr>
        <w:t xml:space="preserve"> списано топлива: в          2015 году </w:t>
      </w:r>
      <w:r>
        <w:rPr>
          <w:rFonts w:ascii="Times New Roman" w:eastAsia="Calibri" w:hAnsi="Times New Roman" w:cs="Times New Roman"/>
          <w:sz w:val="26"/>
          <w:szCs w:val="26"/>
        </w:rPr>
        <w:t xml:space="preserve">130,93 литра на общую сумму 5,0 тыс. рублей; в истекшем периоде </w:t>
      </w:r>
      <w:r w:rsidR="001C590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2016 </w:t>
      </w:r>
      <w:r w:rsidR="001C5904">
        <w:rPr>
          <w:rFonts w:ascii="Times New Roman" w:eastAsia="Calibri" w:hAnsi="Times New Roman" w:cs="Times New Roman"/>
          <w:sz w:val="26"/>
          <w:szCs w:val="26"/>
        </w:rPr>
        <w:t xml:space="preserve">года (по октябрь включительно) </w:t>
      </w:r>
      <w:r>
        <w:rPr>
          <w:rFonts w:ascii="Times New Roman" w:eastAsia="Calibri" w:hAnsi="Times New Roman" w:cs="Times New Roman"/>
          <w:sz w:val="26"/>
          <w:szCs w:val="26"/>
        </w:rPr>
        <w:t xml:space="preserve"> 27,66 литра на общую сумму 1,1 тыс. рублей;</w:t>
      </w:r>
    </w:p>
    <w:p w:rsidR="00F32BB7" w:rsidRDefault="005F501E" w:rsidP="00F32BB7">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1C590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на автобус марки </w:t>
      </w:r>
      <w:r>
        <w:rPr>
          <w:rFonts w:ascii="Times New Roman" w:eastAsia="Calibri" w:hAnsi="Times New Roman" w:cs="Times New Roman"/>
          <w:sz w:val="26"/>
          <w:szCs w:val="26"/>
          <w:lang w:val="en-US"/>
        </w:rPr>
        <w:t>HIGER</w:t>
      </w:r>
      <w:r w:rsidRPr="00AD57CF">
        <w:rPr>
          <w:rFonts w:ascii="Times New Roman" w:eastAsia="Calibri" w:hAnsi="Times New Roman" w:cs="Times New Roman"/>
          <w:sz w:val="26"/>
          <w:szCs w:val="26"/>
        </w:rPr>
        <w:t xml:space="preserve"> </w:t>
      </w:r>
      <w:r>
        <w:rPr>
          <w:rFonts w:ascii="Times New Roman" w:eastAsia="Calibri" w:hAnsi="Times New Roman" w:cs="Times New Roman"/>
          <w:sz w:val="26"/>
          <w:szCs w:val="26"/>
        </w:rPr>
        <w:t>KL</w:t>
      </w:r>
      <w:r>
        <w:rPr>
          <w:rFonts w:ascii="Times New Roman" w:eastAsia="Calibri" w:hAnsi="Times New Roman" w:cs="Times New Roman"/>
          <w:sz w:val="26"/>
          <w:szCs w:val="26"/>
          <w:lang w:val="en-US"/>
        </w:rPr>
        <w:t>O</w:t>
      </w:r>
      <w:r w:rsidRPr="00AD57CF">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Q</w:t>
      </w:r>
      <w:r w:rsidRPr="0074698D">
        <w:rPr>
          <w:rFonts w:ascii="Times New Roman" w:eastAsia="Calibri" w:hAnsi="Times New Roman" w:cs="Times New Roman"/>
          <w:sz w:val="26"/>
          <w:szCs w:val="26"/>
        </w:rPr>
        <w:t>6885</w:t>
      </w:r>
      <w:r>
        <w:rPr>
          <w:rFonts w:ascii="Times New Roman" w:eastAsia="Calibri" w:hAnsi="Times New Roman" w:cs="Times New Roman"/>
          <w:sz w:val="26"/>
          <w:szCs w:val="26"/>
          <w:lang w:val="en-US"/>
        </w:rPr>
        <w:t>Q</w:t>
      </w:r>
      <w:r>
        <w:rPr>
          <w:rFonts w:ascii="Times New Roman" w:eastAsia="Calibri" w:hAnsi="Times New Roman" w:cs="Times New Roman"/>
          <w:sz w:val="26"/>
          <w:szCs w:val="26"/>
        </w:rPr>
        <w:t xml:space="preserve"> в 2016 году списано 4 123,31 литров, что ниже установленных норм на 576,97 литров на общую сумму 22,4 тыс. рублей.</w:t>
      </w:r>
    </w:p>
    <w:p w:rsidR="00F32BB7" w:rsidRDefault="00E705C3" w:rsidP="00F32BB7">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 нарушение требований статьи 9 Закона</w:t>
      </w:r>
      <w:r w:rsidRPr="00E705C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Федерального закона от 06.12.2011 </w:t>
      </w:r>
      <w:r w:rsidR="006645CB">
        <w:rPr>
          <w:rFonts w:ascii="Times New Roman" w:eastAsia="Calibri" w:hAnsi="Times New Roman" w:cs="Times New Roman"/>
          <w:sz w:val="26"/>
          <w:szCs w:val="26"/>
        </w:rPr>
        <w:t xml:space="preserve">  </w:t>
      </w:r>
      <w:r>
        <w:rPr>
          <w:rFonts w:ascii="Times New Roman" w:eastAsia="Calibri" w:hAnsi="Times New Roman" w:cs="Times New Roman"/>
          <w:sz w:val="26"/>
          <w:szCs w:val="26"/>
        </w:rPr>
        <w:t>№ 402-ФЗ "О бухгалтерском учете" (</w:t>
      </w:r>
      <w:r w:rsidR="00F32BB7">
        <w:rPr>
          <w:rFonts w:ascii="Times New Roman" w:eastAsia="Calibri" w:hAnsi="Times New Roman" w:cs="Times New Roman"/>
          <w:sz w:val="26"/>
          <w:szCs w:val="26"/>
        </w:rPr>
        <w:t xml:space="preserve">далее – Закон № 402-ФЗ) </w:t>
      </w:r>
      <w:r w:rsidR="00F32BB7" w:rsidRPr="00F32BB7">
        <w:rPr>
          <w:rFonts w:ascii="Times New Roman" w:eastAsia="Calibri" w:hAnsi="Times New Roman" w:cs="Times New Roman"/>
          <w:sz w:val="26"/>
          <w:szCs w:val="26"/>
        </w:rPr>
        <w:t xml:space="preserve">приказа Министерства транспорта Российской Федерации от 18.09.2008 № 152 "Об утверждении обязательных реквизитов и порядка заполнения путевых листов" </w:t>
      </w:r>
      <w:r w:rsidR="00B51BE4">
        <w:rPr>
          <w:rFonts w:ascii="Times New Roman" w:eastAsia="Calibri" w:hAnsi="Times New Roman" w:cs="Times New Roman"/>
          <w:sz w:val="26"/>
          <w:szCs w:val="26"/>
        </w:rPr>
        <w:t xml:space="preserve"> в</w:t>
      </w:r>
      <w:r w:rsidR="005F501E">
        <w:rPr>
          <w:rFonts w:ascii="Times New Roman" w:eastAsia="Calibri" w:hAnsi="Times New Roman" w:cs="Times New Roman"/>
          <w:sz w:val="26"/>
          <w:szCs w:val="26"/>
        </w:rPr>
        <w:t xml:space="preserve"> некоторых путевых листах не указан маршрут движения транспортного сред</w:t>
      </w:r>
      <w:r w:rsidR="00B51BE4">
        <w:rPr>
          <w:rFonts w:ascii="Times New Roman" w:eastAsia="Calibri" w:hAnsi="Times New Roman" w:cs="Times New Roman"/>
          <w:sz w:val="26"/>
          <w:szCs w:val="26"/>
        </w:rPr>
        <w:t>ства (указан только километраж)</w:t>
      </w:r>
      <w:r w:rsidR="005F501E">
        <w:rPr>
          <w:rFonts w:ascii="Times New Roman" w:eastAsia="Calibri" w:hAnsi="Times New Roman" w:cs="Times New Roman"/>
          <w:sz w:val="26"/>
          <w:szCs w:val="26"/>
        </w:rPr>
        <w:t xml:space="preserve"> например, путевые листы автобуса марки </w:t>
      </w:r>
      <w:r w:rsidR="005F501E">
        <w:rPr>
          <w:rFonts w:ascii="Times New Roman" w:eastAsia="Calibri" w:hAnsi="Times New Roman" w:cs="Times New Roman"/>
          <w:sz w:val="26"/>
          <w:szCs w:val="26"/>
          <w:lang w:val="en-US"/>
        </w:rPr>
        <w:t>Mercedes</w:t>
      </w:r>
      <w:r w:rsidR="005F501E" w:rsidRPr="00067AED">
        <w:rPr>
          <w:rFonts w:ascii="Times New Roman" w:eastAsia="Calibri" w:hAnsi="Times New Roman" w:cs="Times New Roman"/>
          <w:sz w:val="26"/>
          <w:szCs w:val="26"/>
        </w:rPr>
        <w:t>-</w:t>
      </w:r>
      <w:r w:rsidR="005F501E">
        <w:rPr>
          <w:rFonts w:ascii="Times New Roman" w:eastAsia="Calibri" w:hAnsi="Times New Roman" w:cs="Times New Roman"/>
          <w:sz w:val="26"/>
          <w:szCs w:val="26"/>
          <w:lang w:val="en-US"/>
        </w:rPr>
        <w:t>Benz</w:t>
      </w:r>
      <w:r w:rsidR="005F501E" w:rsidRPr="00067AED">
        <w:rPr>
          <w:rFonts w:ascii="Times New Roman" w:eastAsia="Calibri" w:hAnsi="Times New Roman" w:cs="Times New Roman"/>
          <w:sz w:val="26"/>
          <w:szCs w:val="26"/>
        </w:rPr>
        <w:t>-223602</w:t>
      </w:r>
      <w:r w:rsidR="005F501E">
        <w:rPr>
          <w:rFonts w:ascii="Times New Roman" w:eastAsia="Calibri" w:hAnsi="Times New Roman" w:cs="Times New Roman"/>
          <w:sz w:val="26"/>
          <w:szCs w:val="26"/>
        </w:rPr>
        <w:t xml:space="preserve"> № 360 от 27.10.2015, № 292 от 14.05.2015, </w:t>
      </w:r>
      <w:r>
        <w:rPr>
          <w:rFonts w:ascii="Times New Roman" w:eastAsia="Calibri" w:hAnsi="Times New Roman" w:cs="Times New Roman"/>
          <w:sz w:val="26"/>
          <w:szCs w:val="26"/>
        </w:rPr>
        <w:t>№ 265 от 26.03.2015.</w:t>
      </w:r>
      <w:r w:rsidR="005F501E">
        <w:rPr>
          <w:rFonts w:ascii="Times New Roman" w:eastAsia="Calibri" w:hAnsi="Times New Roman" w:cs="Times New Roman"/>
          <w:sz w:val="26"/>
          <w:szCs w:val="26"/>
        </w:rPr>
        <w:t xml:space="preserve"> </w:t>
      </w:r>
    </w:p>
    <w:p w:rsidR="005F501E" w:rsidRDefault="005F501E" w:rsidP="00F32BB7">
      <w:pPr>
        <w:spacing w:after="0" w:line="23" w:lineRule="atLeast"/>
        <w:ind w:firstLine="708"/>
        <w:jc w:val="both"/>
        <w:rPr>
          <w:rFonts w:ascii="Times New Roman" w:eastAsia="Calibri" w:hAnsi="Times New Roman" w:cs="Times New Roman"/>
          <w:sz w:val="26"/>
          <w:szCs w:val="26"/>
        </w:rPr>
      </w:pPr>
      <w:r w:rsidRPr="001E215A">
        <w:rPr>
          <w:rFonts w:ascii="Times New Roman" w:eastAsia="Calibri" w:hAnsi="Times New Roman" w:cs="Times New Roman"/>
          <w:i/>
          <w:sz w:val="26"/>
          <w:szCs w:val="26"/>
        </w:rPr>
        <w:t>Медикаменты и перевязочные материалы</w:t>
      </w:r>
      <w:r w:rsidR="00F32BB7">
        <w:rPr>
          <w:rFonts w:ascii="Times New Roman" w:eastAsia="Calibri" w:hAnsi="Times New Roman" w:cs="Times New Roman"/>
          <w:sz w:val="26"/>
          <w:szCs w:val="26"/>
        </w:rPr>
        <w:t xml:space="preserve">. </w:t>
      </w:r>
      <w:r w:rsidRPr="00AA12BD">
        <w:rPr>
          <w:rFonts w:ascii="Times New Roman" w:eastAsia="Calibri" w:hAnsi="Times New Roman" w:cs="Times New Roman"/>
          <w:sz w:val="26"/>
          <w:szCs w:val="26"/>
        </w:rPr>
        <w:t>Во исполнение</w:t>
      </w:r>
      <w:r w:rsidR="00AA12BD">
        <w:rPr>
          <w:rFonts w:ascii="Times New Roman" w:eastAsia="Calibri" w:hAnsi="Times New Roman" w:cs="Times New Roman"/>
          <w:sz w:val="26"/>
          <w:szCs w:val="26"/>
        </w:rPr>
        <w:t xml:space="preserve"> П</w:t>
      </w:r>
      <w:r w:rsidRPr="00C2279C">
        <w:rPr>
          <w:rFonts w:ascii="Times New Roman" w:eastAsia="Calibri" w:hAnsi="Times New Roman" w:cs="Times New Roman"/>
          <w:sz w:val="26"/>
          <w:szCs w:val="26"/>
        </w:rPr>
        <w:t xml:space="preserve">лана спортивной подготовки учащихся и студентов в Учреждении издан приказ от 30.12.2013 № 493-од "Об обеспечении средствами оказания первой неотложной и медицинской помощи учащихся и студентов в период учебно-тренировочных </w:t>
      </w:r>
      <w:r w:rsidR="00F32BB7">
        <w:rPr>
          <w:rFonts w:ascii="Times New Roman" w:eastAsia="Calibri" w:hAnsi="Times New Roman" w:cs="Times New Roman"/>
          <w:sz w:val="26"/>
          <w:szCs w:val="26"/>
        </w:rPr>
        <w:t xml:space="preserve">сборов и соревнований", </w:t>
      </w:r>
      <w:r w:rsidRPr="00C2279C">
        <w:rPr>
          <w:rFonts w:ascii="Times New Roman" w:eastAsia="Calibri" w:hAnsi="Times New Roman" w:cs="Times New Roman"/>
          <w:sz w:val="26"/>
          <w:szCs w:val="26"/>
        </w:rPr>
        <w:t xml:space="preserve"> котор</w:t>
      </w:r>
      <w:r w:rsidR="00F32BB7">
        <w:rPr>
          <w:rFonts w:ascii="Times New Roman" w:eastAsia="Calibri" w:hAnsi="Times New Roman" w:cs="Times New Roman"/>
          <w:sz w:val="26"/>
          <w:szCs w:val="26"/>
        </w:rPr>
        <w:t>ы</w:t>
      </w:r>
      <w:r w:rsidRPr="00C2279C">
        <w:rPr>
          <w:rFonts w:ascii="Times New Roman" w:eastAsia="Calibri" w:hAnsi="Times New Roman" w:cs="Times New Roman"/>
          <w:sz w:val="26"/>
          <w:szCs w:val="26"/>
        </w:rPr>
        <w:t>м утвержден примерный перечень препаратов, входящих в комплект первой не</w:t>
      </w:r>
      <w:r w:rsidR="00AA12BD">
        <w:rPr>
          <w:rFonts w:ascii="Times New Roman" w:eastAsia="Calibri" w:hAnsi="Times New Roman" w:cs="Times New Roman"/>
          <w:sz w:val="26"/>
          <w:szCs w:val="26"/>
        </w:rPr>
        <w:t>отложной и медицинской помощи (</w:t>
      </w:r>
      <w:r w:rsidRPr="00C2279C">
        <w:rPr>
          <w:rFonts w:ascii="Times New Roman" w:eastAsia="Calibri" w:hAnsi="Times New Roman" w:cs="Times New Roman"/>
          <w:sz w:val="26"/>
          <w:szCs w:val="26"/>
        </w:rPr>
        <w:t>обезболивающие, жаропонижающие, антигистаминные, противодиарейные, противовирусные;</w:t>
      </w:r>
      <w:r w:rsidR="00AA12BD">
        <w:rPr>
          <w:rFonts w:ascii="Times New Roman" w:eastAsia="Calibri" w:hAnsi="Times New Roman" w:cs="Times New Roman"/>
          <w:sz w:val="26"/>
          <w:szCs w:val="26"/>
        </w:rPr>
        <w:t xml:space="preserve"> </w:t>
      </w:r>
      <w:r w:rsidRPr="00C2279C">
        <w:rPr>
          <w:rFonts w:ascii="Times New Roman" w:eastAsia="Calibri" w:hAnsi="Times New Roman" w:cs="Times New Roman"/>
          <w:sz w:val="26"/>
          <w:szCs w:val="26"/>
        </w:rPr>
        <w:t>дезинфицирующие средства;</w:t>
      </w:r>
      <w:r w:rsidR="00AA12BD">
        <w:rPr>
          <w:rFonts w:ascii="Times New Roman" w:eastAsia="Calibri" w:hAnsi="Times New Roman" w:cs="Times New Roman"/>
          <w:sz w:val="26"/>
          <w:szCs w:val="26"/>
        </w:rPr>
        <w:t xml:space="preserve"> </w:t>
      </w:r>
      <w:r w:rsidRPr="00C2279C">
        <w:rPr>
          <w:rFonts w:ascii="Times New Roman" w:eastAsia="Calibri" w:hAnsi="Times New Roman" w:cs="Times New Roman"/>
          <w:sz w:val="26"/>
          <w:szCs w:val="26"/>
        </w:rPr>
        <w:t>перевязочные средства;</w:t>
      </w:r>
      <w:r w:rsidR="00AA12BD">
        <w:rPr>
          <w:rFonts w:ascii="Times New Roman" w:eastAsia="Calibri" w:hAnsi="Times New Roman" w:cs="Times New Roman"/>
          <w:sz w:val="26"/>
          <w:szCs w:val="26"/>
        </w:rPr>
        <w:t xml:space="preserve"> </w:t>
      </w:r>
      <w:r w:rsidRPr="00C2279C">
        <w:rPr>
          <w:rFonts w:ascii="Times New Roman" w:eastAsia="Calibri" w:hAnsi="Times New Roman" w:cs="Times New Roman"/>
          <w:sz w:val="26"/>
          <w:szCs w:val="26"/>
        </w:rPr>
        <w:t>средства гигиены;</w:t>
      </w:r>
      <w:r w:rsidR="00AA12BD">
        <w:rPr>
          <w:rFonts w:ascii="Times New Roman" w:eastAsia="Calibri" w:hAnsi="Times New Roman" w:cs="Times New Roman"/>
          <w:sz w:val="26"/>
          <w:szCs w:val="26"/>
        </w:rPr>
        <w:t xml:space="preserve"> </w:t>
      </w:r>
      <w:r w:rsidRPr="00C2279C">
        <w:rPr>
          <w:rFonts w:ascii="Times New Roman" w:eastAsia="Calibri" w:hAnsi="Times New Roman" w:cs="Times New Roman"/>
          <w:sz w:val="26"/>
          <w:szCs w:val="26"/>
        </w:rPr>
        <w:t>жгут, ножницы;</w:t>
      </w:r>
      <w:r w:rsidR="00AA12BD">
        <w:rPr>
          <w:rFonts w:ascii="Times New Roman" w:eastAsia="Calibri" w:hAnsi="Times New Roman" w:cs="Times New Roman"/>
          <w:sz w:val="26"/>
          <w:szCs w:val="26"/>
        </w:rPr>
        <w:t xml:space="preserve"> </w:t>
      </w:r>
      <w:r w:rsidRPr="00C2279C">
        <w:rPr>
          <w:rFonts w:ascii="Times New Roman" w:eastAsia="Calibri" w:hAnsi="Times New Roman" w:cs="Times New Roman"/>
          <w:sz w:val="26"/>
          <w:szCs w:val="26"/>
        </w:rPr>
        <w:t>градусник</w:t>
      </w:r>
      <w:r w:rsidR="00AA12BD">
        <w:rPr>
          <w:rFonts w:ascii="Times New Roman" w:eastAsia="Calibri" w:hAnsi="Times New Roman" w:cs="Times New Roman"/>
          <w:sz w:val="26"/>
          <w:szCs w:val="26"/>
        </w:rPr>
        <w:t>и)</w:t>
      </w:r>
      <w:r w:rsidRPr="00C2279C">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
    <w:p w:rsidR="00F32BB7" w:rsidRDefault="005F501E" w:rsidP="00F32BB7">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Материальная ответственность за учет и выдачу медикаментов и перевязочных материалов закреплена </w:t>
      </w:r>
      <w:r w:rsidR="00F32BB7">
        <w:rPr>
          <w:rFonts w:ascii="Times New Roman" w:eastAsia="Calibri" w:hAnsi="Times New Roman" w:cs="Times New Roman"/>
          <w:sz w:val="26"/>
          <w:szCs w:val="26"/>
        </w:rPr>
        <w:t>за ответственными лицами (</w:t>
      </w:r>
      <w:r>
        <w:rPr>
          <w:rFonts w:ascii="Times New Roman" w:eastAsia="Calibri" w:hAnsi="Times New Roman" w:cs="Times New Roman"/>
          <w:sz w:val="26"/>
          <w:szCs w:val="26"/>
        </w:rPr>
        <w:t>старшей медсестрой отдела медиц</w:t>
      </w:r>
      <w:r w:rsidR="00AA12BD">
        <w:rPr>
          <w:rFonts w:ascii="Times New Roman" w:eastAsia="Calibri" w:hAnsi="Times New Roman" w:cs="Times New Roman"/>
          <w:sz w:val="26"/>
          <w:szCs w:val="26"/>
        </w:rPr>
        <w:t>инского обеспечения</w:t>
      </w:r>
      <w:r w:rsidR="00F32BB7">
        <w:rPr>
          <w:rFonts w:ascii="Times New Roman" w:eastAsia="Calibri" w:hAnsi="Times New Roman" w:cs="Times New Roman"/>
          <w:sz w:val="26"/>
          <w:szCs w:val="26"/>
        </w:rPr>
        <w:t xml:space="preserve"> Учреждения, </w:t>
      </w:r>
      <w:r>
        <w:rPr>
          <w:rFonts w:ascii="Times New Roman" w:eastAsia="Calibri" w:hAnsi="Times New Roman" w:cs="Times New Roman"/>
          <w:sz w:val="26"/>
          <w:szCs w:val="26"/>
        </w:rPr>
        <w:t>фельдшерам</w:t>
      </w:r>
      <w:r w:rsidR="00F32BB7">
        <w:rPr>
          <w:rFonts w:ascii="Times New Roman" w:eastAsia="Calibri" w:hAnsi="Times New Roman" w:cs="Times New Roman"/>
          <w:sz w:val="26"/>
          <w:szCs w:val="26"/>
        </w:rPr>
        <w:t>и</w:t>
      </w:r>
      <w:r>
        <w:rPr>
          <w:rFonts w:ascii="Times New Roman" w:eastAsia="Calibri" w:hAnsi="Times New Roman" w:cs="Times New Roman"/>
          <w:sz w:val="26"/>
          <w:szCs w:val="26"/>
        </w:rPr>
        <w:t xml:space="preserve"> медицинского кабинета общежития, медицинским</w:t>
      </w:r>
      <w:r w:rsidR="00F32BB7">
        <w:rPr>
          <w:rFonts w:ascii="Times New Roman" w:eastAsia="Calibri" w:hAnsi="Times New Roman" w:cs="Times New Roman"/>
          <w:sz w:val="26"/>
          <w:szCs w:val="26"/>
        </w:rPr>
        <w:t>и</w:t>
      </w:r>
      <w:r>
        <w:rPr>
          <w:rFonts w:ascii="Times New Roman" w:eastAsia="Calibri" w:hAnsi="Times New Roman" w:cs="Times New Roman"/>
          <w:sz w:val="26"/>
          <w:szCs w:val="26"/>
        </w:rPr>
        <w:t xml:space="preserve"> сестрам</w:t>
      </w:r>
      <w:r w:rsidR="00F32BB7">
        <w:rPr>
          <w:rFonts w:ascii="Times New Roman" w:eastAsia="Calibri" w:hAnsi="Times New Roman" w:cs="Times New Roman"/>
          <w:sz w:val="26"/>
          <w:szCs w:val="26"/>
        </w:rPr>
        <w:t>и</w:t>
      </w:r>
      <w:r>
        <w:rPr>
          <w:rFonts w:ascii="Times New Roman" w:eastAsia="Calibri" w:hAnsi="Times New Roman" w:cs="Times New Roman"/>
          <w:sz w:val="26"/>
          <w:szCs w:val="26"/>
        </w:rPr>
        <w:t xml:space="preserve"> спортивного комплекса</w:t>
      </w:r>
      <w:r w:rsidR="00F32BB7">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F32BB7" w:rsidRPr="00B44AAF">
        <w:rPr>
          <w:rFonts w:ascii="Times New Roman" w:eastAsia="Calibri" w:hAnsi="Times New Roman" w:cs="Times New Roman"/>
          <w:sz w:val="26"/>
          <w:szCs w:val="26"/>
        </w:rPr>
        <w:t>врачам</w:t>
      </w:r>
      <w:r w:rsidR="00F32BB7">
        <w:rPr>
          <w:rFonts w:ascii="Times New Roman" w:eastAsia="Calibri" w:hAnsi="Times New Roman" w:cs="Times New Roman"/>
          <w:sz w:val="26"/>
          <w:szCs w:val="26"/>
        </w:rPr>
        <w:t>и</w:t>
      </w:r>
      <w:r w:rsidR="00F32BB7" w:rsidRPr="00B44AAF">
        <w:rPr>
          <w:rFonts w:ascii="Times New Roman" w:eastAsia="Calibri" w:hAnsi="Times New Roman" w:cs="Times New Roman"/>
          <w:sz w:val="26"/>
          <w:szCs w:val="26"/>
        </w:rPr>
        <w:t>, тренерам</w:t>
      </w:r>
      <w:r w:rsidR="00F32BB7">
        <w:rPr>
          <w:rFonts w:ascii="Times New Roman" w:eastAsia="Calibri" w:hAnsi="Times New Roman" w:cs="Times New Roman"/>
          <w:sz w:val="26"/>
          <w:szCs w:val="26"/>
        </w:rPr>
        <w:t>и –преподавателями).</w:t>
      </w:r>
    </w:p>
    <w:p w:rsidR="005F501E" w:rsidRDefault="00AA12BD" w:rsidP="00AA12BD">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w:t>
      </w:r>
      <w:r w:rsidR="005F501E" w:rsidRPr="00ED1A33">
        <w:rPr>
          <w:rFonts w:ascii="Times New Roman" w:eastAsia="Calibri" w:hAnsi="Times New Roman" w:cs="Times New Roman"/>
          <w:sz w:val="26"/>
          <w:szCs w:val="26"/>
        </w:rPr>
        <w:t xml:space="preserve">огласно </w:t>
      </w:r>
      <w:r>
        <w:rPr>
          <w:rFonts w:ascii="Times New Roman" w:eastAsia="Calibri" w:hAnsi="Times New Roman" w:cs="Times New Roman"/>
          <w:sz w:val="26"/>
          <w:szCs w:val="26"/>
        </w:rPr>
        <w:t>"</w:t>
      </w:r>
      <w:r w:rsidR="005F501E" w:rsidRPr="00ED1A33">
        <w:rPr>
          <w:rFonts w:ascii="Times New Roman" w:eastAsia="Calibri" w:hAnsi="Times New Roman" w:cs="Times New Roman"/>
          <w:sz w:val="26"/>
          <w:szCs w:val="26"/>
        </w:rPr>
        <w:t xml:space="preserve">Правилам регистрации операций, связанных с обращением лекарственных средств для медицинского применения, включенных в перечень </w:t>
      </w:r>
      <w:r w:rsidR="005F501E" w:rsidRPr="00ED1A33">
        <w:rPr>
          <w:rFonts w:ascii="Times New Roman" w:eastAsia="Calibri" w:hAnsi="Times New Roman" w:cs="Times New Roman"/>
          <w:sz w:val="26"/>
          <w:szCs w:val="26"/>
        </w:rPr>
        <w:lastRenderedPageBreak/>
        <w:t>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w:t>
      </w:r>
      <w:r>
        <w:rPr>
          <w:rFonts w:ascii="Times New Roman" w:eastAsia="Calibri" w:hAnsi="Times New Roman" w:cs="Times New Roman"/>
          <w:sz w:val="26"/>
          <w:szCs w:val="26"/>
        </w:rPr>
        <w:t>"</w:t>
      </w:r>
      <w:r w:rsidR="005F501E" w:rsidRPr="00ED1A33">
        <w:rPr>
          <w:rFonts w:ascii="Times New Roman" w:eastAsia="Calibri" w:hAnsi="Times New Roman" w:cs="Times New Roman"/>
          <w:sz w:val="26"/>
          <w:szCs w:val="26"/>
        </w:rPr>
        <w:t xml:space="preserve">, утвержденным приказом Министерства здравоохранения Российской Федерации от 17.06.2013 </w:t>
      </w:r>
      <w:r>
        <w:rPr>
          <w:rFonts w:ascii="Times New Roman" w:eastAsia="Calibri" w:hAnsi="Times New Roman" w:cs="Times New Roman"/>
          <w:sz w:val="26"/>
          <w:szCs w:val="26"/>
        </w:rPr>
        <w:t xml:space="preserve">        </w:t>
      </w:r>
      <w:r w:rsidR="005F501E" w:rsidRPr="00ED1A33">
        <w:rPr>
          <w:rFonts w:ascii="Times New Roman" w:eastAsia="Calibri" w:hAnsi="Times New Roman" w:cs="Times New Roman"/>
          <w:sz w:val="26"/>
          <w:szCs w:val="26"/>
        </w:rPr>
        <w:t>№ 378н</w:t>
      </w:r>
      <w:r w:rsidR="005F501E">
        <w:rPr>
          <w:rFonts w:ascii="Times New Roman" w:eastAsia="Calibri" w:hAnsi="Times New Roman" w:cs="Times New Roman"/>
          <w:sz w:val="26"/>
          <w:szCs w:val="26"/>
        </w:rPr>
        <w:t>,</w:t>
      </w:r>
      <w:r w:rsidR="005F501E" w:rsidRPr="00ED1A33">
        <w:rPr>
          <w:rFonts w:ascii="Times New Roman" w:eastAsia="Calibri" w:hAnsi="Times New Roman" w:cs="Times New Roman"/>
          <w:sz w:val="26"/>
          <w:szCs w:val="26"/>
        </w:rPr>
        <w:t xml:space="preserve"> </w:t>
      </w:r>
      <w:r w:rsidR="005F501E">
        <w:rPr>
          <w:rFonts w:ascii="Times New Roman" w:eastAsia="Calibri" w:hAnsi="Times New Roman" w:cs="Times New Roman"/>
          <w:sz w:val="26"/>
          <w:szCs w:val="26"/>
        </w:rPr>
        <w:t>р</w:t>
      </w:r>
      <w:r w:rsidR="005F501E" w:rsidRPr="0075075E">
        <w:rPr>
          <w:rFonts w:ascii="Times New Roman" w:eastAsia="Calibri" w:hAnsi="Times New Roman" w:cs="Times New Roman"/>
          <w:sz w:val="26"/>
          <w:szCs w:val="26"/>
        </w:rPr>
        <w:t>егистраци</w:t>
      </w:r>
      <w:r w:rsidR="005F501E">
        <w:rPr>
          <w:rFonts w:ascii="Times New Roman" w:eastAsia="Calibri" w:hAnsi="Times New Roman" w:cs="Times New Roman"/>
          <w:sz w:val="26"/>
          <w:szCs w:val="26"/>
        </w:rPr>
        <w:t>ю</w:t>
      </w:r>
      <w:r w:rsidR="005F501E" w:rsidRPr="0075075E">
        <w:rPr>
          <w:rFonts w:ascii="Times New Roman" w:eastAsia="Calibri" w:hAnsi="Times New Roman" w:cs="Times New Roman"/>
          <w:sz w:val="26"/>
          <w:szCs w:val="26"/>
        </w:rPr>
        <w:t xml:space="preserve"> операций, связанных с обращением лекарственных средств</w:t>
      </w:r>
      <w:r w:rsidR="005F501E">
        <w:rPr>
          <w:rFonts w:ascii="Times New Roman" w:eastAsia="Calibri" w:hAnsi="Times New Roman" w:cs="Times New Roman"/>
          <w:sz w:val="26"/>
          <w:szCs w:val="26"/>
        </w:rPr>
        <w:t>,</w:t>
      </w:r>
      <w:r w:rsidR="005F501E" w:rsidRPr="0075075E">
        <w:rPr>
          <w:rFonts w:ascii="Times New Roman" w:eastAsia="Calibri" w:hAnsi="Times New Roman" w:cs="Times New Roman"/>
          <w:sz w:val="26"/>
          <w:szCs w:val="26"/>
        </w:rPr>
        <w:t xml:space="preserve"> по каждому наименованию лекарственного средства (для каждой отдельной дозировки и лекарственной формы)</w:t>
      </w:r>
      <w:r w:rsidR="005F501E">
        <w:rPr>
          <w:rFonts w:ascii="Times New Roman" w:eastAsia="Calibri" w:hAnsi="Times New Roman" w:cs="Times New Roman"/>
          <w:sz w:val="26"/>
          <w:szCs w:val="26"/>
        </w:rPr>
        <w:t xml:space="preserve"> предусмотрено осуществлять </w:t>
      </w:r>
      <w:r w:rsidR="005F501E" w:rsidRPr="006E06F1">
        <w:rPr>
          <w:rFonts w:ascii="Times New Roman" w:eastAsia="Calibri" w:hAnsi="Times New Roman" w:cs="Times New Roman"/>
          <w:sz w:val="26"/>
          <w:szCs w:val="26"/>
        </w:rPr>
        <w:t>в специальн</w:t>
      </w:r>
      <w:r w:rsidR="005F501E">
        <w:rPr>
          <w:rFonts w:ascii="Times New Roman" w:eastAsia="Calibri" w:hAnsi="Times New Roman" w:cs="Times New Roman"/>
          <w:sz w:val="26"/>
          <w:szCs w:val="26"/>
        </w:rPr>
        <w:t>ом</w:t>
      </w:r>
      <w:r w:rsidR="005F501E" w:rsidRPr="006E06F1">
        <w:rPr>
          <w:rFonts w:ascii="Times New Roman" w:eastAsia="Calibri" w:hAnsi="Times New Roman" w:cs="Times New Roman"/>
          <w:sz w:val="26"/>
          <w:szCs w:val="26"/>
        </w:rPr>
        <w:t xml:space="preserve"> журнал</w:t>
      </w:r>
      <w:r w:rsidR="005F501E">
        <w:rPr>
          <w:rFonts w:ascii="Times New Roman" w:eastAsia="Calibri" w:hAnsi="Times New Roman" w:cs="Times New Roman"/>
          <w:sz w:val="26"/>
          <w:szCs w:val="26"/>
        </w:rPr>
        <w:t>е</w:t>
      </w:r>
      <w:r w:rsidR="005F501E" w:rsidRPr="006E06F1">
        <w:rPr>
          <w:rFonts w:ascii="Times New Roman" w:eastAsia="Calibri" w:hAnsi="Times New Roman" w:cs="Times New Roman"/>
          <w:sz w:val="26"/>
          <w:szCs w:val="26"/>
        </w:rPr>
        <w:t xml:space="preserve"> учета операций, связанных с обращением лекарственных средств (далее - </w:t>
      </w:r>
      <w:r w:rsidR="005F501E">
        <w:rPr>
          <w:rFonts w:ascii="Times New Roman" w:eastAsia="Calibri" w:hAnsi="Times New Roman" w:cs="Times New Roman"/>
          <w:sz w:val="26"/>
          <w:szCs w:val="26"/>
        </w:rPr>
        <w:t>Ж</w:t>
      </w:r>
      <w:r w:rsidR="005F501E" w:rsidRPr="006E06F1">
        <w:rPr>
          <w:rFonts w:ascii="Times New Roman" w:eastAsia="Calibri" w:hAnsi="Times New Roman" w:cs="Times New Roman"/>
          <w:sz w:val="26"/>
          <w:szCs w:val="26"/>
        </w:rPr>
        <w:t xml:space="preserve">урнал учета), по форме согласно </w:t>
      </w:r>
      <w:r w:rsidR="005F501E">
        <w:rPr>
          <w:rFonts w:ascii="Times New Roman" w:eastAsia="Calibri" w:hAnsi="Times New Roman" w:cs="Times New Roman"/>
          <w:sz w:val="26"/>
          <w:szCs w:val="26"/>
        </w:rPr>
        <w:t xml:space="preserve">приложению № 3к </w:t>
      </w:r>
      <w:r w:rsidR="005F501E" w:rsidRPr="006E06F1">
        <w:rPr>
          <w:rFonts w:ascii="Times New Roman" w:eastAsia="Calibri" w:hAnsi="Times New Roman" w:cs="Times New Roman"/>
          <w:sz w:val="26"/>
          <w:szCs w:val="26"/>
        </w:rPr>
        <w:t>настоящим Правилам</w:t>
      </w:r>
      <w:r w:rsidR="005F501E">
        <w:rPr>
          <w:rFonts w:ascii="Times New Roman" w:eastAsia="Calibri" w:hAnsi="Times New Roman" w:cs="Times New Roman"/>
          <w:sz w:val="26"/>
          <w:szCs w:val="26"/>
        </w:rPr>
        <w:t>.</w:t>
      </w:r>
    </w:p>
    <w:p w:rsidR="005F501E" w:rsidRPr="00163C74" w:rsidRDefault="005F501E" w:rsidP="005F501E">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Документы, п</w:t>
      </w:r>
      <w:r w:rsidRPr="00163C74">
        <w:rPr>
          <w:rFonts w:ascii="Times New Roman" w:eastAsia="Calibri" w:hAnsi="Times New Roman" w:cs="Times New Roman"/>
          <w:sz w:val="26"/>
          <w:szCs w:val="26"/>
        </w:rPr>
        <w:t xml:space="preserve">одтверждающие использование полученных медикаментов и перевязочных материалов врачами, тренерами-преподавателями </w:t>
      </w:r>
      <w:r>
        <w:rPr>
          <w:rFonts w:ascii="Times New Roman" w:eastAsia="Calibri" w:hAnsi="Times New Roman" w:cs="Times New Roman"/>
          <w:sz w:val="26"/>
          <w:szCs w:val="26"/>
        </w:rPr>
        <w:t xml:space="preserve">в рамках тренировочных мероприятий и соревнований, </w:t>
      </w:r>
      <w:r w:rsidRPr="00163C74">
        <w:rPr>
          <w:rFonts w:ascii="Times New Roman" w:eastAsia="Calibri" w:hAnsi="Times New Roman" w:cs="Times New Roman"/>
          <w:sz w:val="26"/>
          <w:szCs w:val="26"/>
        </w:rPr>
        <w:t>в ходе проверки не представлены.</w:t>
      </w:r>
    </w:p>
    <w:p w:rsidR="005F501E" w:rsidRDefault="005F501E" w:rsidP="005F501E">
      <w:pPr>
        <w:autoSpaceDE w:val="0"/>
        <w:autoSpaceDN w:val="0"/>
        <w:adjustRightInd w:val="0"/>
        <w:spacing w:after="0" w:line="240" w:lineRule="auto"/>
        <w:ind w:firstLine="567"/>
        <w:jc w:val="both"/>
        <w:rPr>
          <w:rFonts w:ascii="Times New Roman" w:eastAsia="Calibri" w:hAnsi="Times New Roman" w:cs="Times New Roman"/>
          <w:sz w:val="26"/>
          <w:szCs w:val="26"/>
        </w:rPr>
      </w:pPr>
      <w:r w:rsidRPr="00260A4F">
        <w:rPr>
          <w:rFonts w:ascii="Times New Roman" w:eastAsia="Calibri" w:hAnsi="Times New Roman" w:cs="Times New Roman"/>
          <w:sz w:val="26"/>
          <w:szCs w:val="26"/>
        </w:rPr>
        <w:t>Из письменных пояснений начальника отдела медицинского обеспечения</w:t>
      </w:r>
      <w:r w:rsidR="00AA12BD">
        <w:rPr>
          <w:rFonts w:ascii="Times New Roman" w:eastAsia="Calibri" w:hAnsi="Times New Roman" w:cs="Times New Roman"/>
          <w:sz w:val="26"/>
          <w:szCs w:val="26"/>
        </w:rPr>
        <w:t xml:space="preserve"> Учреждения</w:t>
      </w:r>
      <w:r w:rsidRPr="00260A4F">
        <w:rPr>
          <w:rFonts w:ascii="Times New Roman" w:eastAsia="Calibri" w:hAnsi="Times New Roman" w:cs="Times New Roman"/>
          <w:sz w:val="26"/>
          <w:szCs w:val="26"/>
        </w:rPr>
        <w:t xml:space="preserve"> следует, что</w:t>
      </w:r>
      <w:r>
        <w:rPr>
          <w:rFonts w:ascii="Times New Roman" w:eastAsia="Calibri" w:hAnsi="Times New Roman" w:cs="Times New Roman"/>
          <w:sz w:val="26"/>
          <w:szCs w:val="26"/>
        </w:rPr>
        <w:t xml:space="preserve"> комплект </w:t>
      </w:r>
      <w:r w:rsidRPr="00163C74">
        <w:rPr>
          <w:rFonts w:ascii="Times New Roman" w:eastAsia="Calibri" w:hAnsi="Times New Roman" w:cs="Times New Roman"/>
          <w:sz w:val="26"/>
          <w:szCs w:val="26"/>
        </w:rPr>
        <w:t>медикаментов и перевязочных материалов</w:t>
      </w:r>
      <w:r>
        <w:rPr>
          <w:rFonts w:ascii="Times New Roman" w:eastAsia="Calibri" w:hAnsi="Times New Roman" w:cs="Times New Roman"/>
          <w:sz w:val="26"/>
          <w:szCs w:val="26"/>
        </w:rPr>
        <w:t xml:space="preserve"> формируется в зависимости от количества выезжающих на соревнования или тренировочные сборы спортсменов, дней сборов, вида спорта, который в полном объеме используется во время сборов.</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Нормы расходов на обеспечение участников спортивных мероприятий фармакологическими, восстановительными средствами, витаминными и белково-глюкозными препаратами, биологически активными добавками и изделиями медицинского назначе</w:t>
      </w:r>
      <w:r w:rsidR="00AA12BD">
        <w:rPr>
          <w:rFonts w:ascii="Times New Roman" w:eastAsia="Calibri" w:hAnsi="Times New Roman" w:cs="Times New Roman"/>
          <w:sz w:val="26"/>
          <w:szCs w:val="26"/>
        </w:rPr>
        <w:t>ния предусмотрены Нормами</w:t>
      </w:r>
      <w:r>
        <w:rPr>
          <w:rFonts w:ascii="Times New Roman" w:eastAsia="Calibri" w:hAnsi="Times New Roman" w:cs="Times New Roman"/>
          <w:sz w:val="26"/>
          <w:szCs w:val="26"/>
        </w:rPr>
        <w:t xml:space="preserve"> № 248-п.</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A4370E">
        <w:rPr>
          <w:rFonts w:ascii="Times New Roman" w:eastAsia="Calibri" w:hAnsi="Times New Roman" w:cs="Times New Roman"/>
          <w:color w:val="000000"/>
          <w:sz w:val="26"/>
          <w:szCs w:val="26"/>
        </w:rPr>
        <w:t xml:space="preserve">В </w:t>
      </w:r>
      <w:r w:rsidRPr="00A4370E">
        <w:rPr>
          <w:rFonts w:ascii="Times New Roman" w:eastAsia="Calibri" w:hAnsi="Times New Roman" w:cs="Times New Roman"/>
          <w:sz w:val="26"/>
          <w:szCs w:val="26"/>
        </w:rPr>
        <w:t xml:space="preserve">ходе проверки </w:t>
      </w:r>
      <w:r w:rsidR="00AA12BD">
        <w:rPr>
          <w:rFonts w:ascii="Times New Roman" w:eastAsia="Calibri" w:hAnsi="Times New Roman" w:cs="Times New Roman"/>
          <w:sz w:val="26"/>
          <w:szCs w:val="26"/>
        </w:rPr>
        <w:t xml:space="preserve">на основании приказов Учреждения </w:t>
      </w:r>
      <w:r>
        <w:rPr>
          <w:rFonts w:ascii="Times New Roman" w:eastAsia="Calibri" w:hAnsi="Times New Roman" w:cs="Times New Roman"/>
          <w:sz w:val="26"/>
          <w:szCs w:val="26"/>
        </w:rPr>
        <w:t xml:space="preserve">выборочно </w:t>
      </w:r>
      <w:r w:rsidRPr="00A4370E">
        <w:rPr>
          <w:rFonts w:ascii="Times New Roman" w:eastAsia="Calibri" w:hAnsi="Times New Roman" w:cs="Times New Roman"/>
          <w:sz w:val="26"/>
          <w:szCs w:val="26"/>
        </w:rPr>
        <w:t>проведен сравнительный анализ</w:t>
      </w:r>
      <w:r>
        <w:rPr>
          <w:rFonts w:ascii="Times New Roman" w:eastAsia="Calibri" w:hAnsi="Times New Roman" w:cs="Times New Roman"/>
          <w:sz w:val="26"/>
          <w:szCs w:val="26"/>
        </w:rPr>
        <w:t xml:space="preserve"> фактически выданных медикаментов </w:t>
      </w:r>
      <w:r w:rsidR="00AA12BD">
        <w:rPr>
          <w:rFonts w:ascii="Times New Roman" w:eastAsia="Calibri" w:hAnsi="Times New Roman" w:cs="Times New Roman"/>
          <w:sz w:val="26"/>
          <w:szCs w:val="26"/>
        </w:rPr>
        <w:t>с Н</w:t>
      </w:r>
      <w:r>
        <w:rPr>
          <w:rFonts w:ascii="Times New Roman" w:eastAsia="Calibri" w:hAnsi="Times New Roman" w:cs="Times New Roman"/>
          <w:sz w:val="26"/>
          <w:szCs w:val="26"/>
        </w:rPr>
        <w:t>ормами</w:t>
      </w:r>
      <w:r w:rsidRPr="0098647F">
        <w:rPr>
          <w:rFonts w:ascii="Times New Roman" w:eastAsia="Calibri" w:hAnsi="Times New Roman" w:cs="Times New Roman"/>
          <w:color w:val="000000"/>
          <w:sz w:val="26"/>
          <w:szCs w:val="26"/>
        </w:rPr>
        <w:t xml:space="preserve"> № 248-п</w:t>
      </w:r>
      <w:r w:rsidR="00AA12BD">
        <w:rPr>
          <w:rFonts w:ascii="Times New Roman" w:eastAsia="Calibri" w:hAnsi="Times New Roman" w:cs="Times New Roman"/>
          <w:color w:val="000000"/>
          <w:sz w:val="26"/>
          <w:szCs w:val="26"/>
        </w:rPr>
        <w:t>, согласно которому</w:t>
      </w:r>
      <w:r>
        <w:rPr>
          <w:rFonts w:ascii="Times New Roman" w:eastAsia="Calibri" w:hAnsi="Times New Roman" w:cs="Times New Roman"/>
          <w:color w:val="000000"/>
          <w:sz w:val="26"/>
          <w:szCs w:val="26"/>
        </w:rPr>
        <w:t>:</w:t>
      </w:r>
    </w:p>
    <w:p w:rsidR="00AA12BD" w:rsidRPr="00AA12BD" w:rsidRDefault="00AA12BD" w:rsidP="00AA12BD">
      <w:pPr>
        <w:autoSpaceDE w:val="0"/>
        <w:autoSpaceDN w:val="0"/>
        <w:adjustRightInd w:val="0"/>
        <w:spacing w:after="0" w:line="240" w:lineRule="auto"/>
        <w:ind w:firstLine="709"/>
        <w:jc w:val="right"/>
        <w:rPr>
          <w:rFonts w:ascii="Times New Roman" w:eastAsia="Calibri" w:hAnsi="Times New Roman" w:cs="Times New Roman"/>
          <w:sz w:val="16"/>
          <w:szCs w:val="16"/>
        </w:rPr>
      </w:pPr>
      <w:r w:rsidRPr="00AA12BD">
        <w:rPr>
          <w:rFonts w:ascii="Times New Roman" w:eastAsia="Calibri" w:hAnsi="Times New Roman" w:cs="Times New Roman"/>
          <w:color w:val="000000"/>
          <w:sz w:val="16"/>
          <w:szCs w:val="16"/>
        </w:rPr>
        <w:t>Таблица 35</w:t>
      </w:r>
    </w:p>
    <w:p w:rsidR="005F501E" w:rsidRPr="00AA12BD" w:rsidRDefault="005F501E" w:rsidP="00AA12BD">
      <w:pPr>
        <w:autoSpaceDE w:val="0"/>
        <w:autoSpaceDN w:val="0"/>
        <w:adjustRightInd w:val="0"/>
        <w:spacing w:after="0" w:line="240" w:lineRule="auto"/>
        <w:ind w:left="7929" w:firstLine="567"/>
        <w:jc w:val="right"/>
        <w:rPr>
          <w:rFonts w:ascii="Times New Roman" w:eastAsia="Calibri" w:hAnsi="Times New Roman" w:cs="Times New Roman"/>
          <w:sz w:val="16"/>
          <w:szCs w:val="16"/>
        </w:rPr>
      </w:pPr>
      <w:r w:rsidRPr="00AA12BD">
        <w:rPr>
          <w:rFonts w:ascii="Times New Roman" w:eastAsia="Calibri" w:hAnsi="Times New Roman" w:cs="Times New Roman"/>
          <w:color w:val="000000"/>
          <w:sz w:val="16"/>
          <w:szCs w:val="16"/>
        </w:rPr>
        <w:t>рублей</w:t>
      </w:r>
    </w:p>
    <w:tbl>
      <w:tblPr>
        <w:tblW w:w="965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851"/>
        <w:gridCol w:w="992"/>
        <w:gridCol w:w="1134"/>
        <w:gridCol w:w="1134"/>
        <w:gridCol w:w="1134"/>
        <w:gridCol w:w="3877"/>
      </w:tblGrid>
      <w:tr w:rsidR="005F501E" w:rsidRPr="00AA12BD" w:rsidTr="00AA12BD">
        <w:tc>
          <w:tcPr>
            <w:tcW w:w="1384" w:type="dxa"/>
            <w:gridSpan w:val="2"/>
          </w:tcPr>
          <w:p w:rsidR="005F501E" w:rsidRPr="00AA12BD" w:rsidRDefault="005F501E" w:rsidP="00AA12BD">
            <w:pPr>
              <w:autoSpaceDE w:val="0"/>
              <w:autoSpaceDN w:val="0"/>
              <w:adjustRightInd w:val="0"/>
              <w:spacing w:after="0" w:line="240" w:lineRule="auto"/>
              <w:jc w:val="center"/>
              <w:rPr>
                <w:rFonts w:ascii="Times New Roman" w:eastAsia="Calibri" w:hAnsi="Times New Roman" w:cs="Times New Roman"/>
                <w:b/>
                <w:sz w:val="16"/>
                <w:szCs w:val="16"/>
              </w:rPr>
            </w:pPr>
            <w:r w:rsidRPr="00AA12BD">
              <w:rPr>
                <w:rFonts w:ascii="Times New Roman" w:eastAsia="Calibri" w:hAnsi="Times New Roman" w:cs="Times New Roman"/>
                <w:b/>
                <w:sz w:val="16"/>
                <w:szCs w:val="16"/>
              </w:rPr>
              <w:t>Количество</w:t>
            </w:r>
          </w:p>
        </w:tc>
        <w:tc>
          <w:tcPr>
            <w:tcW w:w="2126" w:type="dxa"/>
            <w:gridSpan w:val="2"/>
          </w:tcPr>
          <w:p w:rsidR="005F501E" w:rsidRPr="00AA12BD" w:rsidRDefault="005F501E" w:rsidP="00AA12BD">
            <w:pPr>
              <w:autoSpaceDE w:val="0"/>
              <w:autoSpaceDN w:val="0"/>
              <w:adjustRightInd w:val="0"/>
              <w:spacing w:after="0" w:line="240" w:lineRule="auto"/>
              <w:jc w:val="center"/>
              <w:rPr>
                <w:rFonts w:ascii="Times New Roman" w:eastAsia="Calibri" w:hAnsi="Times New Roman" w:cs="Times New Roman"/>
                <w:b/>
                <w:sz w:val="16"/>
                <w:szCs w:val="16"/>
              </w:rPr>
            </w:pPr>
            <w:r w:rsidRPr="00AA12BD">
              <w:rPr>
                <w:rFonts w:ascii="Times New Roman" w:eastAsia="Calibri" w:hAnsi="Times New Roman" w:cs="Times New Roman"/>
                <w:b/>
                <w:sz w:val="16"/>
                <w:szCs w:val="16"/>
              </w:rPr>
              <w:t>Норма согласно Постановлению № 248</w:t>
            </w:r>
          </w:p>
        </w:tc>
        <w:tc>
          <w:tcPr>
            <w:tcW w:w="1134" w:type="dxa"/>
          </w:tcPr>
          <w:p w:rsidR="005F501E" w:rsidRPr="00AA12BD" w:rsidRDefault="005F501E" w:rsidP="00AA12BD">
            <w:pPr>
              <w:autoSpaceDE w:val="0"/>
              <w:autoSpaceDN w:val="0"/>
              <w:adjustRightInd w:val="0"/>
              <w:spacing w:after="0" w:line="240" w:lineRule="auto"/>
              <w:jc w:val="center"/>
              <w:rPr>
                <w:rFonts w:ascii="Times New Roman" w:eastAsia="Calibri" w:hAnsi="Times New Roman" w:cs="Times New Roman"/>
                <w:b/>
                <w:sz w:val="16"/>
                <w:szCs w:val="16"/>
              </w:rPr>
            </w:pPr>
            <w:r w:rsidRPr="00AA12BD">
              <w:rPr>
                <w:rFonts w:ascii="Times New Roman" w:eastAsia="Calibri" w:hAnsi="Times New Roman" w:cs="Times New Roman"/>
                <w:b/>
                <w:sz w:val="16"/>
                <w:szCs w:val="16"/>
              </w:rPr>
              <w:t>Фактически выдано</w:t>
            </w:r>
          </w:p>
        </w:tc>
        <w:tc>
          <w:tcPr>
            <w:tcW w:w="1134" w:type="dxa"/>
          </w:tcPr>
          <w:p w:rsidR="005F501E" w:rsidRPr="00AA12BD" w:rsidRDefault="005F501E" w:rsidP="00AA12BD">
            <w:pPr>
              <w:autoSpaceDE w:val="0"/>
              <w:autoSpaceDN w:val="0"/>
              <w:adjustRightInd w:val="0"/>
              <w:spacing w:after="0" w:line="240" w:lineRule="auto"/>
              <w:jc w:val="center"/>
              <w:rPr>
                <w:rFonts w:ascii="Times New Roman" w:eastAsia="Calibri" w:hAnsi="Times New Roman" w:cs="Times New Roman"/>
                <w:b/>
                <w:sz w:val="16"/>
                <w:szCs w:val="16"/>
              </w:rPr>
            </w:pPr>
            <w:r w:rsidRPr="00AA12BD">
              <w:rPr>
                <w:rFonts w:ascii="Times New Roman" w:eastAsia="Calibri" w:hAnsi="Times New Roman" w:cs="Times New Roman"/>
                <w:b/>
                <w:sz w:val="16"/>
                <w:szCs w:val="16"/>
              </w:rPr>
              <w:t>Отклонение</w:t>
            </w:r>
          </w:p>
          <w:p w:rsidR="005F501E" w:rsidRPr="00AA12BD" w:rsidRDefault="005F501E" w:rsidP="00AA12BD">
            <w:pPr>
              <w:autoSpaceDE w:val="0"/>
              <w:autoSpaceDN w:val="0"/>
              <w:adjustRightInd w:val="0"/>
              <w:spacing w:after="0" w:line="240" w:lineRule="auto"/>
              <w:jc w:val="center"/>
              <w:rPr>
                <w:rFonts w:ascii="Times New Roman" w:eastAsia="Calibri" w:hAnsi="Times New Roman" w:cs="Times New Roman"/>
                <w:b/>
                <w:sz w:val="16"/>
                <w:szCs w:val="16"/>
              </w:rPr>
            </w:pPr>
            <w:r w:rsidRPr="00AA12BD">
              <w:rPr>
                <w:rFonts w:ascii="Times New Roman" w:eastAsia="Calibri" w:hAnsi="Times New Roman" w:cs="Times New Roman"/>
                <w:b/>
                <w:sz w:val="16"/>
                <w:szCs w:val="16"/>
              </w:rPr>
              <w:t>(+;-)</w:t>
            </w:r>
          </w:p>
        </w:tc>
        <w:tc>
          <w:tcPr>
            <w:tcW w:w="3877" w:type="dxa"/>
          </w:tcPr>
          <w:p w:rsidR="005F501E" w:rsidRPr="00AA12BD" w:rsidRDefault="005F501E" w:rsidP="00AA12BD">
            <w:pPr>
              <w:autoSpaceDE w:val="0"/>
              <w:autoSpaceDN w:val="0"/>
              <w:adjustRightInd w:val="0"/>
              <w:spacing w:after="0" w:line="240" w:lineRule="auto"/>
              <w:jc w:val="center"/>
              <w:rPr>
                <w:rFonts w:ascii="Times New Roman" w:eastAsia="Calibri" w:hAnsi="Times New Roman" w:cs="Times New Roman"/>
                <w:b/>
                <w:sz w:val="16"/>
                <w:szCs w:val="16"/>
              </w:rPr>
            </w:pPr>
            <w:r w:rsidRPr="00AA12BD">
              <w:rPr>
                <w:rFonts w:ascii="Times New Roman" w:eastAsia="Calibri" w:hAnsi="Times New Roman" w:cs="Times New Roman"/>
                <w:b/>
                <w:sz w:val="16"/>
                <w:szCs w:val="16"/>
              </w:rPr>
              <w:t>Основание выдачи</w:t>
            </w:r>
          </w:p>
        </w:tc>
      </w:tr>
      <w:tr w:rsidR="005F501E" w:rsidRPr="00AA12BD" w:rsidTr="00AA12BD">
        <w:trPr>
          <w:trHeight w:val="256"/>
        </w:trPr>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AA12BD">
              <w:rPr>
                <w:rFonts w:ascii="Times New Roman" w:eastAsia="Calibri" w:hAnsi="Times New Roman" w:cs="Times New Roman"/>
                <w:b/>
                <w:sz w:val="16"/>
                <w:szCs w:val="16"/>
              </w:rPr>
              <w:t>дней</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AA12BD">
              <w:rPr>
                <w:rFonts w:ascii="Times New Roman" w:eastAsia="Calibri" w:hAnsi="Times New Roman" w:cs="Times New Roman"/>
                <w:b/>
                <w:sz w:val="16"/>
                <w:szCs w:val="16"/>
              </w:rPr>
              <w:t>человек</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AA12BD">
              <w:rPr>
                <w:rFonts w:ascii="Times New Roman" w:eastAsia="Calibri" w:hAnsi="Times New Roman" w:cs="Times New Roman"/>
                <w:b/>
                <w:sz w:val="16"/>
                <w:szCs w:val="16"/>
              </w:rPr>
              <w:t>на 1 человека</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AA12BD">
              <w:rPr>
                <w:rFonts w:ascii="Times New Roman" w:eastAsia="Calibri" w:hAnsi="Times New Roman" w:cs="Times New Roman"/>
                <w:b/>
                <w:sz w:val="16"/>
                <w:szCs w:val="16"/>
              </w:rPr>
              <w:t>всего по норме</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p>
        </w:tc>
        <w:tc>
          <w:tcPr>
            <w:tcW w:w="3877"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8</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4</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11 200</w:t>
            </w:r>
          </w:p>
        </w:tc>
        <w:tc>
          <w:tcPr>
            <w:tcW w:w="1134" w:type="dxa"/>
            <w:vMerge w:val="restart"/>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23 747</w:t>
            </w:r>
          </w:p>
        </w:tc>
        <w:tc>
          <w:tcPr>
            <w:tcW w:w="1134" w:type="dxa"/>
            <w:vMerge w:val="restart"/>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+3 447</w:t>
            </w:r>
          </w:p>
        </w:tc>
        <w:tc>
          <w:tcPr>
            <w:tcW w:w="3877" w:type="dxa"/>
            <w:vMerge w:val="restart"/>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Приказ Учреждения от 22.01.2016 № 40-од, ведомость выдачи от 19.10.2016 № МЗ_ЮК0000140</w:t>
            </w: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9</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6 300</w:t>
            </w: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3877"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8</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2 800</w:t>
            </w: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3877"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7</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10</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24 500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36 800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+12 300</w:t>
            </w:r>
          </w:p>
        </w:tc>
        <w:tc>
          <w:tcPr>
            <w:tcW w:w="3877"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Приказ Учреждения от 30.09.2016 № 397-од, ведомость выдачи от 19.10.2016 №  МЗ_ЮК000460</w:t>
            </w: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23</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16 100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36 300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+20 200</w:t>
            </w:r>
          </w:p>
        </w:tc>
        <w:tc>
          <w:tcPr>
            <w:tcW w:w="3877"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Приказ Учреждения от 31.10.2016 № 455-од, ведомость выдачи от 04.11.2016 № МЗ_ЮК0000520</w:t>
            </w: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19</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8</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53 200</w:t>
            </w:r>
          </w:p>
        </w:tc>
        <w:tc>
          <w:tcPr>
            <w:tcW w:w="1134" w:type="dxa"/>
            <w:vMerge w:val="restart"/>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53 300</w:t>
            </w:r>
          </w:p>
        </w:tc>
        <w:tc>
          <w:tcPr>
            <w:tcW w:w="1134" w:type="dxa"/>
            <w:vMerge w:val="restart"/>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-119 250</w:t>
            </w:r>
          </w:p>
        </w:tc>
        <w:tc>
          <w:tcPr>
            <w:tcW w:w="3877" w:type="dxa"/>
            <w:vMerge w:val="restart"/>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Приказ Учреждения от 30.09.2016 № 397-од, ведомость выдачи от 19.10.2016 №  МЗ_ЮК000460</w:t>
            </w: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20</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14 000</w:t>
            </w: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3877"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6</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6</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12 600</w:t>
            </w: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3877"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10</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5</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17 500</w:t>
            </w: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3877"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4</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2 800</w:t>
            </w: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3877"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20</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3</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21 000</w:t>
            </w: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3877"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21</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7</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до 350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AA12BD">
              <w:rPr>
                <w:rFonts w:ascii="Times New Roman" w:eastAsia="Calibri" w:hAnsi="Times New Roman" w:cs="Times New Roman"/>
                <w:sz w:val="16"/>
                <w:szCs w:val="16"/>
              </w:rPr>
              <w:t>51 450</w:t>
            </w: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134"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3877" w:type="dxa"/>
            <w:vMerge/>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r>
      <w:tr w:rsidR="005F501E" w:rsidRPr="00AA12BD" w:rsidTr="00AA12BD">
        <w:tc>
          <w:tcPr>
            <w:tcW w:w="533"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AA12BD">
              <w:rPr>
                <w:rFonts w:ascii="Times New Roman" w:eastAsia="Calibri" w:hAnsi="Times New Roman" w:cs="Times New Roman"/>
                <w:b/>
                <w:sz w:val="16"/>
                <w:szCs w:val="16"/>
              </w:rPr>
              <w:t>130</w:t>
            </w:r>
          </w:p>
        </w:tc>
        <w:tc>
          <w:tcPr>
            <w:tcW w:w="851"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AA12BD">
              <w:rPr>
                <w:rFonts w:ascii="Times New Roman" w:eastAsia="Calibri" w:hAnsi="Times New Roman" w:cs="Times New Roman"/>
                <w:b/>
                <w:sz w:val="16"/>
                <w:szCs w:val="16"/>
              </w:rPr>
              <w:t>45</w:t>
            </w:r>
          </w:p>
        </w:tc>
        <w:tc>
          <w:tcPr>
            <w:tcW w:w="992"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AA12BD">
              <w:rPr>
                <w:rFonts w:ascii="Times New Roman" w:eastAsia="Calibri" w:hAnsi="Times New Roman" w:cs="Times New Roman"/>
                <w:b/>
                <w:sz w:val="16"/>
                <w:szCs w:val="16"/>
              </w:rPr>
              <w:t>233 450</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AA12BD">
              <w:rPr>
                <w:rFonts w:ascii="Times New Roman" w:eastAsia="Calibri" w:hAnsi="Times New Roman" w:cs="Times New Roman"/>
                <w:b/>
                <w:sz w:val="16"/>
                <w:szCs w:val="16"/>
              </w:rPr>
              <w:t>150 147</w:t>
            </w:r>
          </w:p>
        </w:tc>
        <w:tc>
          <w:tcPr>
            <w:tcW w:w="1134"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AA12BD">
              <w:rPr>
                <w:rFonts w:ascii="Times New Roman" w:eastAsia="Calibri" w:hAnsi="Times New Roman" w:cs="Times New Roman"/>
                <w:b/>
                <w:sz w:val="16"/>
                <w:szCs w:val="16"/>
              </w:rPr>
              <w:t>-83 303</w:t>
            </w:r>
          </w:p>
        </w:tc>
        <w:tc>
          <w:tcPr>
            <w:tcW w:w="3877" w:type="dxa"/>
          </w:tcPr>
          <w:p w:rsidR="005F501E" w:rsidRPr="00AA12BD"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r>
    </w:tbl>
    <w:p w:rsidR="00AA12BD" w:rsidRDefault="00AA12BD"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305890" w:rsidRDefault="005F501E" w:rsidP="0030589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sz w:val="26"/>
          <w:szCs w:val="26"/>
        </w:rPr>
        <w:t xml:space="preserve">Из данных таблицы следует, что комплекты выдачи </w:t>
      </w:r>
      <w:r w:rsidRPr="00163C74">
        <w:rPr>
          <w:rFonts w:ascii="Times New Roman" w:eastAsia="Calibri" w:hAnsi="Times New Roman" w:cs="Times New Roman"/>
          <w:sz w:val="26"/>
          <w:szCs w:val="26"/>
        </w:rPr>
        <w:t>медикаментов и перевязочных материалов</w:t>
      </w:r>
      <w:r>
        <w:rPr>
          <w:rFonts w:ascii="Times New Roman" w:eastAsia="Calibri" w:hAnsi="Times New Roman" w:cs="Times New Roman"/>
          <w:sz w:val="26"/>
          <w:szCs w:val="26"/>
        </w:rPr>
        <w:t xml:space="preserve"> формировались</w:t>
      </w:r>
      <w:r w:rsidR="00AA12BD" w:rsidRPr="00AA12BD">
        <w:rPr>
          <w:rFonts w:ascii="Times New Roman" w:eastAsia="Calibri" w:hAnsi="Times New Roman" w:cs="Times New Roman"/>
          <w:sz w:val="26"/>
          <w:szCs w:val="26"/>
        </w:rPr>
        <w:t xml:space="preserve"> </w:t>
      </w:r>
      <w:r w:rsidR="00AA12BD">
        <w:rPr>
          <w:rFonts w:ascii="Times New Roman" w:eastAsia="Calibri" w:hAnsi="Times New Roman" w:cs="Times New Roman"/>
          <w:sz w:val="26"/>
          <w:szCs w:val="26"/>
        </w:rPr>
        <w:t>Учреждением</w:t>
      </w:r>
      <w:r>
        <w:rPr>
          <w:rFonts w:ascii="Times New Roman" w:eastAsia="Calibri" w:hAnsi="Times New Roman" w:cs="Times New Roman"/>
          <w:sz w:val="26"/>
          <w:szCs w:val="26"/>
        </w:rPr>
        <w:t>, как выше</w:t>
      </w:r>
      <w:r w:rsidR="00AA12BD">
        <w:rPr>
          <w:rFonts w:ascii="Times New Roman" w:eastAsia="Calibri" w:hAnsi="Times New Roman" w:cs="Times New Roman"/>
          <w:sz w:val="26"/>
          <w:szCs w:val="26"/>
        </w:rPr>
        <w:t>,</w:t>
      </w:r>
      <w:r>
        <w:rPr>
          <w:rFonts w:ascii="Times New Roman" w:eastAsia="Calibri" w:hAnsi="Times New Roman" w:cs="Times New Roman"/>
          <w:sz w:val="26"/>
          <w:szCs w:val="26"/>
        </w:rPr>
        <w:t xml:space="preserve"> так и ниже норм расходов, установленных </w:t>
      </w:r>
      <w:r w:rsidR="00305890">
        <w:rPr>
          <w:rFonts w:ascii="Times New Roman" w:eastAsia="Calibri" w:hAnsi="Times New Roman" w:cs="Times New Roman"/>
          <w:color w:val="000000"/>
          <w:sz w:val="26"/>
          <w:szCs w:val="26"/>
        </w:rPr>
        <w:t xml:space="preserve">Нормами </w:t>
      </w:r>
      <w:r w:rsidRPr="0098647F">
        <w:rPr>
          <w:rFonts w:ascii="Times New Roman" w:eastAsia="Calibri" w:hAnsi="Times New Roman" w:cs="Times New Roman"/>
          <w:color w:val="000000"/>
          <w:sz w:val="26"/>
          <w:szCs w:val="26"/>
        </w:rPr>
        <w:t>№ 248-п</w:t>
      </w:r>
      <w:r>
        <w:rPr>
          <w:rFonts w:ascii="Times New Roman" w:eastAsia="Calibri" w:hAnsi="Times New Roman" w:cs="Times New Roman"/>
          <w:color w:val="000000"/>
          <w:sz w:val="26"/>
          <w:szCs w:val="26"/>
        </w:rPr>
        <w:t xml:space="preserve">. При этом фактический общий объем расходов </w:t>
      </w:r>
      <w:r>
        <w:rPr>
          <w:rFonts w:ascii="Times New Roman" w:eastAsia="Calibri" w:hAnsi="Times New Roman" w:cs="Times New Roman"/>
          <w:sz w:val="26"/>
          <w:szCs w:val="26"/>
        </w:rPr>
        <w:t>не превысил</w:t>
      </w:r>
      <w:r w:rsidRPr="00351A16">
        <w:rPr>
          <w:rFonts w:ascii="Times New Roman" w:eastAsia="Calibri" w:hAnsi="Times New Roman" w:cs="Times New Roman"/>
          <w:sz w:val="26"/>
          <w:szCs w:val="26"/>
        </w:rPr>
        <w:t xml:space="preserve"> </w:t>
      </w:r>
      <w:r>
        <w:rPr>
          <w:rFonts w:ascii="Times New Roman" w:eastAsia="Calibri" w:hAnsi="Times New Roman" w:cs="Times New Roman"/>
          <w:sz w:val="26"/>
          <w:szCs w:val="26"/>
        </w:rPr>
        <w:t>общую норму</w:t>
      </w:r>
      <w:r w:rsidRPr="008D653E">
        <w:rPr>
          <w:rFonts w:ascii="Times New Roman" w:eastAsia="Calibri" w:hAnsi="Times New Roman" w:cs="Times New Roman"/>
          <w:sz w:val="26"/>
          <w:szCs w:val="26"/>
        </w:rPr>
        <w:t xml:space="preserve"> расходов, установленн</w:t>
      </w:r>
      <w:r>
        <w:rPr>
          <w:rFonts w:ascii="Times New Roman" w:eastAsia="Calibri" w:hAnsi="Times New Roman" w:cs="Times New Roman"/>
          <w:sz w:val="26"/>
          <w:szCs w:val="26"/>
        </w:rPr>
        <w:t>ую</w:t>
      </w:r>
      <w:r w:rsidRPr="008D653E">
        <w:rPr>
          <w:rFonts w:ascii="Times New Roman" w:eastAsia="Calibri" w:hAnsi="Times New Roman" w:cs="Times New Roman"/>
          <w:sz w:val="26"/>
          <w:szCs w:val="26"/>
        </w:rPr>
        <w:t xml:space="preserve"> указанным</w:t>
      </w:r>
      <w:r w:rsidR="00305890">
        <w:rPr>
          <w:rFonts w:ascii="Times New Roman" w:eastAsia="Calibri" w:hAnsi="Times New Roman" w:cs="Times New Roman"/>
          <w:sz w:val="26"/>
          <w:szCs w:val="26"/>
        </w:rPr>
        <w:t>и Нормами</w:t>
      </w:r>
      <w:r>
        <w:rPr>
          <w:rFonts w:ascii="Times New Roman" w:eastAsia="Calibri" w:hAnsi="Times New Roman" w:cs="Times New Roman"/>
          <w:color w:val="000000"/>
          <w:sz w:val="26"/>
          <w:szCs w:val="26"/>
        </w:rPr>
        <w:t>,</w:t>
      </w:r>
      <w:r w:rsidRPr="008D653E">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и</w:t>
      </w:r>
      <w:r>
        <w:rPr>
          <w:rFonts w:ascii="Times New Roman" w:eastAsia="Calibri" w:hAnsi="Times New Roman" w:cs="Times New Roman"/>
          <w:sz w:val="26"/>
          <w:szCs w:val="26"/>
        </w:rPr>
        <w:t xml:space="preserve"> составил </w:t>
      </w:r>
      <w:r w:rsidRPr="008D653E">
        <w:rPr>
          <w:rFonts w:ascii="Times New Roman" w:eastAsia="Calibri" w:hAnsi="Times New Roman" w:cs="Times New Roman"/>
          <w:sz w:val="26"/>
          <w:szCs w:val="26"/>
        </w:rPr>
        <w:t>150,1 тыс. рублей, или 64,3 % от обще</w:t>
      </w:r>
      <w:r>
        <w:rPr>
          <w:rFonts w:ascii="Times New Roman" w:eastAsia="Calibri" w:hAnsi="Times New Roman" w:cs="Times New Roman"/>
          <w:sz w:val="26"/>
          <w:szCs w:val="26"/>
        </w:rPr>
        <w:t>й</w:t>
      </w:r>
      <w:r w:rsidRPr="008D653E">
        <w:rPr>
          <w:rFonts w:ascii="Times New Roman" w:eastAsia="Calibri" w:hAnsi="Times New Roman" w:cs="Times New Roman"/>
          <w:sz w:val="26"/>
          <w:szCs w:val="26"/>
        </w:rPr>
        <w:t xml:space="preserve"> норм</w:t>
      </w:r>
      <w:r>
        <w:rPr>
          <w:rFonts w:ascii="Times New Roman" w:eastAsia="Calibri" w:hAnsi="Times New Roman" w:cs="Times New Roman"/>
          <w:sz w:val="26"/>
          <w:szCs w:val="26"/>
        </w:rPr>
        <w:t>ы</w:t>
      </w:r>
      <w:r w:rsidRPr="008D653E">
        <w:rPr>
          <w:rFonts w:ascii="Times New Roman" w:eastAsia="Calibri" w:hAnsi="Times New Roman" w:cs="Times New Roman"/>
          <w:sz w:val="26"/>
          <w:szCs w:val="26"/>
        </w:rPr>
        <w:t xml:space="preserve"> расходов</w:t>
      </w:r>
      <w:r>
        <w:rPr>
          <w:rFonts w:ascii="Times New Roman" w:eastAsia="Calibri" w:hAnsi="Times New Roman" w:cs="Times New Roman"/>
          <w:sz w:val="26"/>
          <w:szCs w:val="26"/>
        </w:rPr>
        <w:t xml:space="preserve"> </w:t>
      </w:r>
      <w:r w:rsidR="00305890">
        <w:rPr>
          <w:rFonts w:ascii="Times New Roman" w:eastAsia="Calibri" w:hAnsi="Times New Roman" w:cs="Times New Roman"/>
          <w:sz w:val="26"/>
          <w:szCs w:val="26"/>
        </w:rPr>
        <w:t xml:space="preserve">                       </w:t>
      </w:r>
      <w:r w:rsidRPr="008D653E">
        <w:rPr>
          <w:rFonts w:ascii="Times New Roman" w:eastAsia="Calibri" w:hAnsi="Times New Roman" w:cs="Times New Roman"/>
          <w:color w:val="000000"/>
          <w:sz w:val="26"/>
          <w:szCs w:val="26"/>
        </w:rPr>
        <w:t>(233,5 тыс. рублей).</w:t>
      </w:r>
    </w:p>
    <w:p w:rsidR="005F501E" w:rsidRPr="00305890" w:rsidRDefault="005F501E" w:rsidP="0030589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305890">
        <w:rPr>
          <w:rFonts w:ascii="Times New Roman" w:eastAsia="Calibri" w:hAnsi="Times New Roman" w:cs="Times New Roman"/>
          <w:i/>
          <w:sz w:val="26"/>
          <w:szCs w:val="26"/>
        </w:rPr>
        <w:t>Спортивный инвентарь и спортивная экипировка.</w:t>
      </w:r>
      <w:r w:rsidR="00305890">
        <w:rPr>
          <w:rFonts w:ascii="Times New Roman" w:eastAsia="Calibri" w:hAnsi="Times New Roman" w:cs="Times New Roman"/>
          <w:i/>
          <w:sz w:val="26"/>
          <w:szCs w:val="26"/>
        </w:rPr>
        <w:t xml:space="preserve"> </w:t>
      </w:r>
      <w:r>
        <w:rPr>
          <w:rFonts w:ascii="Times New Roman" w:eastAsia="Calibri" w:hAnsi="Times New Roman" w:cs="Times New Roman"/>
          <w:sz w:val="26"/>
          <w:szCs w:val="26"/>
        </w:rPr>
        <w:t>О</w:t>
      </w:r>
      <w:r w:rsidRPr="005921B4">
        <w:rPr>
          <w:rFonts w:ascii="Times New Roman" w:eastAsia="Calibri" w:hAnsi="Times New Roman" w:cs="Times New Roman"/>
          <w:sz w:val="26"/>
          <w:szCs w:val="26"/>
        </w:rPr>
        <w:t xml:space="preserve">беспечение </w:t>
      </w:r>
      <w:r w:rsidRPr="00995C24">
        <w:rPr>
          <w:rFonts w:ascii="Times New Roman" w:eastAsia="Calibri" w:hAnsi="Times New Roman" w:cs="Times New Roman"/>
          <w:sz w:val="26"/>
          <w:szCs w:val="26"/>
        </w:rPr>
        <w:t xml:space="preserve">занимающихся </w:t>
      </w:r>
      <w:r w:rsidR="00305890">
        <w:rPr>
          <w:rFonts w:ascii="Times New Roman" w:eastAsia="Calibri" w:hAnsi="Times New Roman" w:cs="Times New Roman"/>
          <w:sz w:val="26"/>
          <w:szCs w:val="26"/>
        </w:rPr>
        <w:t>ФКС</w:t>
      </w:r>
      <w:r w:rsidRPr="005921B4">
        <w:rPr>
          <w:rFonts w:ascii="Times New Roman" w:eastAsia="Calibri" w:hAnsi="Times New Roman" w:cs="Times New Roman"/>
          <w:sz w:val="26"/>
          <w:szCs w:val="26"/>
        </w:rPr>
        <w:t xml:space="preserve"> спортивной экипировкой, оборудованием и спортивным инвентарем</w:t>
      </w:r>
      <w:r>
        <w:rPr>
          <w:rFonts w:ascii="Times New Roman" w:eastAsia="Calibri" w:hAnsi="Times New Roman" w:cs="Times New Roman"/>
          <w:sz w:val="26"/>
          <w:szCs w:val="26"/>
        </w:rPr>
        <w:t xml:space="preserve"> (далее – Спортивная экипировка) предусмотрено Законом № 329-ФЗ.</w:t>
      </w:r>
    </w:p>
    <w:p w:rsidR="005F501E" w:rsidRPr="00995C24" w:rsidRDefault="005F501E" w:rsidP="00305890">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Объем обеспечения спортивной экипировкой </w:t>
      </w:r>
      <w:r w:rsidRPr="00995C24">
        <w:rPr>
          <w:rFonts w:ascii="Times New Roman" w:eastAsia="Calibri" w:hAnsi="Times New Roman" w:cs="Times New Roman"/>
          <w:sz w:val="26"/>
          <w:szCs w:val="26"/>
        </w:rPr>
        <w:t>занимающихся</w:t>
      </w:r>
      <w:r w:rsidR="00305890">
        <w:rPr>
          <w:rFonts w:ascii="Times New Roman" w:eastAsia="Calibri" w:hAnsi="Times New Roman" w:cs="Times New Roman"/>
          <w:sz w:val="26"/>
          <w:szCs w:val="26"/>
        </w:rPr>
        <w:t xml:space="preserve"> ФКС</w:t>
      </w:r>
      <w:r>
        <w:rPr>
          <w:rFonts w:ascii="Times New Roman" w:eastAsia="Calibri" w:hAnsi="Times New Roman" w:cs="Times New Roman"/>
          <w:sz w:val="26"/>
          <w:szCs w:val="26"/>
        </w:rPr>
        <w:t xml:space="preserve"> по видам спорта (с указанием наименования спортивной экипировки, ее количества и срока носки) определен Табелем</w:t>
      </w:r>
      <w:r w:rsidRPr="005B1FD8">
        <w:rPr>
          <w:rFonts w:ascii="Times New Roman" w:eastAsia="Calibri" w:hAnsi="Times New Roman" w:cs="Times New Roman"/>
          <w:sz w:val="26"/>
          <w:szCs w:val="26"/>
        </w:rPr>
        <w:t xml:space="preserve"> </w:t>
      </w:r>
      <w:r w:rsidR="00305890">
        <w:rPr>
          <w:rFonts w:ascii="Times New Roman" w:eastAsia="Calibri" w:hAnsi="Times New Roman" w:cs="Times New Roman"/>
          <w:sz w:val="26"/>
          <w:szCs w:val="26"/>
        </w:rPr>
        <w:t>№ 190/л, согласно</w:t>
      </w:r>
      <w:r>
        <w:rPr>
          <w:rFonts w:ascii="Times New Roman" w:eastAsia="Calibri" w:hAnsi="Times New Roman" w:cs="Times New Roman"/>
          <w:sz w:val="26"/>
          <w:szCs w:val="26"/>
        </w:rPr>
        <w:t xml:space="preserve"> пункту 3.2</w:t>
      </w:r>
      <w:r w:rsidR="00305890">
        <w:rPr>
          <w:rFonts w:ascii="Times New Roman" w:eastAsia="Calibri" w:hAnsi="Times New Roman" w:cs="Times New Roman"/>
          <w:sz w:val="26"/>
          <w:szCs w:val="26"/>
        </w:rPr>
        <w:t xml:space="preserve"> которого</w:t>
      </w:r>
      <w:r>
        <w:rPr>
          <w:rFonts w:ascii="Times New Roman" w:eastAsia="Calibri" w:hAnsi="Times New Roman" w:cs="Times New Roman"/>
          <w:sz w:val="26"/>
          <w:szCs w:val="26"/>
        </w:rPr>
        <w:t xml:space="preserve"> с</w:t>
      </w:r>
      <w:r w:rsidRPr="00995C24">
        <w:rPr>
          <w:rFonts w:ascii="Times New Roman" w:eastAsia="Calibri" w:hAnsi="Times New Roman" w:cs="Times New Roman"/>
          <w:sz w:val="26"/>
          <w:szCs w:val="26"/>
        </w:rPr>
        <w:t>портивная экипировка в индивидуальное пользование выдается:</w:t>
      </w:r>
    </w:p>
    <w:p w:rsidR="005F501E" w:rsidRPr="00995C24"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sidRPr="00995C24">
        <w:rPr>
          <w:rFonts w:ascii="Times New Roman" w:eastAsia="Calibri" w:hAnsi="Times New Roman" w:cs="Times New Roman"/>
          <w:sz w:val="26"/>
          <w:szCs w:val="26"/>
        </w:rPr>
        <w:t>-спортсменам, проходящим подготовку в соответствующих группах в соответствии с уровнем их квалификации;</w:t>
      </w:r>
    </w:p>
    <w:p w:rsidR="005F501E" w:rsidRPr="00995C24"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sidRPr="00995C24">
        <w:rPr>
          <w:rFonts w:ascii="Times New Roman" w:eastAsia="Calibri" w:hAnsi="Times New Roman" w:cs="Times New Roman"/>
          <w:sz w:val="26"/>
          <w:szCs w:val="26"/>
        </w:rPr>
        <w:t>-учащимся спортивных школ и клубов физической подготовки всех типов и видов;</w:t>
      </w:r>
    </w:p>
    <w:p w:rsidR="005F501E" w:rsidRPr="00995C24"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sidRPr="00995C24">
        <w:rPr>
          <w:rFonts w:ascii="Times New Roman" w:eastAsia="Calibri" w:hAnsi="Times New Roman" w:cs="Times New Roman"/>
          <w:sz w:val="26"/>
          <w:szCs w:val="26"/>
        </w:rPr>
        <w:t>-студентам учреждений среднего и высшего профессионального образования, готовящим кадры специалистов для физической культуры и спорта;</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sidRPr="00995C24">
        <w:rPr>
          <w:rFonts w:ascii="Times New Roman" w:eastAsia="Calibri" w:hAnsi="Times New Roman" w:cs="Times New Roman"/>
          <w:sz w:val="26"/>
          <w:szCs w:val="26"/>
        </w:rPr>
        <w:t>-тренерам-преподавателям, преподавателям физической культуры, руководителям физического воспитания</w:t>
      </w:r>
      <w:r>
        <w:rPr>
          <w:rFonts w:ascii="Times New Roman" w:eastAsia="Calibri" w:hAnsi="Times New Roman" w:cs="Times New Roman"/>
          <w:sz w:val="26"/>
          <w:szCs w:val="26"/>
        </w:rPr>
        <w:t>.</w:t>
      </w:r>
    </w:p>
    <w:p w:rsidR="005F501E" w:rsidRDefault="005F501E" w:rsidP="00305890">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Выдача спортивной экипировки с центрального склада Учреждения осуществлялась по требованию-накладной в подотчет</w:t>
      </w:r>
      <w:r w:rsidRPr="002F7B84">
        <w:rPr>
          <w:rFonts w:ascii="Times New Roman" w:eastAsia="Calibri" w:hAnsi="Times New Roman" w:cs="Times New Roman"/>
          <w:sz w:val="26"/>
          <w:szCs w:val="26"/>
        </w:rPr>
        <w:t xml:space="preserve"> </w:t>
      </w:r>
      <w:r>
        <w:rPr>
          <w:rFonts w:ascii="Times New Roman" w:eastAsia="Calibri" w:hAnsi="Times New Roman" w:cs="Times New Roman"/>
          <w:sz w:val="26"/>
          <w:szCs w:val="26"/>
        </w:rPr>
        <w:t>тренерам-преподавателям по видам спорта (внутренне перемещение).</w:t>
      </w:r>
      <w:r w:rsidR="00305890">
        <w:rPr>
          <w:rFonts w:ascii="Times New Roman" w:eastAsia="Calibri" w:hAnsi="Times New Roman" w:cs="Times New Roman"/>
          <w:sz w:val="26"/>
          <w:szCs w:val="26"/>
        </w:rPr>
        <w:t xml:space="preserve"> </w:t>
      </w:r>
      <w:r>
        <w:rPr>
          <w:rFonts w:ascii="Times New Roman" w:eastAsia="Calibri" w:hAnsi="Times New Roman" w:cs="Times New Roman"/>
          <w:sz w:val="26"/>
          <w:szCs w:val="26"/>
        </w:rPr>
        <w:t>Основанием выдачи являлась Заявка</w:t>
      </w:r>
      <w:r w:rsidRPr="002F7B8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от тренера-преподавателя, подписанная директором Учреждения, что соответствует пункту 3.3 </w:t>
      </w:r>
      <w:r w:rsidR="00305890">
        <w:rPr>
          <w:rFonts w:ascii="Times New Roman" w:eastAsia="Calibri" w:hAnsi="Times New Roman" w:cs="Times New Roman"/>
          <w:sz w:val="26"/>
          <w:szCs w:val="26"/>
        </w:rPr>
        <w:t xml:space="preserve">Табеля </w:t>
      </w:r>
      <w:r>
        <w:rPr>
          <w:rFonts w:ascii="Times New Roman" w:eastAsia="Calibri" w:hAnsi="Times New Roman" w:cs="Times New Roman"/>
          <w:sz w:val="26"/>
          <w:szCs w:val="26"/>
        </w:rPr>
        <w:t>№ 190/л.</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Выдача спортивной экипировки спортсменам Учреждения</w:t>
      </w:r>
      <w:r w:rsidRPr="00013161">
        <w:rPr>
          <w:rFonts w:ascii="Times New Roman" w:eastAsia="Calibri" w:hAnsi="Times New Roman" w:cs="Times New Roman"/>
          <w:sz w:val="26"/>
          <w:szCs w:val="26"/>
        </w:rPr>
        <w:t xml:space="preserve"> </w:t>
      </w:r>
      <w:r>
        <w:rPr>
          <w:rFonts w:ascii="Times New Roman" w:eastAsia="Calibri" w:hAnsi="Times New Roman" w:cs="Times New Roman"/>
          <w:sz w:val="26"/>
          <w:szCs w:val="26"/>
        </w:rPr>
        <w:t>тренерами-преподавателями фиксировалась в ведомостях на выдачу материальных ценностей на нужды Учреждения (</w:t>
      </w:r>
      <w:r w:rsidRPr="00995C24">
        <w:rPr>
          <w:rFonts w:ascii="Times New Roman" w:eastAsia="Calibri" w:hAnsi="Times New Roman" w:cs="Times New Roman"/>
          <w:sz w:val="26"/>
          <w:szCs w:val="26"/>
        </w:rPr>
        <w:t>указыва</w:t>
      </w:r>
      <w:r>
        <w:rPr>
          <w:rFonts w:ascii="Times New Roman" w:eastAsia="Calibri" w:hAnsi="Times New Roman" w:cs="Times New Roman"/>
          <w:sz w:val="26"/>
          <w:szCs w:val="26"/>
        </w:rPr>
        <w:t>лась</w:t>
      </w:r>
      <w:r w:rsidRPr="00995C24">
        <w:rPr>
          <w:rFonts w:ascii="Times New Roman" w:eastAsia="Calibri" w:hAnsi="Times New Roman" w:cs="Times New Roman"/>
          <w:sz w:val="26"/>
          <w:szCs w:val="26"/>
        </w:rPr>
        <w:t xml:space="preserve"> дата выдачи, фамилия получателя, </w:t>
      </w:r>
      <w:r>
        <w:rPr>
          <w:rFonts w:ascii="Times New Roman" w:eastAsia="Calibri" w:hAnsi="Times New Roman" w:cs="Times New Roman"/>
          <w:sz w:val="26"/>
          <w:szCs w:val="26"/>
        </w:rPr>
        <w:t xml:space="preserve">наименование спортивной экипировки и их количество, </w:t>
      </w:r>
      <w:r w:rsidRPr="00995C24">
        <w:rPr>
          <w:rFonts w:ascii="Times New Roman" w:eastAsia="Calibri" w:hAnsi="Times New Roman" w:cs="Times New Roman"/>
          <w:sz w:val="26"/>
          <w:szCs w:val="26"/>
        </w:rPr>
        <w:t>роспись в получении</w:t>
      </w:r>
      <w:r>
        <w:rPr>
          <w:rFonts w:ascii="Times New Roman" w:eastAsia="Calibri" w:hAnsi="Times New Roman" w:cs="Times New Roman"/>
          <w:sz w:val="26"/>
          <w:szCs w:val="26"/>
        </w:rPr>
        <w:t xml:space="preserve">), что соответствует пункту 3.4 </w:t>
      </w:r>
      <w:r w:rsidR="00305890">
        <w:rPr>
          <w:rFonts w:ascii="Times New Roman" w:eastAsia="Calibri" w:hAnsi="Times New Roman" w:cs="Times New Roman"/>
          <w:sz w:val="26"/>
          <w:szCs w:val="26"/>
        </w:rPr>
        <w:t>Табеля</w:t>
      </w:r>
      <w:r w:rsidR="0077717D">
        <w:rPr>
          <w:rFonts w:ascii="Times New Roman" w:eastAsia="Calibri" w:hAnsi="Times New Roman" w:cs="Times New Roman"/>
          <w:sz w:val="26"/>
          <w:szCs w:val="26"/>
        </w:rPr>
        <w:t xml:space="preserve"> </w:t>
      </w:r>
      <w:r>
        <w:rPr>
          <w:rFonts w:ascii="Times New Roman" w:eastAsia="Calibri" w:hAnsi="Times New Roman" w:cs="Times New Roman"/>
          <w:sz w:val="26"/>
          <w:szCs w:val="26"/>
        </w:rPr>
        <w:t>№ 190/л.</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 этом Карточки (книги) учета выдачи имущества в пользование </w:t>
      </w:r>
      <w:r w:rsidR="00305890">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(ф. 0504206), утвержденные приказом Министерства финансов Российской Федерации от 30.03.2015 № 52н </w:t>
      </w:r>
      <w:r w:rsidRPr="00930487">
        <w:rPr>
          <w:rFonts w:ascii="Times New Roman" w:eastAsia="Calibri" w:hAnsi="Times New Roman" w:cs="Times New Roman"/>
          <w:color w:val="000000"/>
          <w:sz w:val="26"/>
          <w:szCs w:val="26"/>
          <w:shd w:val="clear" w:color="auto" w:fill="FFFFFF"/>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Pr>
          <w:rFonts w:ascii="Times New Roman" w:eastAsia="Calibri" w:hAnsi="Times New Roman" w:cs="Times New Roman"/>
          <w:color w:val="000000"/>
          <w:sz w:val="26"/>
          <w:szCs w:val="26"/>
          <w:shd w:val="clear" w:color="auto" w:fill="FFFFFF"/>
        </w:rPr>
        <w:t xml:space="preserve">", на каждого </w:t>
      </w:r>
      <w:r>
        <w:rPr>
          <w:rFonts w:ascii="Times New Roman" w:eastAsia="Calibri" w:hAnsi="Times New Roman" w:cs="Times New Roman"/>
          <w:sz w:val="26"/>
          <w:szCs w:val="26"/>
        </w:rPr>
        <w:t xml:space="preserve">спортсмена с указанием </w:t>
      </w:r>
      <w:r w:rsidRPr="00995C24">
        <w:rPr>
          <w:rFonts w:ascii="Times New Roman" w:eastAsia="Calibri" w:hAnsi="Times New Roman" w:cs="Times New Roman"/>
          <w:sz w:val="26"/>
          <w:szCs w:val="26"/>
        </w:rPr>
        <w:t>дат</w:t>
      </w:r>
      <w:r>
        <w:rPr>
          <w:rFonts w:ascii="Times New Roman" w:eastAsia="Calibri" w:hAnsi="Times New Roman" w:cs="Times New Roman"/>
          <w:sz w:val="26"/>
          <w:szCs w:val="26"/>
        </w:rPr>
        <w:t>ы</w:t>
      </w:r>
      <w:r w:rsidRPr="00995C24">
        <w:rPr>
          <w:rFonts w:ascii="Times New Roman" w:eastAsia="Calibri" w:hAnsi="Times New Roman" w:cs="Times New Roman"/>
          <w:sz w:val="26"/>
          <w:szCs w:val="26"/>
        </w:rPr>
        <w:t xml:space="preserve"> выдачи, </w:t>
      </w:r>
      <w:r>
        <w:rPr>
          <w:rFonts w:ascii="Times New Roman" w:eastAsia="Calibri" w:hAnsi="Times New Roman" w:cs="Times New Roman"/>
          <w:sz w:val="26"/>
          <w:szCs w:val="26"/>
        </w:rPr>
        <w:t xml:space="preserve">наименования спортивной экипировки и их количество, </w:t>
      </w:r>
      <w:r w:rsidRPr="00995C24">
        <w:rPr>
          <w:rFonts w:ascii="Times New Roman" w:eastAsia="Calibri" w:hAnsi="Times New Roman" w:cs="Times New Roman"/>
          <w:sz w:val="26"/>
          <w:szCs w:val="26"/>
        </w:rPr>
        <w:t>роспись в получении</w:t>
      </w:r>
      <w:r>
        <w:rPr>
          <w:rFonts w:ascii="Times New Roman" w:eastAsia="Calibri" w:hAnsi="Times New Roman" w:cs="Times New Roman"/>
          <w:sz w:val="26"/>
          <w:szCs w:val="26"/>
        </w:rPr>
        <w:t xml:space="preserve"> в Учреждении отсутствуют, что не позволило установить обоснованность и правомерность выдачи спортивной экипировки спортсменам в соответствии с нормами, установленными Табелем</w:t>
      </w:r>
      <w:r w:rsidRPr="005B1FD8">
        <w:rPr>
          <w:rFonts w:ascii="Times New Roman" w:eastAsia="Calibri" w:hAnsi="Times New Roman" w:cs="Times New Roman"/>
          <w:sz w:val="26"/>
          <w:szCs w:val="26"/>
        </w:rPr>
        <w:t xml:space="preserve"> </w:t>
      </w:r>
      <w:r>
        <w:rPr>
          <w:rFonts w:ascii="Times New Roman" w:eastAsia="Calibri" w:hAnsi="Times New Roman" w:cs="Times New Roman"/>
          <w:sz w:val="26"/>
          <w:szCs w:val="26"/>
        </w:rPr>
        <w:t>№ 190/л, а также установить процент обеспеченности спортсменов спортивной экипировкой.</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sidRPr="008E2BD9">
        <w:rPr>
          <w:rFonts w:ascii="Times New Roman" w:eastAsia="Calibri" w:hAnsi="Times New Roman" w:cs="Times New Roman"/>
          <w:sz w:val="26"/>
          <w:szCs w:val="26"/>
        </w:rPr>
        <w:t xml:space="preserve">Из письменных пояснений начальника физического отдела </w:t>
      </w:r>
      <w:r>
        <w:rPr>
          <w:rFonts w:ascii="Times New Roman" w:eastAsia="Calibri" w:hAnsi="Times New Roman" w:cs="Times New Roman"/>
          <w:sz w:val="26"/>
          <w:szCs w:val="26"/>
        </w:rPr>
        <w:t xml:space="preserve">Учреждения </w:t>
      </w:r>
      <w:r w:rsidRPr="008E2BD9">
        <w:rPr>
          <w:rFonts w:ascii="Times New Roman" w:eastAsia="Calibri" w:hAnsi="Times New Roman" w:cs="Times New Roman"/>
          <w:sz w:val="26"/>
          <w:szCs w:val="26"/>
        </w:rPr>
        <w:t>следует, что</w:t>
      </w:r>
      <w:r>
        <w:rPr>
          <w:rFonts w:ascii="Times New Roman" w:eastAsia="Calibri" w:hAnsi="Times New Roman" w:cs="Times New Roman"/>
          <w:sz w:val="26"/>
          <w:szCs w:val="26"/>
        </w:rPr>
        <w:t xml:space="preserve"> в связи с недостаточным объемом финансирования, обеспечение спортсменов в соответствии</w:t>
      </w:r>
      <w:r w:rsidRPr="008E2BD9">
        <w:rPr>
          <w:rFonts w:ascii="Times New Roman" w:eastAsia="Calibri" w:hAnsi="Times New Roman" w:cs="Times New Roman"/>
          <w:sz w:val="26"/>
          <w:szCs w:val="26"/>
        </w:rPr>
        <w:t xml:space="preserve"> </w:t>
      </w:r>
      <w:r w:rsidR="00305890">
        <w:rPr>
          <w:rFonts w:ascii="Times New Roman" w:eastAsia="Calibri" w:hAnsi="Times New Roman" w:cs="Times New Roman"/>
          <w:sz w:val="26"/>
          <w:szCs w:val="26"/>
        </w:rPr>
        <w:t xml:space="preserve">с </w:t>
      </w:r>
      <w:r>
        <w:rPr>
          <w:rFonts w:ascii="Times New Roman" w:eastAsia="Calibri" w:hAnsi="Times New Roman" w:cs="Times New Roman"/>
          <w:sz w:val="26"/>
          <w:szCs w:val="26"/>
        </w:rPr>
        <w:t>Табелем</w:t>
      </w:r>
      <w:r w:rsidRPr="005B1FD8">
        <w:rPr>
          <w:rFonts w:ascii="Times New Roman" w:eastAsia="Calibri" w:hAnsi="Times New Roman" w:cs="Times New Roman"/>
          <w:sz w:val="26"/>
          <w:szCs w:val="26"/>
        </w:rPr>
        <w:t xml:space="preserve"> </w:t>
      </w:r>
      <w:r>
        <w:rPr>
          <w:rFonts w:ascii="Times New Roman" w:eastAsia="Calibri" w:hAnsi="Times New Roman" w:cs="Times New Roman"/>
          <w:sz w:val="26"/>
          <w:szCs w:val="26"/>
        </w:rPr>
        <w:t>№ 190/л осуществляется не в полной мере. Приобретенная спортивная экипировка, кроме расходных материалов (патронов, мазей, порошков) выдается в индивидуальное пользование спортсменам по видам спорта и используется, несмотря на окончание срока полезного срока, до состояния полного износа.</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sidRPr="005B1FD8">
        <w:rPr>
          <w:rFonts w:ascii="Times New Roman" w:eastAsia="Calibri" w:hAnsi="Times New Roman" w:cs="Times New Roman"/>
          <w:sz w:val="26"/>
          <w:szCs w:val="26"/>
        </w:rPr>
        <w:t xml:space="preserve">Пришедшая в негодность спортивная экипировка с подотчета тренеров-преподавателей списывалась </w:t>
      </w:r>
      <w:r>
        <w:rPr>
          <w:rFonts w:ascii="Times New Roman" w:eastAsia="Calibri" w:hAnsi="Times New Roman" w:cs="Times New Roman"/>
          <w:sz w:val="26"/>
          <w:szCs w:val="26"/>
        </w:rPr>
        <w:t xml:space="preserve">по </w:t>
      </w:r>
      <w:r w:rsidRPr="005B1FD8">
        <w:rPr>
          <w:rFonts w:ascii="Times New Roman" w:eastAsia="Calibri" w:hAnsi="Times New Roman" w:cs="Times New Roman"/>
          <w:sz w:val="26"/>
          <w:szCs w:val="26"/>
        </w:rPr>
        <w:t>актам о списании материальных запасов на основании подписанной директором Учреждения служебной записки тренеров – преподавателей, в которой указывалась причина списания.</w:t>
      </w:r>
      <w:r>
        <w:rPr>
          <w:rFonts w:ascii="Times New Roman" w:eastAsia="Calibri" w:hAnsi="Times New Roman" w:cs="Times New Roman"/>
          <w:sz w:val="26"/>
          <w:szCs w:val="26"/>
        </w:rPr>
        <w:t xml:space="preserve"> </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Мази, порошки для подготовки лыж с подотчета </w:t>
      </w:r>
      <w:r w:rsidRPr="005B1FD8">
        <w:rPr>
          <w:rFonts w:ascii="Times New Roman" w:eastAsia="Calibri" w:hAnsi="Times New Roman" w:cs="Times New Roman"/>
          <w:sz w:val="26"/>
          <w:szCs w:val="26"/>
        </w:rPr>
        <w:t xml:space="preserve">тренеров-преподавателей </w:t>
      </w:r>
      <w:r>
        <w:rPr>
          <w:rFonts w:ascii="Times New Roman" w:eastAsia="Calibri" w:hAnsi="Times New Roman" w:cs="Times New Roman"/>
          <w:sz w:val="26"/>
          <w:szCs w:val="26"/>
        </w:rPr>
        <w:t xml:space="preserve">по биатлону </w:t>
      </w:r>
      <w:r w:rsidRPr="005B1FD8">
        <w:rPr>
          <w:rFonts w:ascii="Times New Roman" w:eastAsia="Calibri" w:hAnsi="Times New Roman" w:cs="Times New Roman"/>
          <w:sz w:val="26"/>
          <w:szCs w:val="26"/>
        </w:rPr>
        <w:t>списывал</w:t>
      </w:r>
      <w:r>
        <w:rPr>
          <w:rFonts w:ascii="Times New Roman" w:eastAsia="Calibri" w:hAnsi="Times New Roman" w:cs="Times New Roman"/>
          <w:sz w:val="26"/>
          <w:szCs w:val="26"/>
        </w:rPr>
        <w:t>ись</w:t>
      </w:r>
      <w:r w:rsidRPr="005B1FD8">
        <w:rPr>
          <w:rFonts w:ascii="Times New Roman" w:eastAsia="Calibri" w:hAnsi="Times New Roman" w:cs="Times New Roman"/>
          <w:sz w:val="26"/>
          <w:szCs w:val="26"/>
        </w:rPr>
        <w:t xml:space="preserve"> </w:t>
      </w:r>
      <w:r>
        <w:rPr>
          <w:rFonts w:ascii="Times New Roman" w:eastAsia="Calibri" w:hAnsi="Times New Roman" w:cs="Times New Roman"/>
          <w:sz w:val="26"/>
          <w:szCs w:val="26"/>
        </w:rPr>
        <w:t>по аналогии списания спортивной экипировки.</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sidRPr="00EE5725">
        <w:rPr>
          <w:rFonts w:ascii="Times New Roman" w:eastAsia="Calibri" w:hAnsi="Times New Roman" w:cs="Times New Roman"/>
          <w:sz w:val="26"/>
          <w:szCs w:val="26"/>
        </w:rPr>
        <w:lastRenderedPageBreak/>
        <w:t>В ходе проверки учета (приобретения, хранения</w:t>
      </w:r>
      <w:r>
        <w:rPr>
          <w:rFonts w:ascii="Times New Roman" w:eastAsia="Calibri" w:hAnsi="Times New Roman" w:cs="Times New Roman"/>
          <w:sz w:val="26"/>
          <w:szCs w:val="26"/>
        </w:rPr>
        <w:t>,</w:t>
      </w:r>
      <w:r w:rsidRPr="00EE5725">
        <w:rPr>
          <w:rFonts w:ascii="Times New Roman" w:eastAsia="Calibri" w:hAnsi="Times New Roman" w:cs="Times New Roman"/>
          <w:sz w:val="26"/>
          <w:szCs w:val="26"/>
        </w:rPr>
        <w:t xml:space="preserve"> выдачи</w:t>
      </w:r>
      <w:r>
        <w:rPr>
          <w:rFonts w:ascii="Times New Roman" w:eastAsia="Calibri" w:hAnsi="Times New Roman" w:cs="Times New Roman"/>
          <w:sz w:val="26"/>
          <w:szCs w:val="26"/>
        </w:rPr>
        <w:t xml:space="preserve"> и списания</w:t>
      </w:r>
      <w:r w:rsidRPr="00EE5725">
        <w:rPr>
          <w:rFonts w:ascii="Times New Roman" w:eastAsia="Calibri" w:hAnsi="Times New Roman" w:cs="Times New Roman"/>
          <w:sz w:val="26"/>
          <w:szCs w:val="26"/>
        </w:rPr>
        <w:t>) патронов, установлено следующее.</w:t>
      </w:r>
      <w:r>
        <w:rPr>
          <w:rFonts w:ascii="Times New Roman" w:eastAsia="Calibri" w:hAnsi="Times New Roman" w:cs="Times New Roman"/>
          <w:sz w:val="26"/>
          <w:szCs w:val="26"/>
        </w:rPr>
        <w:t xml:space="preserve"> </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sidRPr="000172B0">
        <w:rPr>
          <w:rFonts w:ascii="Times New Roman" w:eastAsia="Calibri" w:hAnsi="Times New Roman" w:cs="Times New Roman"/>
          <w:sz w:val="26"/>
          <w:szCs w:val="26"/>
        </w:rPr>
        <w:t xml:space="preserve">В соответствии с пунктом </w:t>
      </w:r>
      <w:r>
        <w:rPr>
          <w:rFonts w:ascii="Times New Roman" w:eastAsia="Calibri" w:hAnsi="Times New Roman" w:cs="Times New Roman"/>
          <w:sz w:val="26"/>
          <w:szCs w:val="26"/>
        </w:rPr>
        <w:t>123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12.04.1999 № 288 (далее – Инструкция МВД России № 288), согласно приказу Учреждения от 14.04.2015 № 141</w:t>
      </w:r>
      <w:r w:rsidRPr="000172B0">
        <w:rPr>
          <w:rFonts w:ascii="Times New Roman" w:eastAsia="Calibri" w:hAnsi="Times New Roman" w:cs="Times New Roman"/>
          <w:sz w:val="26"/>
          <w:szCs w:val="26"/>
        </w:rPr>
        <w:t xml:space="preserve"> </w:t>
      </w:r>
      <w:r>
        <w:rPr>
          <w:rFonts w:ascii="Times New Roman" w:eastAsia="Calibri" w:hAnsi="Times New Roman" w:cs="Times New Roman"/>
          <w:sz w:val="26"/>
          <w:szCs w:val="26"/>
        </w:rPr>
        <w:t>ответственным за сохранность оружия и патронов к нему в Учреждении назначен тренер-преподав</w:t>
      </w:r>
      <w:r w:rsidR="00305890">
        <w:rPr>
          <w:rFonts w:ascii="Times New Roman" w:eastAsia="Calibri" w:hAnsi="Times New Roman" w:cs="Times New Roman"/>
          <w:sz w:val="26"/>
          <w:szCs w:val="26"/>
        </w:rPr>
        <w:t>атель по биатлону.</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Статьей 22 Федерального закона от 13.12.1996 № 150-ФЗ "О</w:t>
      </w:r>
      <w:r w:rsidR="00305890">
        <w:rPr>
          <w:rFonts w:ascii="Times New Roman" w:eastAsia="Calibri" w:hAnsi="Times New Roman" w:cs="Times New Roman"/>
          <w:sz w:val="26"/>
          <w:szCs w:val="26"/>
        </w:rPr>
        <w:t>б оружии" (далее – З</w:t>
      </w:r>
      <w:r>
        <w:rPr>
          <w:rFonts w:ascii="Times New Roman" w:eastAsia="Calibri" w:hAnsi="Times New Roman" w:cs="Times New Roman"/>
          <w:sz w:val="26"/>
          <w:szCs w:val="26"/>
        </w:rPr>
        <w:t>акон № 150-ФЗ) установлено, что хранение оружия и патронов к нему, принадлежащих спортивным организациям и используемых ими для занятий спортом, разрешается юридическим лицам, получившим разрешение органов внутренних дел на право хранения оружия и (или) хранения и использования оружия на стрелковом объекте.</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 соответствии с выше</w:t>
      </w:r>
      <w:r w:rsidR="00305890">
        <w:rPr>
          <w:rFonts w:ascii="Times New Roman" w:eastAsia="Calibri" w:hAnsi="Times New Roman" w:cs="Times New Roman"/>
          <w:sz w:val="26"/>
          <w:szCs w:val="26"/>
        </w:rPr>
        <w:t>указанной статьей З</w:t>
      </w:r>
      <w:r>
        <w:rPr>
          <w:rFonts w:ascii="Times New Roman" w:eastAsia="Calibri" w:hAnsi="Times New Roman" w:cs="Times New Roman"/>
          <w:sz w:val="26"/>
          <w:szCs w:val="26"/>
        </w:rPr>
        <w:t>акона № 150-ФЗ УМВД России по автономному округу в проверяемом периоде</w:t>
      </w:r>
      <w:r w:rsidRPr="000172B0">
        <w:rPr>
          <w:rFonts w:ascii="Times New Roman" w:eastAsia="Calibri" w:hAnsi="Times New Roman" w:cs="Times New Roman"/>
          <w:sz w:val="26"/>
          <w:szCs w:val="26"/>
        </w:rPr>
        <w:t xml:space="preserve"> </w:t>
      </w:r>
      <w:r>
        <w:rPr>
          <w:rFonts w:ascii="Times New Roman" w:eastAsia="Calibri" w:hAnsi="Times New Roman" w:cs="Times New Roman"/>
          <w:sz w:val="26"/>
          <w:szCs w:val="26"/>
        </w:rPr>
        <w:t>под персональную</w:t>
      </w:r>
      <w:r w:rsidR="00305890">
        <w:rPr>
          <w:rFonts w:ascii="Times New Roman" w:eastAsia="Calibri" w:hAnsi="Times New Roman" w:cs="Times New Roman"/>
          <w:sz w:val="26"/>
          <w:szCs w:val="26"/>
        </w:rPr>
        <w:t xml:space="preserve"> ответственность указанному выше сотруднику Учреждения</w:t>
      </w:r>
      <w:r>
        <w:rPr>
          <w:rFonts w:ascii="Times New Roman" w:eastAsia="Calibri" w:hAnsi="Times New Roman" w:cs="Times New Roman"/>
          <w:sz w:val="26"/>
          <w:szCs w:val="26"/>
        </w:rPr>
        <w:t xml:space="preserve"> выдавались лицензии (разрешения) </w:t>
      </w:r>
      <w:r w:rsidRPr="00465F34">
        <w:rPr>
          <w:rFonts w:ascii="Times New Roman" w:eastAsia="Calibri" w:hAnsi="Times New Roman" w:cs="Times New Roman"/>
          <w:sz w:val="26"/>
          <w:szCs w:val="26"/>
        </w:rPr>
        <w:t>на право приобретения, хранения патронов к спортивному огнестрельному оружию калибр 5,6 мм.</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 целях хранения оружия и патронов в Учреждении оборудована оружейная комната, что соответствует пунктам 46, 47 Инструкции МВД России № 288.</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Расходование патронов в проверяемом периоде осуществлялось</w:t>
      </w:r>
      <w:r w:rsidRPr="0093146D">
        <w:rPr>
          <w:rFonts w:ascii="Times New Roman" w:eastAsia="Calibri" w:hAnsi="Times New Roman" w:cs="Times New Roman"/>
          <w:sz w:val="26"/>
          <w:szCs w:val="26"/>
        </w:rPr>
        <w:t xml:space="preserve"> </w:t>
      </w:r>
      <w:r>
        <w:rPr>
          <w:rFonts w:ascii="Times New Roman" w:eastAsia="Calibri" w:hAnsi="Times New Roman" w:cs="Times New Roman"/>
          <w:sz w:val="26"/>
          <w:szCs w:val="26"/>
        </w:rPr>
        <w:t>в соответствии с Календарным планом спортивных мероприятий и индивидуальных планов в рамках учебно-тренировочных мероприятий и соревнований на</w:t>
      </w:r>
      <w:r w:rsidR="00305890">
        <w:rPr>
          <w:rFonts w:ascii="Times New Roman" w:eastAsia="Calibri" w:hAnsi="Times New Roman" w:cs="Times New Roman"/>
          <w:sz w:val="26"/>
          <w:szCs w:val="26"/>
        </w:rPr>
        <w:t xml:space="preserve"> основании приказов Учреждения. Расходование</w:t>
      </w:r>
      <w:r>
        <w:rPr>
          <w:rFonts w:ascii="Times New Roman" w:eastAsia="Calibri" w:hAnsi="Times New Roman" w:cs="Times New Roman"/>
          <w:sz w:val="26"/>
          <w:szCs w:val="26"/>
        </w:rPr>
        <w:t xml:space="preserve"> фиксировалось </w:t>
      </w:r>
      <w:r w:rsidR="00305890">
        <w:rPr>
          <w:rFonts w:ascii="Times New Roman" w:eastAsia="Calibri" w:hAnsi="Times New Roman" w:cs="Times New Roman"/>
          <w:sz w:val="26"/>
          <w:szCs w:val="26"/>
        </w:rPr>
        <w:t xml:space="preserve">тренерами-преподавателями по биатлону </w:t>
      </w:r>
      <w:r>
        <w:rPr>
          <w:rFonts w:ascii="Times New Roman" w:eastAsia="Calibri" w:hAnsi="Times New Roman" w:cs="Times New Roman"/>
          <w:sz w:val="26"/>
          <w:szCs w:val="26"/>
        </w:rPr>
        <w:t>в раздаточно-сдаточных ведомостях (указывалось место и даты проведения стрельб,</w:t>
      </w:r>
      <w:r w:rsidRPr="00995C24">
        <w:rPr>
          <w:rFonts w:ascii="Times New Roman" w:eastAsia="Calibri" w:hAnsi="Times New Roman" w:cs="Times New Roman"/>
          <w:sz w:val="26"/>
          <w:szCs w:val="26"/>
        </w:rPr>
        <w:t xml:space="preserve"> фамилия получателя, </w:t>
      </w:r>
      <w:r>
        <w:rPr>
          <w:rFonts w:ascii="Times New Roman" w:eastAsia="Calibri" w:hAnsi="Times New Roman" w:cs="Times New Roman"/>
          <w:sz w:val="26"/>
          <w:szCs w:val="26"/>
        </w:rPr>
        <w:t xml:space="preserve">количество выданных патронов, </w:t>
      </w:r>
      <w:r w:rsidRPr="00995C24">
        <w:rPr>
          <w:rFonts w:ascii="Times New Roman" w:eastAsia="Calibri" w:hAnsi="Times New Roman" w:cs="Times New Roman"/>
          <w:sz w:val="26"/>
          <w:szCs w:val="26"/>
        </w:rPr>
        <w:t>роспись в получении</w:t>
      </w:r>
      <w:r>
        <w:rPr>
          <w:rFonts w:ascii="Times New Roman" w:eastAsia="Calibri" w:hAnsi="Times New Roman" w:cs="Times New Roman"/>
          <w:sz w:val="26"/>
          <w:szCs w:val="26"/>
        </w:rPr>
        <w:t xml:space="preserve">), что соответствует </w:t>
      </w:r>
      <w:r w:rsidRPr="00BF737E">
        <w:rPr>
          <w:rFonts w:ascii="Times New Roman" w:eastAsia="Calibri" w:hAnsi="Times New Roman" w:cs="Times New Roman"/>
          <w:sz w:val="26"/>
          <w:szCs w:val="26"/>
        </w:rPr>
        <w:t>пункт</w:t>
      </w:r>
      <w:r>
        <w:rPr>
          <w:rFonts w:ascii="Times New Roman" w:eastAsia="Calibri" w:hAnsi="Times New Roman" w:cs="Times New Roman"/>
          <w:sz w:val="26"/>
          <w:szCs w:val="26"/>
        </w:rPr>
        <w:t xml:space="preserve">у 137 </w:t>
      </w:r>
      <w:r w:rsidRPr="00BF737E">
        <w:rPr>
          <w:rFonts w:ascii="Times New Roman" w:eastAsia="Calibri" w:hAnsi="Times New Roman" w:cs="Times New Roman"/>
          <w:sz w:val="26"/>
          <w:szCs w:val="26"/>
        </w:rPr>
        <w:t>Инструкци</w:t>
      </w:r>
      <w:r>
        <w:rPr>
          <w:rFonts w:ascii="Times New Roman" w:eastAsia="Calibri" w:hAnsi="Times New Roman" w:cs="Times New Roman"/>
          <w:sz w:val="26"/>
          <w:szCs w:val="26"/>
        </w:rPr>
        <w:t>и</w:t>
      </w:r>
      <w:r w:rsidRPr="00BF737E">
        <w:rPr>
          <w:rFonts w:ascii="Times New Roman" w:eastAsia="Calibri" w:hAnsi="Times New Roman" w:cs="Times New Roman"/>
          <w:sz w:val="26"/>
          <w:szCs w:val="26"/>
        </w:rPr>
        <w:t xml:space="preserve"> МВД России № 288</w:t>
      </w:r>
      <w:r>
        <w:rPr>
          <w:rFonts w:ascii="Times New Roman" w:eastAsia="Calibri" w:hAnsi="Times New Roman" w:cs="Times New Roman"/>
          <w:sz w:val="26"/>
          <w:szCs w:val="26"/>
        </w:rPr>
        <w:t>.</w:t>
      </w:r>
      <w:r w:rsidRPr="00465F34">
        <w:rPr>
          <w:rFonts w:ascii="Times New Roman" w:eastAsia="Calibri" w:hAnsi="Times New Roman" w:cs="Times New Roman"/>
          <w:sz w:val="26"/>
          <w:szCs w:val="26"/>
        </w:rPr>
        <w:t xml:space="preserve"> </w:t>
      </w:r>
      <w:r>
        <w:rPr>
          <w:rFonts w:ascii="Times New Roman" w:eastAsia="Calibri" w:hAnsi="Times New Roman" w:cs="Times New Roman"/>
          <w:sz w:val="26"/>
          <w:szCs w:val="26"/>
        </w:rPr>
        <w:t>Ежедневная выдача патронов варьировалась от 50 до 100 штук на спортсмена.</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Списание израсходованных патронов осуществлялось</w:t>
      </w:r>
      <w:r w:rsidRPr="00465F3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на основании раздаточно-сдаточных ведомостей согласно </w:t>
      </w:r>
      <w:r w:rsidRPr="005B1FD8">
        <w:rPr>
          <w:rFonts w:ascii="Times New Roman" w:eastAsia="Calibri" w:hAnsi="Times New Roman" w:cs="Times New Roman"/>
          <w:sz w:val="26"/>
          <w:szCs w:val="26"/>
        </w:rPr>
        <w:t>актам о списании материальных запасов</w:t>
      </w:r>
      <w:r>
        <w:rPr>
          <w:rFonts w:ascii="Times New Roman" w:eastAsia="Calibri" w:hAnsi="Times New Roman" w:cs="Times New Roman"/>
          <w:sz w:val="26"/>
          <w:szCs w:val="26"/>
        </w:rPr>
        <w:t xml:space="preserve"> и актов списания патронов к гражданскому и служебному оружию, что соответствует </w:t>
      </w:r>
      <w:r w:rsidRPr="00BF737E">
        <w:rPr>
          <w:rFonts w:ascii="Times New Roman" w:eastAsia="Calibri" w:hAnsi="Times New Roman" w:cs="Times New Roman"/>
          <w:sz w:val="26"/>
          <w:szCs w:val="26"/>
        </w:rPr>
        <w:t>пункт</w:t>
      </w:r>
      <w:r>
        <w:rPr>
          <w:rFonts w:ascii="Times New Roman" w:eastAsia="Calibri" w:hAnsi="Times New Roman" w:cs="Times New Roman"/>
          <w:sz w:val="26"/>
          <w:szCs w:val="26"/>
        </w:rPr>
        <w:t xml:space="preserve">у 137 </w:t>
      </w:r>
      <w:r w:rsidRPr="00BF737E">
        <w:rPr>
          <w:rFonts w:ascii="Times New Roman" w:eastAsia="Calibri" w:hAnsi="Times New Roman" w:cs="Times New Roman"/>
          <w:sz w:val="26"/>
          <w:szCs w:val="26"/>
        </w:rPr>
        <w:t>Инструкци</w:t>
      </w:r>
      <w:r>
        <w:rPr>
          <w:rFonts w:ascii="Times New Roman" w:eastAsia="Calibri" w:hAnsi="Times New Roman" w:cs="Times New Roman"/>
          <w:sz w:val="26"/>
          <w:szCs w:val="26"/>
        </w:rPr>
        <w:t>и</w:t>
      </w:r>
      <w:r w:rsidRPr="00BF737E">
        <w:rPr>
          <w:rFonts w:ascii="Times New Roman" w:eastAsia="Calibri" w:hAnsi="Times New Roman" w:cs="Times New Roman"/>
          <w:sz w:val="26"/>
          <w:szCs w:val="26"/>
        </w:rPr>
        <w:t xml:space="preserve"> МВД России № 288</w:t>
      </w:r>
      <w:r>
        <w:rPr>
          <w:rFonts w:ascii="Times New Roman" w:eastAsia="Calibri" w:hAnsi="Times New Roman" w:cs="Times New Roman"/>
          <w:sz w:val="26"/>
          <w:szCs w:val="26"/>
        </w:rPr>
        <w:t>.</w:t>
      </w:r>
    </w:p>
    <w:p w:rsidR="005F501E" w:rsidRDefault="005F501E" w:rsidP="005F501E">
      <w:pPr>
        <w:autoSpaceDE w:val="0"/>
        <w:autoSpaceDN w:val="0"/>
        <w:adjustRightInd w:val="0"/>
        <w:spacing w:after="0" w:line="240" w:lineRule="auto"/>
        <w:ind w:firstLine="540"/>
        <w:jc w:val="both"/>
        <w:rPr>
          <w:rFonts w:ascii="Arial" w:eastAsia="Calibri" w:hAnsi="Arial" w:cs="Arial"/>
          <w:sz w:val="20"/>
          <w:szCs w:val="20"/>
        </w:rPr>
      </w:pPr>
      <w:r>
        <w:rPr>
          <w:rFonts w:ascii="Times New Roman" w:eastAsia="Calibri" w:hAnsi="Times New Roman" w:cs="Times New Roman"/>
          <w:sz w:val="26"/>
          <w:szCs w:val="26"/>
        </w:rPr>
        <w:t xml:space="preserve">Согласно пункту 137 </w:t>
      </w:r>
      <w:r w:rsidRPr="00BF737E">
        <w:rPr>
          <w:rFonts w:ascii="Times New Roman" w:eastAsia="Calibri" w:hAnsi="Times New Roman" w:cs="Times New Roman"/>
          <w:sz w:val="26"/>
          <w:szCs w:val="26"/>
        </w:rPr>
        <w:t>Инструкци</w:t>
      </w:r>
      <w:r>
        <w:rPr>
          <w:rFonts w:ascii="Times New Roman" w:eastAsia="Calibri" w:hAnsi="Times New Roman" w:cs="Times New Roman"/>
          <w:sz w:val="26"/>
          <w:szCs w:val="26"/>
        </w:rPr>
        <w:t>и</w:t>
      </w:r>
      <w:r w:rsidRPr="00BF737E">
        <w:rPr>
          <w:rFonts w:ascii="Times New Roman" w:eastAsia="Calibri" w:hAnsi="Times New Roman" w:cs="Times New Roman"/>
          <w:sz w:val="26"/>
          <w:szCs w:val="26"/>
        </w:rPr>
        <w:t xml:space="preserve"> МВД России № 288</w:t>
      </w:r>
      <w:r>
        <w:rPr>
          <w:rFonts w:ascii="Times New Roman" w:eastAsia="Calibri" w:hAnsi="Times New Roman" w:cs="Times New Roman"/>
          <w:sz w:val="26"/>
          <w:szCs w:val="26"/>
        </w:rPr>
        <w:t xml:space="preserve"> ответственным лицом </w:t>
      </w:r>
      <w:r w:rsidRPr="00BF737E">
        <w:rPr>
          <w:rFonts w:ascii="Times New Roman" w:eastAsia="Calibri" w:hAnsi="Times New Roman" w:cs="Times New Roman"/>
          <w:sz w:val="26"/>
          <w:szCs w:val="26"/>
        </w:rPr>
        <w:t>за сохранность оружия</w:t>
      </w:r>
      <w:r>
        <w:rPr>
          <w:rFonts w:ascii="Times New Roman" w:eastAsia="Calibri" w:hAnsi="Times New Roman" w:cs="Times New Roman"/>
          <w:sz w:val="26"/>
          <w:szCs w:val="26"/>
        </w:rPr>
        <w:t xml:space="preserve"> и патронов Учреждения, кроме указанных выше учетных документов предусмотрено вести </w:t>
      </w:r>
      <w:r w:rsidRPr="00BF737E">
        <w:rPr>
          <w:rFonts w:ascii="Times New Roman" w:eastAsia="Calibri" w:hAnsi="Times New Roman" w:cs="Times New Roman"/>
          <w:sz w:val="26"/>
          <w:szCs w:val="26"/>
        </w:rPr>
        <w:t>следующие учетные документы:</w:t>
      </w:r>
    </w:p>
    <w:p w:rsidR="005F501E" w:rsidRPr="006F452B" w:rsidRDefault="005F501E" w:rsidP="005F501E">
      <w:pPr>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F452B">
        <w:rPr>
          <w:rFonts w:ascii="Times New Roman" w:eastAsia="Calibri" w:hAnsi="Times New Roman" w:cs="Times New Roman"/>
          <w:sz w:val="26"/>
          <w:szCs w:val="26"/>
        </w:rPr>
        <w:t>книг</w:t>
      </w:r>
      <w:r>
        <w:rPr>
          <w:rFonts w:ascii="Times New Roman" w:eastAsia="Calibri" w:hAnsi="Times New Roman" w:cs="Times New Roman"/>
          <w:sz w:val="26"/>
          <w:szCs w:val="26"/>
        </w:rPr>
        <w:t>у</w:t>
      </w:r>
      <w:r w:rsidRPr="006F452B">
        <w:rPr>
          <w:rFonts w:ascii="Times New Roman" w:eastAsia="Calibri" w:hAnsi="Times New Roman" w:cs="Times New Roman"/>
          <w:sz w:val="26"/>
          <w:szCs w:val="26"/>
        </w:rPr>
        <w:t xml:space="preserve"> наличия и движения, номерного учета имеющегося оружия и патронов, в том числе принятых на ответственное хранение;</w:t>
      </w:r>
    </w:p>
    <w:p w:rsidR="005F501E" w:rsidRDefault="005F501E" w:rsidP="005F501E">
      <w:pPr>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F452B">
        <w:rPr>
          <w:rFonts w:ascii="Times New Roman" w:eastAsia="Calibri" w:hAnsi="Times New Roman" w:cs="Times New Roman"/>
          <w:sz w:val="26"/>
          <w:szCs w:val="26"/>
        </w:rPr>
        <w:t>заявки-расчеты на выдачу оружия и патронов для стрельб либо на учебные занятия</w:t>
      </w:r>
      <w:r>
        <w:rPr>
          <w:rFonts w:ascii="Times New Roman" w:eastAsia="Calibri" w:hAnsi="Times New Roman" w:cs="Times New Roman"/>
          <w:sz w:val="26"/>
          <w:szCs w:val="26"/>
        </w:rPr>
        <w:t>;</w:t>
      </w:r>
    </w:p>
    <w:p w:rsidR="005F501E" w:rsidRDefault="005F501E" w:rsidP="005F501E">
      <w:pPr>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F452B">
        <w:rPr>
          <w:rFonts w:ascii="Times New Roman" w:eastAsia="Calibri" w:hAnsi="Times New Roman" w:cs="Times New Roman"/>
          <w:sz w:val="26"/>
          <w:szCs w:val="26"/>
        </w:rPr>
        <w:t>учетн</w:t>
      </w:r>
      <w:r>
        <w:rPr>
          <w:rFonts w:ascii="Times New Roman" w:eastAsia="Calibri" w:hAnsi="Times New Roman" w:cs="Times New Roman"/>
          <w:sz w:val="26"/>
          <w:szCs w:val="26"/>
        </w:rPr>
        <w:t>ую</w:t>
      </w:r>
      <w:r w:rsidRPr="006F452B">
        <w:rPr>
          <w:rFonts w:ascii="Times New Roman" w:eastAsia="Calibri" w:hAnsi="Times New Roman" w:cs="Times New Roman"/>
          <w:sz w:val="26"/>
          <w:szCs w:val="26"/>
        </w:rPr>
        <w:t xml:space="preserve"> документаци</w:t>
      </w:r>
      <w:r>
        <w:rPr>
          <w:rFonts w:ascii="Times New Roman" w:eastAsia="Calibri" w:hAnsi="Times New Roman" w:cs="Times New Roman"/>
          <w:sz w:val="26"/>
          <w:szCs w:val="26"/>
        </w:rPr>
        <w:t>ю</w:t>
      </w:r>
      <w:r w:rsidRPr="006F452B">
        <w:rPr>
          <w:rFonts w:ascii="Times New Roman" w:eastAsia="Calibri" w:hAnsi="Times New Roman" w:cs="Times New Roman"/>
          <w:sz w:val="26"/>
          <w:szCs w:val="26"/>
        </w:rPr>
        <w:t xml:space="preserve"> для размещения оружия и патронов в оружейных комнатах</w:t>
      </w:r>
      <w:r>
        <w:rPr>
          <w:rFonts w:ascii="Times New Roman" w:eastAsia="Calibri" w:hAnsi="Times New Roman" w:cs="Times New Roman"/>
          <w:sz w:val="26"/>
          <w:szCs w:val="26"/>
        </w:rPr>
        <w:t>.</w:t>
      </w:r>
    </w:p>
    <w:p w:rsidR="0059258F" w:rsidRDefault="005F501E" w:rsidP="0059258F">
      <w:pPr>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Указанные учетные документы в ходе проверки не представлены.</w:t>
      </w:r>
    </w:p>
    <w:p w:rsidR="005F501E" w:rsidRPr="0059258F" w:rsidRDefault="005F501E" w:rsidP="0059258F">
      <w:pPr>
        <w:autoSpaceDE w:val="0"/>
        <w:autoSpaceDN w:val="0"/>
        <w:adjustRightInd w:val="0"/>
        <w:spacing w:after="0" w:line="240" w:lineRule="auto"/>
        <w:ind w:firstLine="540"/>
        <w:jc w:val="both"/>
        <w:rPr>
          <w:rFonts w:ascii="Times New Roman" w:eastAsia="Calibri" w:hAnsi="Times New Roman" w:cs="Times New Roman"/>
          <w:i/>
          <w:sz w:val="26"/>
          <w:szCs w:val="26"/>
        </w:rPr>
      </w:pPr>
      <w:r w:rsidRPr="0059258F">
        <w:rPr>
          <w:rFonts w:ascii="Times New Roman" w:eastAsia="Calibri" w:hAnsi="Times New Roman" w:cs="Times New Roman"/>
          <w:i/>
          <w:sz w:val="26"/>
          <w:szCs w:val="26"/>
        </w:rPr>
        <w:t>Средства индивидуальной защиты</w:t>
      </w:r>
      <w:r w:rsidR="0059258F">
        <w:rPr>
          <w:rFonts w:ascii="Times New Roman" w:eastAsia="Calibri" w:hAnsi="Times New Roman" w:cs="Times New Roman"/>
          <w:i/>
          <w:sz w:val="26"/>
          <w:szCs w:val="26"/>
        </w:rPr>
        <w:t xml:space="preserve"> (далее – СИЗ)</w:t>
      </w:r>
      <w:r w:rsidRPr="0059258F">
        <w:rPr>
          <w:rFonts w:ascii="Times New Roman" w:eastAsia="Calibri" w:hAnsi="Times New Roman" w:cs="Times New Roman"/>
          <w:i/>
          <w:sz w:val="26"/>
          <w:szCs w:val="26"/>
        </w:rPr>
        <w:t>.</w:t>
      </w:r>
      <w:r w:rsidR="0059258F">
        <w:rPr>
          <w:rFonts w:ascii="Times New Roman" w:eastAsia="Calibri" w:hAnsi="Times New Roman" w:cs="Times New Roman"/>
          <w:i/>
          <w:sz w:val="26"/>
          <w:szCs w:val="26"/>
        </w:rPr>
        <w:t xml:space="preserve"> </w:t>
      </w:r>
      <w:r w:rsidRPr="00517A13">
        <w:rPr>
          <w:rFonts w:ascii="Times New Roman" w:eastAsia="Calibri" w:hAnsi="Times New Roman" w:cs="Times New Roman"/>
          <w:sz w:val="26"/>
          <w:szCs w:val="26"/>
        </w:rPr>
        <w:t xml:space="preserve">В целях обеспечения работников Учреждения СИЗ </w:t>
      </w:r>
      <w:r>
        <w:rPr>
          <w:rFonts w:ascii="Times New Roman" w:eastAsia="Calibri" w:hAnsi="Times New Roman" w:cs="Times New Roman"/>
          <w:sz w:val="26"/>
          <w:szCs w:val="26"/>
        </w:rPr>
        <w:t xml:space="preserve">руководствуясь статьей 221 Трудового кодекса российской Федерации, приказом Министерства здравоохранения и социального развития Российской Федерации от 01.06.2009 № 290н "Об утверждении межотраслевых правил обеспечения работников специальной одеждой, специальной </w:t>
      </w:r>
      <w:r>
        <w:rPr>
          <w:rFonts w:ascii="Times New Roman" w:eastAsia="Calibri" w:hAnsi="Times New Roman" w:cs="Times New Roman"/>
          <w:sz w:val="26"/>
          <w:szCs w:val="26"/>
        </w:rPr>
        <w:lastRenderedPageBreak/>
        <w:t xml:space="preserve">обувью и другими средствами индивидуальной защиты", </w:t>
      </w:r>
      <w:r w:rsidR="0059258F">
        <w:rPr>
          <w:rFonts w:ascii="Times New Roman" w:eastAsia="Calibri" w:hAnsi="Times New Roman" w:cs="Times New Roman"/>
          <w:sz w:val="26"/>
          <w:szCs w:val="26"/>
        </w:rPr>
        <w:t>П</w:t>
      </w:r>
      <w:r w:rsidRPr="008A70FE">
        <w:rPr>
          <w:rFonts w:ascii="Times New Roman" w:eastAsia="Calibri" w:hAnsi="Times New Roman" w:cs="Times New Roman"/>
          <w:sz w:val="26"/>
          <w:szCs w:val="26"/>
        </w:rPr>
        <w:t>риказом № 997н</w:t>
      </w:r>
      <w:r>
        <w:rPr>
          <w:rFonts w:ascii="Times New Roman" w:eastAsia="Calibri" w:hAnsi="Times New Roman" w:cs="Times New Roman"/>
          <w:sz w:val="26"/>
          <w:szCs w:val="26"/>
        </w:rPr>
        <w:t xml:space="preserve">, приказами Учреждения </w:t>
      </w:r>
      <w:r w:rsidRPr="00517A13">
        <w:rPr>
          <w:rFonts w:ascii="Times New Roman" w:eastAsia="Calibri" w:hAnsi="Times New Roman" w:cs="Times New Roman"/>
          <w:sz w:val="26"/>
          <w:szCs w:val="26"/>
        </w:rPr>
        <w:t xml:space="preserve">от 26.12.2012 № б/н </w:t>
      </w:r>
      <w:r w:rsidR="0059258F">
        <w:rPr>
          <w:rFonts w:ascii="Times New Roman" w:eastAsia="Calibri" w:hAnsi="Times New Roman" w:cs="Times New Roman"/>
          <w:sz w:val="26"/>
          <w:szCs w:val="26"/>
        </w:rPr>
        <w:t xml:space="preserve">и </w:t>
      </w:r>
      <w:r w:rsidRPr="00517A13">
        <w:rPr>
          <w:rFonts w:ascii="Times New Roman" w:eastAsia="Calibri" w:hAnsi="Times New Roman" w:cs="Times New Roman"/>
          <w:sz w:val="26"/>
          <w:szCs w:val="26"/>
        </w:rPr>
        <w:t>от 01.12.2016 № б/н</w:t>
      </w:r>
      <w:r>
        <w:rPr>
          <w:rFonts w:ascii="Times New Roman" w:eastAsia="Calibri" w:hAnsi="Times New Roman" w:cs="Times New Roman"/>
          <w:sz w:val="26"/>
          <w:szCs w:val="26"/>
        </w:rPr>
        <w:t>, утверждены нормы выдачи СИЗ работникам Учреждения.</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Выдача СИЗ с центрального склада Учреждения осуществлялась (по аналогии с выдачей спортивной экипировки) по требованию-накладной в подотчет</w:t>
      </w:r>
      <w:r w:rsidRPr="002F7B84">
        <w:rPr>
          <w:rFonts w:ascii="Times New Roman" w:eastAsia="Calibri" w:hAnsi="Times New Roman" w:cs="Times New Roman"/>
          <w:sz w:val="26"/>
          <w:szCs w:val="26"/>
        </w:rPr>
        <w:t xml:space="preserve"> </w:t>
      </w:r>
      <w:r>
        <w:rPr>
          <w:rFonts w:ascii="Times New Roman" w:eastAsia="Calibri" w:hAnsi="Times New Roman" w:cs="Times New Roman"/>
          <w:sz w:val="26"/>
          <w:szCs w:val="26"/>
        </w:rPr>
        <w:t>начальникам отделов Учреждения (внутренне перемещение).</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Выдача СИЗ работникам Учреждения</w:t>
      </w:r>
      <w:r w:rsidRPr="00013161">
        <w:rPr>
          <w:rFonts w:ascii="Times New Roman" w:eastAsia="Calibri" w:hAnsi="Times New Roman" w:cs="Times New Roman"/>
          <w:sz w:val="26"/>
          <w:szCs w:val="26"/>
        </w:rPr>
        <w:t xml:space="preserve"> </w:t>
      </w:r>
      <w:r>
        <w:rPr>
          <w:rFonts w:ascii="Times New Roman" w:eastAsia="Calibri" w:hAnsi="Times New Roman" w:cs="Times New Roman"/>
          <w:sz w:val="26"/>
          <w:szCs w:val="26"/>
        </w:rPr>
        <w:t>начальниками отделов Учреждения фиксировалась в ведомостях на выдачу материальных ценностей на нужды Учреждения (</w:t>
      </w:r>
      <w:r w:rsidRPr="00995C24">
        <w:rPr>
          <w:rFonts w:ascii="Times New Roman" w:eastAsia="Calibri" w:hAnsi="Times New Roman" w:cs="Times New Roman"/>
          <w:sz w:val="26"/>
          <w:szCs w:val="26"/>
        </w:rPr>
        <w:t>указыва</w:t>
      </w:r>
      <w:r>
        <w:rPr>
          <w:rFonts w:ascii="Times New Roman" w:eastAsia="Calibri" w:hAnsi="Times New Roman" w:cs="Times New Roman"/>
          <w:sz w:val="26"/>
          <w:szCs w:val="26"/>
        </w:rPr>
        <w:t>лась</w:t>
      </w:r>
      <w:r w:rsidRPr="00995C24">
        <w:rPr>
          <w:rFonts w:ascii="Times New Roman" w:eastAsia="Calibri" w:hAnsi="Times New Roman" w:cs="Times New Roman"/>
          <w:sz w:val="26"/>
          <w:szCs w:val="26"/>
        </w:rPr>
        <w:t xml:space="preserve"> дата выдачи, фамилия получателя, </w:t>
      </w:r>
      <w:r>
        <w:rPr>
          <w:rFonts w:ascii="Times New Roman" w:eastAsia="Calibri" w:hAnsi="Times New Roman" w:cs="Times New Roman"/>
          <w:sz w:val="26"/>
          <w:szCs w:val="26"/>
        </w:rPr>
        <w:t xml:space="preserve">наименование СИЗ и их количество, </w:t>
      </w:r>
      <w:r w:rsidRPr="00995C24">
        <w:rPr>
          <w:rFonts w:ascii="Times New Roman" w:eastAsia="Calibri" w:hAnsi="Times New Roman" w:cs="Times New Roman"/>
          <w:sz w:val="26"/>
          <w:szCs w:val="26"/>
        </w:rPr>
        <w:t>роспись в получении</w:t>
      </w:r>
      <w:r>
        <w:rPr>
          <w:rFonts w:ascii="Times New Roman" w:eastAsia="Calibri" w:hAnsi="Times New Roman" w:cs="Times New Roman"/>
          <w:sz w:val="26"/>
          <w:szCs w:val="26"/>
        </w:rPr>
        <w:t>).</w:t>
      </w:r>
    </w:p>
    <w:p w:rsidR="005F501E" w:rsidRDefault="005F501E" w:rsidP="00F32BB7">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Н</w:t>
      </w:r>
      <w:r w:rsidRPr="00E36A7D">
        <w:rPr>
          <w:rFonts w:ascii="Times New Roman" w:eastAsia="Calibri" w:hAnsi="Times New Roman" w:cs="Times New Roman"/>
          <w:sz w:val="26"/>
          <w:szCs w:val="26"/>
        </w:rPr>
        <w:t xml:space="preserve">а каждого работника </w:t>
      </w:r>
      <w:r>
        <w:rPr>
          <w:rFonts w:ascii="Times New Roman" w:eastAsia="Calibri" w:hAnsi="Times New Roman" w:cs="Times New Roman"/>
          <w:sz w:val="26"/>
          <w:szCs w:val="26"/>
        </w:rPr>
        <w:t xml:space="preserve">в </w:t>
      </w:r>
      <w:r w:rsidRPr="00E36A7D">
        <w:rPr>
          <w:rFonts w:ascii="Times New Roman" w:eastAsia="Calibri" w:hAnsi="Times New Roman" w:cs="Times New Roman"/>
          <w:sz w:val="26"/>
          <w:szCs w:val="26"/>
        </w:rPr>
        <w:t>Учреждени</w:t>
      </w:r>
      <w:r>
        <w:rPr>
          <w:rFonts w:ascii="Times New Roman" w:eastAsia="Calibri" w:hAnsi="Times New Roman" w:cs="Times New Roman"/>
          <w:sz w:val="26"/>
          <w:szCs w:val="26"/>
        </w:rPr>
        <w:t>и</w:t>
      </w:r>
      <w:r w:rsidRPr="00E36A7D">
        <w:rPr>
          <w:rFonts w:ascii="Times New Roman" w:eastAsia="Calibri" w:hAnsi="Times New Roman" w:cs="Times New Roman"/>
          <w:sz w:val="26"/>
          <w:szCs w:val="26"/>
        </w:rPr>
        <w:t xml:space="preserve"> заведена Личная карточка учета выдачи СИЗ</w:t>
      </w:r>
      <w:r>
        <w:rPr>
          <w:rFonts w:ascii="Times New Roman" w:eastAsia="Calibri" w:hAnsi="Times New Roman" w:cs="Times New Roman"/>
          <w:sz w:val="26"/>
          <w:szCs w:val="26"/>
        </w:rPr>
        <w:t xml:space="preserve">, </w:t>
      </w:r>
      <w:r w:rsidR="00F32BB7">
        <w:rPr>
          <w:rFonts w:ascii="Times New Roman" w:eastAsia="Calibri" w:hAnsi="Times New Roman" w:cs="Times New Roman"/>
          <w:sz w:val="26"/>
          <w:szCs w:val="26"/>
        </w:rPr>
        <w:t>н</w:t>
      </w:r>
      <w:r w:rsidRPr="006D3E70">
        <w:rPr>
          <w:rFonts w:ascii="Times New Roman" w:eastAsia="Calibri" w:hAnsi="Times New Roman" w:cs="Times New Roman"/>
          <w:sz w:val="26"/>
          <w:szCs w:val="26"/>
        </w:rPr>
        <w:t xml:space="preserve">а основании </w:t>
      </w:r>
      <w:r w:rsidR="00F32BB7">
        <w:rPr>
          <w:rFonts w:ascii="Times New Roman" w:eastAsia="Calibri" w:hAnsi="Times New Roman" w:cs="Times New Roman"/>
          <w:sz w:val="26"/>
          <w:szCs w:val="26"/>
        </w:rPr>
        <w:t>которых</w:t>
      </w:r>
      <w:r w:rsidRPr="006D3E70">
        <w:rPr>
          <w:rFonts w:ascii="Times New Roman" w:eastAsia="Calibri" w:hAnsi="Times New Roman" w:cs="Times New Roman"/>
          <w:sz w:val="26"/>
          <w:szCs w:val="26"/>
        </w:rPr>
        <w:t xml:space="preserve"> проведен выборочный анализ выдачи СИЗ:</w:t>
      </w:r>
    </w:p>
    <w:p w:rsidR="0059258F" w:rsidRPr="0059258F" w:rsidRDefault="0059258F" w:rsidP="0059258F">
      <w:pPr>
        <w:autoSpaceDE w:val="0"/>
        <w:autoSpaceDN w:val="0"/>
        <w:adjustRightInd w:val="0"/>
        <w:spacing w:after="0" w:line="240" w:lineRule="auto"/>
        <w:ind w:firstLine="709"/>
        <w:jc w:val="right"/>
        <w:rPr>
          <w:rFonts w:ascii="Times New Roman" w:eastAsia="Calibri" w:hAnsi="Times New Roman" w:cs="Times New Roman"/>
          <w:sz w:val="16"/>
          <w:szCs w:val="16"/>
        </w:rPr>
      </w:pPr>
      <w:r w:rsidRPr="0059258F">
        <w:rPr>
          <w:rFonts w:ascii="Times New Roman" w:eastAsia="Calibri" w:hAnsi="Times New Roman" w:cs="Times New Roman"/>
          <w:sz w:val="16"/>
          <w:szCs w:val="16"/>
        </w:rPr>
        <w:t>Таблица 36</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701"/>
        <w:gridCol w:w="851"/>
        <w:gridCol w:w="1276"/>
        <w:gridCol w:w="1134"/>
        <w:gridCol w:w="1134"/>
        <w:gridCol w:w="1275"/>
      </w:tblGrid>
      <w:tr w:rsidR="005F501E" w:rsidRPr="0059258F" w:rsidTr="0059258F">
        <w:tc>
          <w:tcPr>
            <w:tcW w:w="2268" w:type="dxa"/>
            <w:vMerge w:val="restart"/>
          </w:tcPr>
          <w:p w:rsidR="005F501E" w:rsidRPr="0059258F" w:rsidRDefault="005F501E" w:rsidP="0059258F">
            <w:pPr>
              <w:autoSpaceDE w:val="0"/>
              <w:autoSpaceDN w:val="0"/>
              <w:adjustRightInd w:val="0"/>
              <w:spacing w:after="0" w:line="240" w:lineRule="auto"/>
              <w:jc w:val="center"/>
              <w:rPr>
                <w:rFonts w:ascii="Times New Roman" w:eastAsia="Calibri" w:hAnsi="Times New Roman" w:cs="Times New Roman"/>
                <w:b/>
                <w:sz w:val="16"/>
                <w:szCs w:val="16"/>
              </w:rPr>
            </w:pPr>
            <w:r w:rsidRPr="0059258F">
              <w:rPr>
                <w:rFonts w:ascii="Times New Roman" w:eastAsia="Calibri" w:hAnsi="Times New Roman" w:cs="Times New Roman"/>
                <w:b/>
                <w:sz w:val="16"/>
                <w:szCs w:val="16"/>
              </w:rPr>
              <w:t>Профессия, ФИО</w:t>
            </w:r>
          </w:p>
        </w:tc>
        <w:tc>
          <w:tcPr>
            <w:tcW w:w="1701" w:type="dxa"/>
            <w:vMerge w:val="restart"/>
          </w:tcPr>
          <w:p w:rsidR="005F501E" w:rsidRPr="0059258F" w:rsidRDefault="005F501E" w:rsidP="0059258F">
            <w:pPr>
              <w:autoSpaceDE w:val="0"/>
              <w:autoSpaceDN w:val="0"/>
              <w:adjustRightInd w:val="0"/>
              <w:spacing w:after="0" w:line="240" w:lineRule="auto"/>
              <w:jc w:val="center"/>
              <w:rPr>
                <w:rFonts w:ascii="Times New Roman" w:eastAsia="Calibri" w:hAnsi="Times New Roman" w:cs="Times New Roman"/>
                <w:b/>
                <w:sz w:val="16"/>
                <w:szCs w:val="16"/>
              </w:rPr>
            </w:pPr>
            <w:r w:rsidRPr="0059258F">
              <w:rPr>
                <w:rFonts w:ascii="Times New Roman" w:eastAsia="Calibri" w:hAnsi="Times New Roman" w:cs="Times New Roman"/>
                <w:b/>
                <w:sz w:val="16"/>
                <w:szCs w:val="16"/>
              </w:rPr>
              <w:t>Наименование</w:t>
            </w:r>
          </w:p>
        </w:tc>
        <w:tc>
          <w:tcPr>
            <w:tcW w:w="2127" w:type="dxa"/>
            <w:gridSpan w:val="2"/>
          </w:tcPr>
          <w:p w:rsidR="005F501E" w:rsidRPr="0059258F" w:rsidRDefault="005F501E" w:rsidP="0059258F">
            <w:pPr>
              <w:autoSpaceDE w:val="0"/>
              <w:autoSpaceDN w:val="0"/>
              <w:adjustRightInd w:val="0"/>
              <w:spacing w:after="0" w:line="240" w:lineRule="auto"/>
              <w:jc w:val="center"/>
              <w:rPr>
                <w:rFonts w:ascii="Times New Roman" w:eastAsia="Calibri" w:hAnsi="Times New Roman" w:cs="Times New Roman"/>
                <w:b/>
                <w:sz w:val="16"/>
                <w:szCs w:val="16"/>
              </w:rPr>
            </w:pPr>
            <w:r w:rsidRPr="0059258F">
              <w:rPr>
                <w:rFonts w:ascii="Times New Roman" w:eastAsia="Calibri" w:hAnsi="Times New Roman" w:cs="Times New Roman"/>
                <w:b/>
                <w:sz w:val="16"/>
                <w:szCs w:val="16"/>
              </w:rPr>
              <w:t>Норма</w:t>
            </w:r>
          </w:p>
        </w:tc>
        <w:tc>
          <w:tcPr>
            <w:tcW w:w="2268" w:type="dxa"/>
            <w:gridSpan w:val="2"/>
          </w:tcPr>
          <w:p w:rsidR="005F501E" w:rsidRPr="0059258F" w:rsidRDefault="005F501E" w:rsidP="0059258F">
            <w:pPr>
              <w:autoSpaceDE w:val="0"/>
              <w:autoSpaceDN w:val="0"/>
              <w:adjustRightInd w:val="0"/>
              <w:spacing w:after="0" w:line="240" w:lineRule="auto"/>
              <w:jc w:val="center"/>
              <w:rPr>
                <w:rFonts w:ascii="Times New Roman" w:eastAsia="Calibri" w:hAnsi="Times New Roman" w:cs="Times New Roman"/>
                <w:b/>
                <w:sz w:val="16"/>
                <w:szCs w:val="16"/>
              </w:rPr>
            </w:pPr>
            <w:r w:rsidRPr="0059258F">
              <w:rPr>
                <w:rFonts w:ascii="Times New Roman" w:eastAsia="Calibri" w:hAnsi="Times New Roman" w:cs="Times New Roman"/>
                <w:b/>
                <w:sz w:val="16"/>
                <w:szCs w:val="16"/>
              </w:rPr>
              <w:t>Выдано</w:t>
            </w:r>
          </w:p>
        </w:tc>
        <w:tc>
          <w:tcPr>
            <w:tcW w:w="1275" w:type="dxa"/>
            <w:vMerge w:val="restart"/>
          </w:tcPr>
          <w:p w:rsidR="005F501E" w:rsidRPr="0059258F" w:rsidRDefault="005F501E" w:rsidP="0059258F">
            <w:pPr>
              <w:autoSpaceDE w:val="0"/>
              <w:autoSpaceDN w:val="0"/>
              <w:adjustRightInd w:val="0"/>
              <w:spacing w:after="0" w:line="240" w:lineRule="auto"/>
              <w:jc w:val="center"/>
              <w:rPr>
                <w:rFonts w:ascii="Times New Roman" w:eastAsia="Calibri" w:hAnsi="Times New Roman" w:cs="Times New Roman"/>
                <w:b/>
                <w:sz w:val="16"/>
                <w:szCs w:val="16"/>
              </w:rPr>
            </w:pPr>
            <w:r w:rsidRPr="0059258F">
              <w:rPr>
                <w:rFonts w:ascii="Times New Roman" w:eastAsia="Calibri" w:hAnsi="Times New Roman" w:cs="Times New Roman"/>
                <w:b/>
                <w:sz w:val="16"/>
                <w:szCs w:val="16"/>
              </w:rPr>
              <w:t>Срок окончания носки</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p>
        </w:tc>
        <w:tc>
          <w:tcPr>
            <w:tcW w:w="1701"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59258F">
              <w:rPr>
                <w:rFonts w:ascii="Times New Roman" w:eastAsia="Calibri" w:hAnsi="Times New Roman" w:cs="Times New Roman"/>
                <w:b/>
                <w:sz w:val="16"/>
                <w:szCs w:val="16"/>
              </w:rPr>
              <w:t>кол-во</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59258F">
              <w:rPr>
                <w:rFonts w:ascii="Times New Roman" w:eastAsia="Calibri" w:hAnsi="Times New Roman" w:cs="Times New Roman"/>
                <w:b/>
                <w:sz w:val="16"/>
                <w:szCs w:val="16"/>
              </w:rPr>
              <w:t>срок носки</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59258F">
              <w:rPr>
                <w:rFonts w:ascii="Times New Roman" w:eastAsia="Calibri" w:hAnsi="Times New Roman" w:cs="Times New Roman"/>
                <w:b/>
                <w:sz w:val="16"/>
                <w:szCs w:val="16"/>
              </w:rPr>
              <w:t>кол-во</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r w:rsidRPr="0059258F">
              <w:rPr>
                <w:rFonts w:ascii="Times New Roman" w:eastAsia="Calibri" w:hAnsi="Times New Roman" w:cs="Times New Roman"/>
                <w:b/>
                <w:sz w:val="16"/>
                <w:szCs w:val="16"/>
              </w:rPr>
              <w:t>дата выдачи</w:t>
            </w:r>
          </w:p>
        </w:tc>
        <w:tc>
          <w:tcPr>
            <w:tcW w:w="1275"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b/>
                <w:sz w:val="16"/>
                <w:szCs w:val="16"/>
              </w:rPr>
            </w:pPr>
          </w:p>
        </w:tc>
      </w:tr>
      <w:tr w:rsidR="005F501E" w:rsidRPr="0059258F" w:rsidTr="0059258F">
        <w:tc>
          <w:tcPr>
            <w:tcW w:w="2268" w:type="dxa"/>
            <w:vMerge w:val="restart"/>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 xml:space="preserve">Рабочий </w:t>
            </w:r>
          </w:p>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(Хасанов Р.З.)</w:t>
            </w: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Костюм ХБ</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04.2016</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03.2017.</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Куртка ХБ</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04.2016</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03.2017</w:t>
            </w:r>
          </w:p>
        </w:tc>
      </w:tr>
      <w:tr w:rsidR="005F501E" w:rsidRPr="0059258F" w:rsidTr="0059258F">
        <w:tc>
          <w:tcPr>
            <w:tcW w:w="2268" w:type="dxa"/>
            <w:vMerge w:val="restart"/>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 xml:space="preserve">Горничная </w:t>
            </w:r>
          </w:p>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(Иванова Т.А.)</w:t>
            </w: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Костюм ХБ, или халат ХБ</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09.2015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08.2016</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Головной убор</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3</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3</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09.2015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08.2016</w:t>
            </w:r>
          </w:p>
        </w:tc>
      </w:tr>
      <w:tr w:rsidR="005F501E" w:rsidRPr="0059258F" w:rsidTr="0059258F">
        <w:tc>
          <w:tcPr>
            <w:tcW w:w="2268" w:type="dxa"/>
            <w:vMerge w:val="restart"/>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Дворник</w:t>
            </w:r>
          </w:p>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 xml:space="preserve"> (Герасимович А.В.)</w:t>
            </w: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Костюм ХБ</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09.2015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08.2016</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Куртка и брюки утепленные, или костюм</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24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09.2015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08.2017</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Валенки, или сапоги</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24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09.2015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08.2017</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Плащ непромокаемый</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09.2015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08.2016</w:t>
            </w:r>
          </w:p>
        </w:tc>
      </w:tr>
      <w:tr w:rsidR="005F501E" w:rsidRPr="0059258F" w:rsidTr="0059258F">
        <w:tc>
          <w:tcPr>
            <w:tcW w:w="2268" w:type="dxa"/>
            <w:vMerge w:val="restart"/>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Кухонный работник (Гоглева А.В.)</w:t>
            </w: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 xml:space="preserve">Халат ХБ </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04.2016</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03.2017.</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Фартук прорезиненный</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04.2016</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03.2017</w:t>
            </w:r>
          </w:p>
        </w:tc>
      </w:tr>
      <w:tr w:rsidR="005F501E" w:rsidRPr="0059258F" w:rsidTr="0059258F">
        <w:tc>
          <w:tcPr>
            <w:tcW w:w="2268" w:type="dxa"/>
            <w:vMerge w:val="restart"/>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Повар (Брызгалова С.И)</w:t>
            </w: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Куртка поварская</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4</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4</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05.2016</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04.2017</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Колпак поварской</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4</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4</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05.2016</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04.2017</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Фартук белый</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4</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4</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05.2016</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04.2017</w:t>
            </w:r>
          </w:p>
        </w:tc>
      </w:tr>
      <w:tr w:rsidR="005F501E" w:rsidRPr="0059258F" w:rsidTr="0059258F">
        <w:tc>
          <w:tcPr>
            <w:tcW w:w="2268" w:type="dxa"/>
            <w:vMerge w:val="restart"/>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Мойщик посуды (Кузнецова А.А.)</w:t>
            </w: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 xml:space="preserve">Халат ХБ </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04.2016</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03.2017.</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Фартук прорезиненный</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04.2016</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03.2017</w:t>
            </w:r>
          </w:p>
        </w:tc>
      </w:tr>
      <w:tr w:rsidR="005F501E" w:rsidRPr="0059258F" w:rsidTr="0059258F">
        <w:tc>
          <w:tcPr>
            <w:tcW w:w="2268" w:type="dxa"/>
            <w:vMerge w:val="restart"/>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Слесарь-сантехник (Плотников В.В.)</w:t>
            </w: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Костюм ХБ</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11.2016</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Ботинки кожаные</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11.2016</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Сапоги резиновые</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11.2016</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Куртка и брюки утепленные, или костюм</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24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11.2014</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10.2016</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Валенки (сапоги)</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24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11.2014</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10.2016</w:t>
            </w:r>
          </w:p>
        </w:tc>
      </w:tr>
      <w:tr w:rsidR="005F501E" w:rsidRPr="0059258F" w:rsidTr="0059258F">
        <w:tc>
          <w:tcPr>
            <w:tcW w:w="2268" w:type="dxa"/>
            <w:vMerge w:val="restart"/>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 xml:space="preserve">Водитель </w:t>
            </w:r>
          </w:p>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(Кожечкин С.Ю)</w:t>
            </w: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Костюм ХБ</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11.2016</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Ботинки кожаные</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11.2016</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Сапоги резиновые</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24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11.2017</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Куртка и брюки утепленные, или костюм</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24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11.2014</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10.2016</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Валенки (сапоги)</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24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11.2014</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10.2016</w:t>
            </w:r>
          </w:p>
        </w:tc>
      </w:tr>
      <w:tr w:rsidR="005F501E" w:rsidRPr="0059258F" w:rsidTr="0059258F">
        <w:tc>
          <w:tcPr>
            <w:tcW w:w="2268" w:type="dxa"/>
            <w:vMerge w:val="restart"/>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Фельдшер</w:t>
            </w:r>
          </w:p>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 xml:space="preserve"> (Бледная Е.А.)</w:t>
            </w: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Костюм ХБ</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01.2015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12.2015</w:t>
            </w:r>
          </w:p>
        </w:tc>
      </w:tr>
      <w:tr w:rsidR="005F501E" w:rsidRPr="0059258F" w:rsidTr="0059258F">
        <w:tc>
          <w:tcPr>
            <w:tcW w:w="2268" w:type="dxa"/>
            <w:vMerge/>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p>
        </w:tc>
        <w:tc>
          <w:tcPr>
            <w:tcW w:w="170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Халат</w:t>
            </w:r>
          </w:p>
        </w:tc>
        <w:tc>
          <w:tcPr>
            <w:tcW w:w="851"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276"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 мес.</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2</w:t>
            </w:r>
          </w:p>
        </w:tc>
        <w:tc>
          <w:tcPr>
            <w:tcW w:w="1134"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01.2015</w:t>
            </w:r>
          </w:p>
        </w:tc>
        <w:tc>
          <w:tcPr>
            <w:tcW w:w="1275" w:type="dxa"/>
          </w:tcPr>
          <w:p w:rsidR="005F501E" w:rsidRPr="0059258F" w:rsidRDefault="005F501E" w:rsidP="00531823">
            <w:pPr>
              <w:autoSpaceDE w:val="0"/>
              <w:autoSpaceDN w:val="0"/>
              <w:adjustRightInd w:val="0"/>
              <w:spacing w:after="0" w:line="240" w:lineRule="auto"/>
              <w:jc w:val="both"/>
              <w:rPr>
                <w:rFonts w:ascii="Times New Roman" w:eastAsia="Calibri" w:hAnsi="Times New Roman" w:cs="Times New Roman"/>
                <w:sz w:val="16"/>
                <w:szCs w:val="16"/>
              </w:rPr>
            </w:pPr>
            <w:r w:rsidRPr="0059258F">
              <w:rPr>
                <w:rFonts w:ascii="Times New Roman" w:eastAsia="Calibri" w:hAnsi="Times New Roman" w:cs="Times New Roman"/>
                <w:sz w:val="16"/>
                <w:szCs w:val="16"/>
              </w:rPr>
              <w:t>12.2015</w:t>
            </w:r>
          </w:p>
        </w:tc>
      </w:tr>
      <w:tr w:rsidR="005F501E" w:rsidRPr="005D1B37" w:rsidTr="0059258F">
        <w:tc>
          <w:tcPr>
            <w:tcW w:w="2268" w:type="dxa"/>
            <w:vMerge/>
          </w:tcPr>
          <w:p w:rsidR="005F501E" w:rsidRPr="005D1B37"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p>
        </w:tc>
        <w:tc>
          <w:tcPr>
            <w:tcW w:w="1701"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Тапочки</w:t>
            </w:r>
          </w:p>
        </w:tc>
        <w:tc>
          <w:tcPr>
            <w:tcW w:w="851"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1</w:t>
            </w:r>
          </w:p>
        </w:tc>
        <w:tc>
          <w:tcPr>
            <w:tcW w:w="1276"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12 мес.</w:t>
            </w:r>
          </w:p>
        </w:tc>
        <w:tc>
          <w:tcPr>
            <w:tcW w:w="1134"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1</w:t>
            </w:r>
          </w:p>
        </w:tc>
        <w:tc>
          <w:tcPr>
            <w:tcW w:w="1134" w:type="dxa"/>
          </w:tcPr>
          <w:p w:rsidR="005F501E" w:rsidRPr="004C4F6F"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4C4F6F">
              <w:rPr>
                <w:rFonts w:ascii="Times New Roman" w:eastAsia="Calibri" w:hAnsi="Times New Roman" w:cs="Times New Roman"/>
                <w:sz w:val="20"/>
                <w:szCs w:val="20"/>
              </w:rPr>
              <w:t>01.2015</w:t>
            </w:r>
          </w:p>
        </w:tc>
        <w:tc>
          <w:tcPr>
            <w:tcW w:w="1275" w:type="dxa"/>
          </w:tcPr>
          <w:p w:rsidR="005F501E" w:rsidRPr="004C4F6F"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4C4F6F">
              <w:rPr>
                <w:rFonts w:ascii="Times New Roman" w:eastAsia="Calibri" w:hAnsi="Times New Roman" w:cs="Times New Roman"/>
                <w:sz w:val="20"/>
                <w:szCs w:val="20"/>
              </w:rPr>
              <w:t>12.2015</w:t>
            </w:r>
          </w:p>
        </w:tc>
      </w:tr>
      <w:tr w:rsidR="005F501E" w:rsidRPr="005D1B37" w:rsidTr="0059258F">
        <w:tc>
          <w:tcPr>
            <w:tcW w:w="2268" w:type="dxa"/>
            <w:vMerge/>
          </w:tcPr>
          <w:p w:rsidR="005F501E"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p>
        </w:tc>
        <w:tc>
          <w:tcPr>
            <w:tcW w:w="1701"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 xml:space="preserve">Колпак </w:t>
            </w:r>
          </w:p>
        </w:tc>
        <w:tc>
          <w:tcPr>
            <w:tcW w:w="851"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1</w:t>
            </w:r>
          </w:p>
        </w:tc>
        <w:tc>
          <w:tcPr>
            <w:tcW w:w="1276"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12 мес.</w:t>
            </w:r>
          </w:p>
        </w:tc>
        <w:tc>
          <w:tcPr>
            <w:tcW w:w="1134"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1</w:t>
            </w:r>
          </w:p>
        </w:tc>
        <w:tc>
          <w:tcPr>
            <w:tcW w:w="1134" w:type="dxa"/>
          </w:tcPr>
          <w:p w:rsidR="005F501E" w:rsidRPr="004C4F6F"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4C4F6F">
              <w:rPr>
                <w:rFonts w:ascii="Times New Roman" w:eastAsia="Calibri" w:hAnsi="Times New Roman" w:cs="Times New Roman"/>
                <w:sz w:val="20"/>
                <w:szCs w:val="20"/>
              </w:rPr>
              <w:t>01.2015</w:t>
            </w:r>
          </w:p>
        </w:tc>
        <w:tc>
          <w:tcPr>
            <w:tcW w:w="1275" w:type="dxa"/>
          </w:tcPr>
          <w:p w:rsidR="005F501E" w:rsidRPr="004C4F6F"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4C4F6F">
              <w:rPr>
                <w:rFonts w:ascii="Times New Roman" w:eastAsia="Calibri" w:hAnsi="Times New Roman" w:cs="Times New Roman"/>
                <w:sz w:val="20"/>
                <w:szCs w:val="20"/>
              </w:rPr>
              <w:t>12.2015</w:t>
            </w:r>
          </w:p>
        </w:tc>
      </w:tr>
      <w:tr w:rsidR="005F501E" w:rsidRPr="005D1B37" w:rsidTr="0059258F">
        <w:tc>
          <w:tcPr>
            <w:tcW w:w="2268" w:type="dxa"/>
            <w:vMerge/>
          </w:tcPr>
          <w:p w:rsidR="005F501E"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p>
        </w:tc>
        <w:tc>
          <w:tcPr>
            <w:tcW w:w="1701"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Халат хозяйственный</w:t>
            </w:r>
          </w:p>
        </w:tc>
        <w:tc>
          <w:tcPr>
            <w:tcW w:w="851"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1</w:t>
            </w:r>
          </w:p>
        </w:tc>
        <w:tc>
          <w:tcPr>
            <w:tcW w:w="1276"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24 мес.</w:t>
            </w:r>
          </w:p>
        </w:tc>
        <w:tc>
          <w:tcPr>
            <w:tcW w:w="1134" w:type="dxa"/>
          </w:tcPr>
          <w:p w:rsidR="005F501E" w:rsidRPr="006D3E70"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6D3E70">
              <w:rPr>
                <w:rFonts w:ascii="Times New Roman" w:eastAsia="Calibri" w:hAnsi="Times New Roman" w:cs="Times New Roman"/>
                <w:sz w:val="20"/>
                <w:szCs w:val="20"/>
              </w:rPr>
              <w:t>1</w:t>
            </w:r>
          </w:p>
        </w:tc>
        <w:tc>
          <w:tcPr>
            <w:tcW w:w="1134" w:type="dxa"/>
          </w:tcPr>
          <w:p w:rsidR="005F501E" w:rsidRPr="004C4F6F"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4C4F6F">
              <w:rPr>
                <w:rFonts w:ascii="Times New Roman" w:eastAsia="Calibri" w:hAnsi="Times New Roman" w:cs="Times New Roman"/>
                <w:sz w:val="20"/>
                <w:szCs w:val="20"/>
              </w:rPr>
              <w:t>01.2015</w:t>
            </w:r>
          </w:p>
        </w:tc>
        <w:tc>
          <w:tcPr>
            <w:tcW w:w="1275" w:type="dxa"/>
          </w:tcPr>
          <w:p w:rsidR="005F501E" w:rsidRPr="004C4F6F" w:rsidRDefault="005F501E" w:rsidP="00531823">
            <w:pPr>
              <w:autoSpaceDE w:val="0"/>
              <w:autoSpaceDN w:val="0"/>
              <w:adjustRightInd w:val="0"/>
              <w:spacing w:after="0" w:line="240" w:lineRule="auto"/>
              <w:jc w:val="both"/>
              <w:rPr>
                <w:rFonts w:ascii="Times New Roman" w:eastAsia="Calibri" w:hAnsi="Times New Roman" w:cs="Times New Roman"/>
                <w:sz w:val="20"/>
                <w:szCs w:val="20"/>
              </w:rPr>
            </w:pPr>
            <w:r w:rsidRPr="004C4F6F">
              <w:rPr>
                <w:rFonts w:ascii="Times New Roman" w:eastAsia="Calibri" w:hAnsi="Times New Roman" w:cs="Times New Roman"/>
                <w:sz w:val="20"/>
                <w:szCs w:val="20"/>
              </w:rPr>
              <w:t>12.2016</w:t>
            </w:r>
          </w:p>
        </w:tc>
      </w:tr>
    </w:tbl>
    <w:p w:rsidR="0059258F" w:rsidRDefault="0059258F"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59258F" w:rsidRDefault="005F501E" w:rsidP="0059258F">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Из данных таблицы следует, что все вышеуказанные работники Учреждения при выполнении своих должностных обязанностей в проверяемом периоде обеспечивались СИЗ в полном объеме. Фактов превышения норм не установлено. При этом установлены факты не обеспечения новыми СИЗ</w:t>
      </w:r>
      <w:r w:rsidR="0059258F">
        <w:rPr>
          <w:rFonts w:ascii="Times New Roman" w:eastAsia="Calibri" w:hAnsi="Times New Roman" w:cs="Times New Roman"/>
          <w:sz w:val="26"/>
          <w:szCs w:val="26"/>
        </w:rPr>
        <w:t>,</w:t>
      </w:r>
      <w:r>
        <w:rPr>
          <w:rFonts w:ascii="Times New Roman" w:eastAsia="Calibri" w:hAnsi="Times New Roman" w:cs="Times New Roman"/>
          <w:sz w:val="26"/>
          <w:szCs w:val="26"/>
        </w:rPr>
        <w:t xml:space="preserve"> в связи с истекшим сроком и</w:t>
      </w:r>
      <w:r w:rsidR="0059258F">
        <w:rPr>
          <w:rFonts w:ascii="Times New Roman" w:eastAsia="Calibri" w:hAnsi="Times New Roman" w:cs="Times New Roman"/>
          <w:sz w:val="26"/>
          <w:szCs w:val="26"/>
        </w:rPr>
        <w:t xml:space="preserve">х носки, например фельдшеру Учреждения </w:t>
      </w:r>
      <w:r>
        <w:rPr>
          <w:rFonts w:ascii="Times New Roman" w:eastAsia="Calibri" w:hAnsi="Times New Roman" w:cs="Times New Roman"/>
          <w:sz w:val="26"/>
          <w:szCs w:val="26"/>
        </w:rPr>
        <w:t xml:space="preserve">выданы СИЗ, срок носки которых истек в декабре 2015 года. </w:t>
      </w:r>
    </w:p>
    <w:p w:rsidR="005F501E" w:rsidRPr="007B6577" w:rsidRDefault="005F501E" w:rsidP="007B6577">
      <w:pPr>
        <w:autoSpaceDE w:val="0"/>
        <w:autoSpaceDN w:val="0"/>
        <w:adjustRightInd w:val="0"/>
        <w:spacing w:after="0" w:line="240" w:lineRule="auto"/>
        <w:ind w:firstLine="709"/>
        <w:jc w:val="both"/>
        <w:rPr>
          <w:rFonts w:ascii="Times New Roman" w:eastAsia="Calibri" w:hAnsi="Times New Roman" w:cs="Times New Roman"/>
          <w:i/>
          <w:sz w:val="26"/>
          <w:szCs w:val="26"/>
        </w:rPr>
      </w:pPr>
      <w:r w:rsidRPr="0059258F">
        <w:rPr>
          <w:rFonts w:ascii="Times New Roman" w:eastAsia="Calibri" w:hAnsi="Times New Roman" w:cs="Times New Roman"/>
          <w:i/>
          <w:sz w:val="26"/>
          <w:szCs w:val="26"/>
        </w:rPr>
        <w:lastRenderedPageBreak/>
        <w:t>Посуда и средства по уборке помещений.</w:t>
      </w:r>
      <w:r w:rsidR="0059258F">
        <w:rPr>
          <w:rFonts w:ascii="Times New Roman" w:eastAsia="Calibri" w:hAnsi="Times New Roman" w:cs="Times New Roman"/>
          <w:i/>
          <w:sz w:val="26"/>
          <w:szCs w:val="26"/>
        </w:rPr>
        <w:t xml:space="preserve"> </w:t>
      </w:r>
      <w:r>
        <w:rPr>
          <w:rFonts w:ascii="Times New Roman" w:eastAsia="Calibri" w:hAnsi="Times New Roman" w:cs="Times New Roman"/>
          <w:sz w:val="26"/>
          <w:szCs w:val="26"/>
        </w:rPr>
        <w:t>В ходе проверки Учреждение представило, утвержденные приказом Учреждения от 30.09.2014 № 359-од:</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Нормы списания моющих и чистящих средств, и расходных материалов на уборку помещений столовой;</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Ежемесячные нормы эксплуатационных потерь пос</w:t>
      </w:r>
      <w:r w:rsidR="0059258F">
        <w:rPr>
          <w:rFonts w:ascii="Times New Roman" w:eastAsia="Calibri" w:hAnsi="Times New Roman" w:cs="Times New Roman"/>
          <w:sz w:val="26"/>
          <w:szCs w:val="26"/>
        </w:rPr>
        <w:t xml:space="preserve">уды, приборов и столового белья; </w:t>
      </w:r>
      <w:r>
        <w:rPr>
          <w:rFonts w:ascii="Times New Roman" w:eastAsia="Calibri" w:hAnsi="Times New Roman" w:cs="Times New Roman"/>
          <w:sz w:val="26"/>
          <w:szCs w:val="26"/>
        </w:rPr>
        <w:t>Нормы расхода моющих и чистящих средств и расходных материалов на уборку помещений общежития в расчете на 1 месяц;</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Нормы расходных материалов на содержание санузлов номерного фонда и общего пользования.</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sidRPr="00993D02">
        <w:rPr>
          <w:rFonts w:ascii="Times New Roman" w:eastAsia="Calibri" w:hAnsi="Times New Roman" w:cs="Times New Roman"/>
          <w:sz w:val="26"/>
          <w:szCs w:val="26"/>
        </w:rPr>
        <w:t xml:space="preserve">При </w:t>
      </w:r>
      <w:r>
        <w:rPr>
          <w:rFonts w:ascii="Times New Roman" w:eastAsia="Calibri" w:hAnsi="Times New Roman" w:cs="Times New Roman"/>
          <w:sz w:val="26"/>
          <w:szCs w:val="26"/>
        </w:rPr>
        <w:t xml:space="preserve">выборочной </w:t>
      </w:r>
      <w:r w:rsidRPr="00993D02">
        <w:rPr>
          <w:rFonts w:ascii="Times New Roman" w:eastAsia="Calibri" w:hAnsi="Times New Roman" w:cs="Times New Roman"/>
          <w:sz w:val="26"/>
          <w:szCs w:val="26"/>
        </w:rPr>
        <w:t>проверке правильности выдачи и списания посуды и средств по уборке помещений</w:t>
      </w:r>
      <w:r>
        <w:rPr>
          <w:rFonts w:ascii="Times New Roman" w:eastAsia="Calibri" w:hAnsi="Times New Roman" w:cs="Times New Roman"/>
          <w:sz w:val="26"/>
          <w:szCs w:val="26"/>
        </w:rPr>
        <w:t xml:space="preserve"> (согласно актам о списании расходных материалов за март, июнь, 2015 года и апрель, июль, октябрь 2016 года) установлены факты</w:t>
      </w:r>
      <w:r w:rsidR="0059258F">
        <w:rPr>
          <w:rFonts w:ascii="Times New Roman" w:eastAsia="Calibri" w:hAnsi="Times New Roman" w:cs="Times New Roman"/>
          <w:sz w:val="26"/>
          <w:szCs w:val="26"/>
        </w:rPr>
        <w:t xml:space="preserve"> превышения </w:t>
      </w:r>
      <w:r>
        <w:rPr>
          <w:rFonts w:ascii="Times New Roman" w:eastAsia="Calibri" w:hAnsi="Times New Roman" w:cs="Times New Roman"/>
          <w:sz w:val="26"/>
          <w:szCs w:val="26"/>
        </w:rPr>
        <w:t>и занижения норм расходования отдельных моющих (чистящих) средств и расходных материалов, утвержденных вышеуказанным приказом Учреждения, например:</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ткань вафельная выданная на уборку помещений столовой</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в марте 2015 и апреле 2016 года фактически списана в объеме 26 м</w:t>
      </w:r>
      <w:r w:rsidR="0059258F">
        <w:rPr>
          <w:rFonts w:ascii="Times New Roman" w:eastAsia="Calibri" w:hAnsi="Times New Roman" w:cs="Times New Roman"/>
          <w:sz w:val="26"/>
          <w:szCs w:val="26"/>
        </w:rPr>
        <w:t>. и 28 м. соответственно вместо</w:t>
      </w:r>
      <w:r>
        <w:rPr>
          <w:rFonts w:ascii="Times New Roman" w:eastAsia="Calibri" w:hAnsi="Times New Roman" w:cs="Times New Roman"/>
          <w:sz w:val="26"/>
          <w:szCs w:val="26"/>
        </w:rPr>
        <w:t xml:space="preserve"> установленных 20 м. в месяц; </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sidRPr="00084D75">
        <w:rPr>
          <w:rFonts w:ascii="Times New Roman" w:eastAsia="Calibri" w:hAnsi="Times New Roman" w:cs="Times New Roman"/>
          <w:sz w:val="26"/>
          <w:szCs w:val="26"/>
        </w:rPr>
        <w:t>-</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моющее средство для посудомоечных машин </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в июне 2015 года и в июле </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2016 года ф</w:t>
      </w:r>
      <w:r w:rsidR="0059258F">
        <w:rPr>
          <w:rFonts w:ascii="Times New Roman" w:eastAsia="Calibri" w:hAnsi="Times New Roman" w:cs="Times New Roman"/>
          <w:sz w:val="26"/>
          <w:szCs w:val="26"/>
        </w:rPr>
        <w:t>актически списано в объеме 5 л. и 5 л. соответственно вместо</w:t>
      </w:r>
      <w:r>
        <w:rPr>
          <w:rFonts w:ascii="Times New Roman" w:eastAsia="Calibri" w:hAnsi="Times New Roman" w:cs="Times New Roman"/>
          <w:sz w:val="26"/>
          <w:szCs w:val="26"/>
        </w:rPr>
        <w:t xml:space="preserve"> установленных 0,5 л. в месяц;</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кондиционер для белья</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в октябре 2016 года фактически списан</w:t>
      </w:r>
      <w:r w:rsidR="0059258F">
        <w:rPr>
          <w:rFonts w:ascii="Times New Roman" w:eastAsia="Calibri" w:hAnsi="Times New Roman" w:cs="Times New Roman"/>
          <w:sz w:val="26"/>
          <w:szCs w:val="26"/>
        </w:rPr>
        <w:t xml:space="preserve"> в объеме 4 л. вместо</w:t>
      </w:r>
      <w:r>
        <w:rPr>
          <w:rFonts w:ascii="Times New Roman" w:eastAsia="Calibri" w:hAnsi="Times New Roman" w:cs="Times New Roman"/>
          <w:sz w:val="26"/>
          <w:szCs w:val="26"/>
        </w:rPr>
        <w:t xml:space="preserve"> установленных 2 л. в месяц;</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туалетная бумага</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в октябре 2016 фактически спи</w:t>
      </w:r>
      <w:r w:rsidR="0059258F">
        <w:rPr>
          <w:rFonts w:ascii="Times New Roman" w:eastAsia="Calibri" w:hAnsi="Times New Roman" w:cs="Times New Roman"/>
          <w:sz w:val="26"/>
          <w:szCs w:val="26"/>
        </w:rPr>
        <w:t>сана в объеме 834 рулона вместо</w:t>
      </w:r>
      <w:r>
        <w:rPr>
          <w:rFonts w:ascii="Times New Roman" w:eastAsia="Calibri" w:hAnsi="Times New Roman" w:cs="Times New Roman"/>
          <w:sz w:val="26"/>
          <w:szCs w:val="26"/>
        </w:rPr>
        <w:t xml:space="preserve"> установленных 763 рулонов в месяц;</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губка для мытья</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в июне 2015 фактически списана в объеме 180 шт. вместо, установленных 20 шт. в месяц.</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Кроме того в проверяемом периоде:</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в связи с увеличением объема стирки (на основании</w:t>
      </w:r>
      <w:r w:rsidRPr="0029629A">
        <w:rPr>
          <w:rFonts w:ascii="Times New Roman" w:eastAsia="Calibri" w:hAnsi="Times New Roman" w:cs="Times New Roman"/>
          <w:sz w:val="26"/>
          <w:szCs w:val="26"/>
        </w:rPr>
        <w:t xml:space="preserve"> </w:t>
      </w:r>
      <w:r>
        <w:rPr>
          <w:rFonts w:ascii="Times New Roman" w:eastAsia="Calibri" w:hAnsi="Times New Roman" w:cs="Times New Roman"/>
          <w:sz w:val="26"/>
          <w:szCs w:val="26"/>
        </w:rPr>
        <w:t>подписанных директором Учреждения служебных записок заведующей общежития) осуществлялось списание сверх норм, установленных пр</w:t>
      </w:r>
      <w:r w:rsidR="0059258F">
        <w:rPr>
          <w:rFonts w:ascii="Times New Roman" w:eastAsia="Calibri" w:hAnsi="Times New Roman" w:cs="Times New Roman"/>
          <w:sz w:val="26"/>
          <w:szCs w:val="26"/>
        </w:rPr>
        <w:t xml:space="preserve">иказом Учреждения, ежемесячно:  стирального </w:t>
      </w:r>
      <w:r>
        <w:rPr>
          <w:rFonts w:ascii="Times New Roman" w:eastAsia="Calibri" w:hAnsi="Times New Roman" w:cs="Times New Roman"/>
          <w:sz w:val="26"/>
          <w:szCs w:val="26"/>
        </w:rPr>
        <w:t>порошка в количестве</w:t>
      </w:r>
      <w:r w:rsidR="0059258F">
        <w:rPr>
          <w:rFonts w:ascii="Times New Roman" w:eastAsia="Calibri" w:hAnsi="Times New Roman" w:cs="Times New Roman"/>
          <w:sz w:val="26"/>
          <w:szCs w:val="26"/>
        </w:rPr>
        <w:t xml:space="preserve"> 1,5 кг и белизны в количестве </w:t>
      </w:r>
      <w:r>
        <w:rPr>
          <w:rFonts w:ascii="Times New Roman" w:eastAsia="Calibri" w:hAnsi="Times New Roman" w:cs="Times New Roman"/>
          <w:sz w:val="26"/>
          <w:szCs w:val="26"/>
        </w:rPr>
        <w:t>10 л.; единовременно - в марте 2015 года - конди</w:t>
      </w:r>
      <w:r w:rsidR="0059258F">
        <w:rPr>
          <w:rFonts w:ascii="Times New Roman" w:eastAsia="Calibri" w:hAnsi="Times New Roman" w:cs="Times New Roman"/>
          <w:sz w:val="26"/>
          <w:szCs w:val="26"/>
        </w:rPr>
        <w:t xml:space="preserve">ционера для белья в количестве </w:t>
      </w:r>
      <w:r>
        <w:rPr>
          <w:rFonts w:ascii="Times New Roman" w:eastAsia="Calibri" w:hAnsi="Times New Roman" w:cs="Times New Roman"/>
          <w:sz w:val="26"/>
          <w:szCs w:val="26"/>
        </w:rPr>
        <w:t>1 л., в июне 2015 года – стирального порошка в количестве 3 кг и кондиционера для белья 1 л.;</w:t>
      </w:r>
    </w:p>
    <w:p w:rsidR="005F501E" w:rsidRDefault="005F501E"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в связи с увеличением количества учащихся (на основании подписанных директором Учреждения служебных записок заведующего столовой) осуществлялось списание сверх норм, установленных приказом Учреждения</w:t>
      </w:r>
      <w:r w:rsidR="0059258F">
        <w:rPr>
          <w:rFonts w:ascii="Times New Roman" w:eastAsia="Calibri" w:hAnsi="Times New Roman" w:cs="Times New Roman"/>
          <w:sz w:val="26"/>
          <w:szCs w:val="26"/>
        </w:rPr>
        <w:t>,</w:t>
      </w:r>
      <w:r>
        <w:rPr>
          <w:rFonts w:ascii="Times New Roman" w:eastAsia="Calibri" w:hAnsi="Times New Roman" w:cs="Times New Roman"/>
          <w:sz w:val="26"/>
          <w:szCs w:val="26"/>
        </w:rPr>
        <w:t xml:space="preserve"> единовременно в июне 2015 года - стирального</w:t>
      </w:r>
      <w:r w:rsidRPr="0029629A">
        <w:rPr>
          <w:rFonts w:ascii="Times New Roman" w:eastAsia="Calibri" w:hAnsi="Times New Roman" w:cs="Times New Roman"/>
          <w:sz w:val="26"/>
          <w:szCs w:val="26"/>
        </w:rPr>
        <w:t xml:space="preserve"> </w:t>
      </w:r>
      <w:r>
        <w:rPr>
          <w:rFonts w:ascii="Times New Roman" w:eastAsia="Calibri" w:hAnsi="Times New Roman" w:cs="Times New Roman"/>
          <w:sz w:val="26"/>
          <w:szCs w:val="26"/>
        </w:rPr>
        <w:t>порошка в количестве 3,0 кг, в апреле 2016 года</w:t>
      </w:r>
      <w:r w:rsidRPr="0029629A">
        <w:rPr>
          <w:rFonts w:ascii="Times New Roman" w:eastAsia="Calibri" w:hAnsi="Times New Roman" w:cs="Times New Roman"/>
          <w:sz w:val="26"/>
          <w:szCs w:val="26"/>
        </w:rPr>
        <w:t xml:space="preserve"> </w:t>
      </w:r>
      <w:r>
        <w:rPr>
          <w:rFonts w:ascii="Times New Roman" w:eastAsia="Calibri" w:hAnsi="Times New Roman" w:cs="Times New Roman"/>
          <w:sz w:val="26"/>
          <w:szCs w:val="26"/>
        </w:rPr>
        <w:t>моющего средства для посуды в количестве 10 л.</w:t>
      </w:r>
    </w:p>
    <w:p w:rsidR="005F501E" w:rsidRDefault="0059258F" w:rsidP="005F501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5F501E">
        <w:rPr>
          <w:rFonts w:ascii="Times New Roman" w:eastAsia="Calibri" w:hAnsi="Times New Roman" w:cs="Times New Roman"/>
          <w:sz w:val="26"/>
          <w:szCs w:val="26"/>
        </w:rPr>
        <w:t xml:space="preserve"> отдельн</w:t>
      </w:r>
      <w:r>
        <w:rPr>
          <w:rFonts w:ascii="Times New Roman" w:eastAsia="Calibri" w:hAnsi="Times New Roman" w:cs="Times New Roman"/>
          <w:sz w:val="26"/>
          <w:szCs w:val="26"/>
        </w:rPr>
        <w:t>ых случаях фактическое списание</w:t>
      </w:r>
      <w:r w:rsidR="005F501E">
        <w:rPr>
          <w:rFonts w:ascii="Times New Roman" w:eastAsia="Calibri" w:hAnsi="Times New Roman" w:cs="Times New Roman"/>
          <w:sz w:val="26"/>
          <w:szCs w:val="26"/>
        </w:rPr>
        <w:t xml:space="preserve"> </w:t>
      </w:r>
      <w:r w:rsidR="005F501E" w:rsidRPr="00AE49C7">
        <w:rPr>
          <w:rFonts w:ascii="Times New Roman" w:eastAsia="Calibri" w:hAnsi="Times New Roman" w:cs="Times New Roman"/>
          <w:sz w:val="26"/>
          <w:szCs w:val="26"/>
        </w:rPr>
        <w:t>указанны</w:t>
      </w:r>
      <w:r w:rsidR="005F501E">
        <w:rPr>
          <w:rFonts w:ascii="Times New Roman" w:eastAsia="Calibri" w:hAnsi="Times New Roman" w:cs="Times New Roman"/>
          <w:sz w:val="26"/>
          <w:szCs w:val="26"/>
        </w:rPr>
        <w:t>х</w:t>
      </w:r>
      <w:r w:rsidR="005F501E" w:rsidRPr="00AE49C7">
        <w:rPr>
          <w:rFonts w:ascii="Times New Roman" w:eastAsia="Calibri" w:hAnsi="Times New Roman" w:cs="Times New Roman"/>
          <w:sz w:val="26"/>
          <w:szCs w:val="26"/>
        </w:rPr>
        <w:t xml:space="preserve"> моющи</w:t>
      </w:r>
      <w:r w:rsidR="005F501E">
        <w:rPr>
          <w:rFonts w:ascii="Times New Roman" w:eastAsia="Calibri" w:hAnsi="Times New Roman" w:cs="Times New Roman"/>
          <w:sz w:val="26"/>
          <w:szCs w:val="26"/>
        </w:rPr>
        <w:t>х</w:t>
      </w:r>
      <w:r w:rsidR="005F501E" w:rsidRPr="00AE49C7">
        <w:rPr>
          <w:rFonts w:ascii="Times New Roman" w:eastAsia="Calibri" w:hAnsi="Times New Roman" w:cs="Times New Roman"/>
          <w:sz w:val="26"/>
          <w:szCs w:val="26"/>
        </w:rPr>
        <w:t xml:space="preserve"> средств</w:t>
      </w:r>
      <w:r w:rsidR="005F501E">
        <w:rPr>
          <w:rFonts w:ascii="Times New Roman" w:eastAsia="Calibri" w:hAnsi="Times New Roman" w:cs="Times New Roman"/>
          <w:sz w:val="26"/>
          <w:szCs w:val="26"/>
        </w:rPr>
        <w:t xml:space="preserve"> превысило установленные и разрешенные нормы списания.</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Учреждением осуществлено фактическое списание средств для дезинфекции, единицей изме</w:t>
      </w:r>
      <w:r w:rsidR="0059258F">
        <w:rPr>
          <w:rFonts w:ascii="Times New Roman" w:eastAsia="Calibri" w:hAnsi="Times New Roman" w:cs="Times New Roman"/>
          <w:sz w:val="26"/>
          <w:szCs w:val="26"/>
        </w:rPr>
        <w:t xml:space="preserve">рения которого являлись литры: </w:t>
      </w:r>
      <w:r>
        <w:rPr>
          <w:rFonts w:ascii="Times New Roman" w:eastAsia="Calibri" w:hAnsi="Times New Roman" w:cs="Times New Roman"/>
          <w:sz w:val="26"/>
          <w:szCs w:val="26"/>
        </w:rPr>
        <w:t xml:space="preserve"> по столовой Учреждения</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ниже норм (от 4 до 7 литров в месяц</w:t>
      </w:r>
      <w:r w:rsidR="0059258F">
        <w:rPr>
          <w:rFonts w:ascii="Times New Roman" w:eastAsia="Calibri" w:hAnsi="Times New Roman" w:cs="Times New Roman"/>
          <w:sz w:val="26"/>
          <w:szCs w:val="26"/>
        </w:rPr>
        <w:t>, что</w:t>
      </w:r>
      <w:r>
        <w:rPr>
          <w:rFonts w:ascii="Times New Roman" w:eastAsia="Calibri" w:hAnsi="Times New Roman" w:cs="Times New Roman"/>
          <w:sz w:val="26"/>
          <w:szCs w:val="26"/>
        </w:rPr>
        <w:t xml:space="preserve"> меньше норм,</w:t>
      </w:r>
      <w:r w:rsidRPr="00136631">
        <w:rPr>
          <w:rFonts w:ascii="Times New Roman" w:eastAsia="Calibri" w:hAnsi="Times New Roman" w:cs="Times New Roman"/>
          <w:sz w:val="26"/>
          <w:szCs w:val="26"/>
        </w:rPr>
        <w:t xml:space="preserve"> </w:t>
      </w:r>
      <w:r>
        <w:rPr>
          <w:rFonts w:ascii="Times New Roman" w:eastAsia="Calibri" w:hAnsi="Times New Roman" w:cs="Times New Roman"/>
          <w:sz w:val="26"/>
          <w:szCs w:val="26"/>
        </w:rPr>
        <w:t>уста</w:t>
      </w:r>
      <w:r w:rsidR="0059258F">
        <w:rPr>
          <w:rFonts w:ascii="Times New Roman" w:eastAsia="Calibri" w:hAnsi="Times New Roman" w:cs="Times New Roman"/>
          <w:sz w:val="26"/>
          <w:szCs w:val="26"/>
        </w:rPr>
        <w:t>новленных приказом Учреждения);</w:t>
      </w:r>
      <w:r>
        <w:rPr>
          <w:rFonts w:ascii="Times New Roman" w:eastAsia="Calibri" w:hAnsi="Times New Roman" w:cs="Times New Roman"/>
          <w:sz w:val="26"/>
          <w:szCs w:val="26"/>
        </w:rPr>
        <w:t xml:space="preserve"> по общежитию Учреждения </w:t>
      </w:r>
      <w:r w:rsidR="0059258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в соответствии с нормами, установленными приказом Учреждения, либо не выдавалось вообще. Вместе с тем согласно актам на списание </w:t>
      </w:r>
      <w:r w:rsidR="0059258F">
        <w:rPr>
          <w:rFonts w:ascii="Times New Roman" w:eastAsia="Calibri" w:hAnsi="Times New Roman" w:cs="Times New Roman"/>
          <w:sz w:val="26"/>
          <w:szCs w:val="26"/>
        </w:rPr>
        <w:t>материалов</w:t>
      </w:r>
      <w:r>
        <w:rPr>
          <w:rFonts w:ascii="Times New Roman" w:eastAsia="Calibri" w:hAnsi="Times New Roman" w:cs="Times New Roman"/>
          <w:sz w:val="26"/>
          <w:szCs w:val="26"/>
        </w:rPr>
        <w:t xml:space="preserve"> кроме средств для дезинфекции в литрах фактически израсходованы средства дезинфекции в виде таблеток, на которые нормы расходования приказом Учреждения не предусмотрены. </w:t>
      </w:r>
      <w:r w:rsidR="003B4400">
        <w:rPr>
          <w:rFonts w:ascii="Times New Roman" w:eastAsia="Calibri" w:hAnsi="Times New Roman" w:cs="Times New Roman"/>
          <w:sz w:val="26"/>
          <w:szCs w:val="26"/>
        </w:rPr>
        <w:t>В результате, определить правильность списания указанных выше средств не предоставляется возможным</w:t>
      </w:r>
      <w:r>
        <w:rPr>
          <w:rFonts w:ascii="Times New Roman" w:eastAsia="Calibri" w:hAnsi="Times New Roman" w:cs="Times New Roman"/>
          <w:sz w:val="26"/>
          <w:szCs w:val="26"/>
        </w:rPr>
        <w:t>.</w:t>
      </w:r>
    </w:p>
    <w:p w:rsidR="005F501E" w:rsidRDefault="005F501E" w:rsidP="005F501E">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Письменными пояснениями материально-ответственных лиц (заведующей центральным складом и заведующей общежитием</w:t>
      </w:r>
      <w:r w:rsidR="003B4400">
        <w:rPr>
          <w:rFonts w:ascii="Times New Roman" w:eastAsia="Calibri" w:hAnsi="Times New Roman" w:cs="Times New Roman"/>
          <w:sz w:val="26"/>
          <w:szCs w:val="26"/>
        </w:rPr>
        <w:t xml:space="preserve"> Учреждения</w:t>
      </w:r>
      <w:r>
        <w:rPr>
          <w:rFonts w:ascii="Times New Roman" w:eastAsia="Calibri" w:hAnsi="Times New Roman" w:cs="Times New Roman"/>
          <w:sz w:val="26"/>
          <w:szCs w:val="26"/>
        </w:rPr>
        <w:t>) пояснено следующее</w:t>
      </w:r>
      <w:r w:rsidR="003B4400">
        <w:rPr>
          <w:rFonts w:ascii="Times New Roman" w:eastAsia="Calibri" w:hAnsi="Times New Roman" w:cs="Times New Roman"/>
          <w:sz w:val="26"/>
          <w:szCs w:val="26"/>
        </w:rPr>
        <w:t>: "с</w:t>
      </w:r>
      <w:r>
        <w:rPr>
          <w:rFonts w:ascii="Times New Roman" w:eastAsia="Calibri" w:hAnsi="Times New Roman" w:cs="Times New Roman"/>
          <w:sz w:val="26"/>
          <w:szCs w:val="26"/>
        </w:rPr>
        <w:t xml:space="preserve">писание сверх норм моющих средств по общежитию в октябре 2016 года обусловлено тем, что данное списание произведено </w:t>
      </w:r>
      <w:r w:rsidR="003B4400">
        <w:rPr>
          <w:rFonts w:ascii="Times New Roman" w:eastAsia="Calibri" w:hAnsi="Times New Roman" w:cs="Times New Roman"/>
          <w:sz w:val="26"/>
          <w:szCs w:val="26"/>
        </w:rPr>
        <w:t xml:space="preserve">за </w:t>
      </w:r>
      <w:r>
        <w:rPr>
          <w:rFonts w:ascii="Times New Roman" w:eastAsia="Calibri" w:hAnsi="Times New Roman" w:cs="Times New Roman"/>
          <w:sz w:val="26"/>
          <w:szCs w:val="26"/>
        </w:rPr>
        <w:t>2 месяца (сентябрь и октябрь 2016 года). Списание сверх норм по столовой в части моющего средства для посудомоечных машин и губки для мытья посуды</w:t>
      </w:r>
      <w:r w:rsidR="003B4400">
        <w:rPr>
          <w:rFonts w:ascii="Times New Roman" w:eastAsia="Calibri" w:hAnsi="Times New Roman" w:cs="Times New Roman"/>
          <w:sz w:val="26"/>
          <w:szCs w:val="26"/>
        </w:rPr>
        <w:t xml:space="preserve"> связано с тем, что</w:t>
      </w:r>
      <w:r>
        <w:rPr>
          <w:rFonts w:ascii="Times New Roman" w:eastAsia="Calibri" w:hAnsi="Times New Roman" w:cs="Times New Roman"/>
          <w:sz w:val="26"/>
          <w:szCs w:val="26"/>
        </w:rPr>
        <w:t xml:space="preserve"> моющее средство  для посудомоечных машин списано единовременно и испо</w:t>
      </w:r>
      <w:r w:rsidR="003B4400">
        <w:rPr>
          <w:rFonts w:ascii="Times New Roman" w:eastAsia="Calibri" w:hAnsi="Times New Roman" w:cs="Times New Roman"/>
          <w:sz w:val="26"/>
          <w:szCs w:val="26"/>
        </w:rPr>
        <w:t>льзовалось в течение 12 месяцев. Г</w:t>
      </w:r>
      <w:r>
        <w:rPr>
          <w:rFonts w:ascii="Times New Roman" w:eastAsia="Calibri" w:hAnsi="Times New Roman" w:cs="Times New Roman"/>
          <w:sz w:val="26"/>
          <w:szCs w:val="26"/>
        </w:rPr>
        <w:t xml:space="preserve">убка для мытья посуды фактически списана в количестве </w:t>
      </w:r>
      <w:r w:rsidR="003B4400">
        <w:rPr>
          <w:rFonts w:ascii="Times New Roman" w:eastAsia="Calibri" w:hAnsi="Times New Roman" w:cs="Times New Roman"/>
          <w:sz w:val="26"/>
          <w:szCs w:val="26"/>
        </w:rPr>
        <w:t xml:space="preserve">         </w:t>
      </w:r>
      <w:r>
        <w:rPr>
          <w:rFonts w:ascii="Times New Roman" w:eastAsia="Calibri" w:hAnsi="Times New Roman" w:cs="Times New Roman"/>
          <w:sz w:val="26"/>
          <w:szCs w:val="26"/>
        </w:rPr>
        <w:t>18 шт., в акте ошибочно указано 18 упаковок (10 шт. в упаковке).</w:t>
      </w:r>
    </w:p>
    <w:p w:rsidR="00151767" w:rsidRDefault="00151767" w:rsidP="00151767">
      <w:pPr>
        <w:autoSpaceDE w:val="0"/>
        <w:autoSpaceDN w:val="0"/>
        <w:adjustRightInd w:val="0"/>
        <w:spacing w:after="0" w:line="240" w:lineRule="auto"/>
        <w:ind w:left="142" w:firstLine="567"/>
        <w:jc w:val="both"/>
        <w:rPr>
          <w:rFonts w:ascii="Times New Roman" w:eastAsia="Calibri" w:hAnsi="Times New Roman" w:cs="Times New Roman"/>
          <w:sz w:val="26"/>
          <w:szCs w:val="26"/>
        </w:rPr>
      </w:pPr>
    </w:p>
    <w:p w:rsidR="006B11A0" w:rsidRDefault="006B11A0" w:rsidP="00151767">
      <w:pPr>
        <w:autoSpaceDE w:val="0"/>
        <w:autoSpaceDN w:val="0"/>
        <w:adjustRightInd w:val="0"/>
        <w:spacing w:after="0" w:line="240" w:lineRule="auto"/>
        <w:ind w:left="142" w:firstLine="567"/>
        <w:jc w:val="both"/>
        <w:rPr>
          <w:rFonts w:ascii="Times New Roman" w:hAnsi="Times New Roman"/>
          <w:b/>
          <w:sz w:val="26"/>
          <w:szCs w:val="26"/>
        </w:rPr>
      </w:pPr>
      <w:r>
        <w:rPr>
          <w:rFonts w:ascii="Times New Roman" w:hAnsi="Times New Roman" w:cs="Times New Roman"/>
          <w:b/>
          <w:sz w:val="26"/>
          <w:szCs w:val="26"/>
        </w:rPr>
        <w:t>2.</w:t>
      </w:r>
      <w:r w:rsidR="00DD734E">
        <w:rPr>
          <w:rFonts w:ascii="Times New Roman" w:hAnsi="Times New Roman"/>
          <w:b/>
          <w:sz w:val="26"/>
          <w:szCs w:val="26"/>
        </w:rPr>
        <w:t>4</w:t>
      </w:r>
      <w:r>
        <w:rPr>
          <w:rFonts w:ascii="Times New Roman" w:hAnsi="Times New Roman"/>
          <w:b/>
          <w:sz w:val="26"/>
          <w:szCs w:val="26"/>
        </w:rPr>
        <w:t xml:space="preserve">. </w:t>
      </w:r>
      <w:r w:rsidRPr="006B11A0">
        <w:rPr>
          <w:rFonts w:ascii="Times New Roman" w:hAnsi="Times New Roman"/>
          <w:b/>
          <w:sz w:val="26"/>
          <w:szCs w:val="26"/>
        </w:rPr>
        <w:t>Анализ планирования и расходования средств бюджета автономного округа, направленных Учреждением на выплаты по заработной плате.</w:t>
      </w:r>
    </w:p>
    <w:p w:rsidR="00151767"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w:t>
      </w:r>
      <w:r w:rsidRPr="00BF50AD">
        <w:rPr>
          <w:rFonts w:ascii="Times New Roman" w:hAnsi="Times New Roman" w:cs="Times New Roman"/>
          <w:sz w:val="26"/>
          <w:szCs w:val="26"/>
        </w:rPr>
        <w:t xml:space="preserve">огласно </w:t>
      </w:r>
      <w:r>
        <w:rPr>
          <w:rFonts w:ascii="Times New Roman" w:hAnsi="Times New Roman" w:cs="Times New Roman"/>
          <w:sz w:val="26"/>
          <w:szCs w:val="26"/>
        </w:rPr>
        <w:t>п</w:t>
      </w:r>
      <w:r w:rsidRPr="00BF50AD">
        <w:rPr>
          <w:rFonts w:ascii="Times New Roman" w:hAnsi="Times New Roman" w:cs="Times New Roman"/>
          <w:sz w:val="26"/>
          <w:szCs w:val="26"/>
        </w:rPr>
        <w:t>оложени</w:t>
      </w:r>
      <w:r>
        <w:rPr>
          <w:rFonts w:ascii="Times New Roman" w:hAnsi="Times New Roman" w:cs="Times New Roman"/>
          <w:sz w:val="26"/>
          <w:szCs w:val="26"/>
        </w:rPr>
        <w:t>ю</w:t>
      </w:r>
      <w:r w:rsidRPr="00BF50AD">
        <w:rPr>
          <w:rFonts w:ascii="Times New Roman" w:hAnsi="Times New Roman" w:cs="Times New Roman"/>
          <w:sz w:val="26"/>
          <w:szCs w:val="26"/>
        </w:rPr>
        <w:t xml:space="preserve"> о Депспорт</w:t>
      </w:r>
      <w:r>
        <w:rPr>
          <w:rFonts w:ascii="Times New Roman" w:hAnsi="Times New Roman" w:cs="Times New Roman"/>
          <w:sz w:val="26"/>
          <w:szCs w:val="26"/>
        </w:rPr>
        <w:t>е</w:t>
      </w:r>
      <w:r w:rsidRPr="00BF50AD">
        <w:rPr>
          <w:rFonts w:ascii="Times New Roman" w:hAnsi="Times New Roman" w:cs="Times New Roman"/>
          <w:sz w:val="26"/>
          <w:szCs w:val="26"/>
        </w:rPr>
        <w:t xml:space="preserve"> Югры, утвержденно</w:t>
      </w:r>
      <w:r>
        <w:rPr>
          <w:rFonts w:ascii="Times New Roman" w:hAnsi="Times New Roman" w:cs="Times New Roman"/>
          <w:sz w:val="26"/>
          <w:szCs w:val="26"/>
        </w:rPr>
        <w:t>му</w:t>
      </w:r>
      <w:r w:rsidRPr="00BF50AD">
        <w:rPr>
          <w:rFonts w:ascii="Times New Roman" w:hAnsi="Times New Roman" w:cs="Times New Roman"/>
          <w:sz w:val="26"/>
          <w:szCs w:val="26"/>
        </w:rPr>
        <w:t xml:space="preserve"> постановлением Губернатора автономного округа от 08.07.2010 № 123 "О </w:t>
      </w:r>
      <w:r w:rsidRPr="007A2058">
        <w:rPr>
          <w:rFonts w:ascii="Times New Roman" w:hAnsi="Times New Roman" w:cs="Times New Roman"/>
          <w:sz w:val="26"/>
          <w:szCs w:val="26"/>
        </w:rPr>
        <w:t xml:space="preserve">Департаменте физической </w:t>
      </w:r>
      <w:r>
        <w:rPr>
          <w:rFonts w:ascii="Times New Roman" w:hAnsi="Times New Roman" w:cs="Times New Roman"/>
          <w:sz w:val="26"/>
          <w:szCs w:val="26"/>
        </w:rPr>
        <w:t>культуры и спорта Ханты-Мансийск</w:t>
      </w:r>
      <w:r w:rsidRPr="007A2058">
        <w:rPr>
          <w:rFonts w:ascii="Times New Roman" w:hAnsi="Times New Roman" w:cs="Times New Roman"/>
          <w:sz w:val="26"/>
          <w:szCs w:val="26"/>
        </w:rPr>
        <w:t>ого автономного округа – Югры"</w:t>
      </w:r>
      <w:r>
        <w:rPr>
          <w:rFonts w:ascii="Times New Roman" w:hAnsi="Times New Roman" w:cs="Times New Roman"/>
          <w:sz w:val="26"/>
          <w:szCs w:val="26"/>
        </w:rPr>
        <w:t xml:space="preserve"> (далее – Положение о Депспорта Югры № 123)</w:t>
      </w:r>
      <w:r w:rsidRPr="007A2058">
        <w:rPr>
          <w:rFonts w:ascii="Times New Roman" w:hAnsi="Times New Roman" w:cs="Times New Roman"/>
          <w:sz w:val="26"/>
          <w:szCs w:val="26"/>
        </w:rPr>
        <w:t xml:space="preserve">, </w:t>
      </w:r>
      <w:r>
        <w:rPr>
          <w:rFonts w:ascii="Times New Roman" w:hAnsi="Times New Roman" w:cs="Times New Roman"/>
          <w:sz w:val="26"/>
          <w:szCs w:val="26"/>
        </w:rPr>
        <w:t>Депспорт Югры</w:t>
      </w:r>
      <w:r w:rsidRPr="007A2058">
        <w:rPr>
          <w:rFonts w:ascii="Times New Roman" w:hAnsi="Times New Roman" w:cs="Times New Roman"/>
          <w:sz w:val="26"/>
          <w:szCs w:val="26"/>
        </w:rPr>
        <w:t xml:space="preserve"> осуществляет следующие полномочия в установленной сфере деятельности</w:t>
      </w:r>
      <w:r>
        <w:rPr>
          <w:rFonts w:ascii="Times New Roman" w:hAnsi="Times New Roman" w:cs="Times New Roman"/>
          <w:sz w:val="26"/>
          <w:szCs w:val="26"/>
        </w:rPr>
        <w:t xml:space="preserve"> (в части подведомственных учреждений), </w:t>
      </w:r>
      <w:r w:rsidRPr="007A2058">
        <w:rPr>
          <w:rFonts w:ascii="Times New Roman" w:hAnsi="Times New Roman" w:cs="Times New Roman"/>
          <w:sz w:val="26"/>
          <w:szCs w:val="26"/>
        </w:rPr>
        <w:t>в том числе:</w:t>
      </w:r>
      <w:r>
        <w:rPr>
          <w:rFonts w:ascii="Times New Roman" w:hAnsi="Times New Roman" w:cs="Times New Roman"/>
          <w:sz w:val="26"/>
          <w:szCs w:val="26"/>
        </w:rPr>
        <w:t xml:space="preserve">  согласовывает</w:t>
      </w:r>
      <w:r w:rsidRPr="004B2712">
        <w:rPr>
          <w:rFonts w:ascii="Times New Roman" w:hAnsi="Times New Roman" w:cs="Times New Roman"/>
          <w:sz w:val="26"/>
          <w:szCs w:val="26"/>
        </w:rPr>
        <w:t xml:space="preserve"> структуры, штатные расписания, коллективные договоры, положения об оплате труда и премировании работников подведомственных учреждений.</w:t>
      </w:r>
    </w:p>
    <w:p w:rsidR="00151767" w:rsidRDefault="00151767" w:rsidP="0015176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Согласно  Уставу Учреждение обязано обеспечивать своевременную выплату заработной платы, безопасные условия и охрану труда работникам Учреждения; Депспорт Югры заключает, изменяет и прекращает трудовой договор с директором; общее собрание Учреждения определяет системы оплаты труда работников Учреждения; директор Учреждения устанавливает штатное расписание, определяет должностные обязанности работников Учреждения, заключает, изменяет и прекращает трудовые договоры.</w:t>
      </w:r>
    </w:p>
    <w:p w:rsidR="00151767" w:rsidRDefault="00151767" w:rsidP="00151767">
      <w:pPr>
        <w:pStyle w:val="ConsPlusNormal"/>
        <w:tabs>
          <w:tab w:val="num" w:pos="0"/>
        </w:tabs>
        <w:ind w:firstLine="709"/>
        <w:jc w:val="both"/>
        <w:rPr>
          <w:rFonts w:ascii="Times New Roman" w:hAnsi="Times New Roman" w:cs="Times New Roman"/>
          <w:sz w:val="26"/>
          <w:szCs w:val="26"/>
        </w:rPr>
      </w:pPr>
      <w:r w:rsidRPr="008278AA">
        <w:rPr>
          <w:rFonts w:ascii="Times New Roman" w:hAnsi="Times New Roman" w:cs="Times New Roman"/>
          <w:sz w:val="26"/>
          <w:szCs w:val="26"/>
        </w:rPr>
        <w:t>Учреждение согласно приказу Депспорта Югры от 14.07.2014 № 144 "Об отнесении к категориям государственных бюджетных организаций подведомственных Депспорту Югры" отнесено к первой категории организаций, сумма расчетных плановых показателей которых превышает 20 баллов.</w:t>
      </w:r>
    </w:p>
    <w:p w:rsidR="00151767" w:rsidRPr="00151767" w:rsidRDefault="00013DE7" w:rsidP="00151767">
      <w:pPr>
        <w:pStyle w:val="ConsPlusNormal"/>
        <w:tabs>
          <w:tab w:val="num" w:pos="0"/>
        </w:tabs>
        <w:ind w:firstLine="709"/>
        <w:jc w:val="both"/>
        <w:rPr>
          <w:rFonts w:ascii="Times New Roman" w:hAnsi="Times New Roman" w:cs="Times New Roman"/>
          <w:sz w:val="26"/>
          <w:szCs w:val="26"/>
        </w:rPr>
      </w:pPr>
      <w:hyperlink r:id="rId19" w:history="1">
        <w:r w:rsidR="00151767" w:rsidRPr="00074E88">
          <w:rPr>
            <w:rFonts w:ascii="Times New Roman" w:hAnsi="Times New Roman" w:cs="Times New Roman"/>
            <w:sz w:val="26"/>
            <w:szCs w:val="26"/>
          </w:rPr>
          <w:t>Систем</w:t>
        </w:r>
        <w:r w:rsidR="00151767">
          <w:rPr>
            <w:rFonts w:ascii="Times New Roman" w:hAnsi="Times New Roman" w:cs="Times New Roman"/>
            <w:sz w:val="26"/>
            <w:szCs w:val="26"/>
          </w:rPr>
          <w:t>а</w:t>
        </w:r>
        <w:r w:rsidR="00151767" w:rsidRPr="00074E88">
          <w:rPr>
            <w:rFonts w:ascii="Times New Roman" w:hAnsi="Times New Roman" w:cs="Times New Roman"/>
            <w:sz w:val="26"/>
            <w:szCs w:val="26"/>
          </w:rPr>
          <w:t xml:space="preserve"> оплаты</w:t>
        </w:r>
      </w:hyperlink>
      <w:r w:rsidR="00151767" w:rsidRPr="00074E88">
        <w:rPr>
          <w:rFonts w:ascii="Times New Roman" w:hAnsi="Times New Roman" w:cs="Times New Roman"/>
          <w:sz w:val="26"/>
          <w:szCs w:val="26"/>
        </w:rPr>
        <w:t xml:space="preserve"> труда работников государственных и муниципал</w:t>
      </w:r>
      <w:r w:rsidR="00151767">
        <w:rPr>
          <w:rFonts w:ascii="Times New Roman" w:hAnsi="Times New Roman" w:cs="Times New Roman"/>
          <w:sz w:val="26"/>
          <w:szCs w:val="26"/>
        </w:rPr>
        <w:t xml:space="preserve">ьных учреждений устанавливается </w:t>
      </w:r>
      <w:r w:rsidR="00151767" w:rsidRPr="00074E88">
        <w:rPr>
          <w:rFonts w:ascii="Times New Roman" w:hAnsi="Times New Roman" w:cs="Times New Roman"/>
          <w:sz w:val="26"/>
          <w:szCs w:val="26"/>
        </w:rPr>
        <w:t>в государственных учреждениях с</w:t>
      </w:r>
      <w:r w:rsidR="00151767">
        <w:rPr>
          <w:rFonts w:ascii="Times New Roman" w:hAnsi="Times New Roman" w:cs="Times New Roman"/>
          <w:sz w:val="26"/>
          <w:szCs w:val="26"/>
        </w:rPr>
        <w:t xml:space="preserve">убъектов Российской Федерации – </w:t>
      </w:r>
      <w:r w:rsidR="00151767" w:rsidRPr="00074E88">
        <w:rPr>
          <w:rFonts w:ascii="Times New Roman" w:hAnsi="Times New Roman" w:cs="Times New Roman"/>
          <w:sz w:val="26"/>
          <w:szCs w:val="26"/>
        </w:rPr>
        <w:t xml:space="preserve">коллективными договорами, соглашениями, локальными нормативными актами в соответствии с федеральными законами и иными нормативными правовыми актами </w:t>
      </w:r>
      <w:r w:rsidR="00151767" w:rsidRPr="00FB4705">
        <w:rPr>
          <w:rFonts w:ascii="Times New Roman" w:hAnsi="Times New Roman" w:cs="Times New Roman"/>
          <w:sz w:val="26"/>
          <w:szCs w:val="26"/>
        </w:rPr>
        <w:t>Российской Федерации, законами и иными нормативными правовыми актами субъектов Российской Федерации.</w:t>
      </w:r>
    </w:p>
    <w:p w:rsidR="00151767" w:rsidRPr="00FB4705" w:rsidRDefault="00151767" w:rsidP="00151767">
      <w:pPr>
        <w:autoSpaceDE w:val="0"/>
        <w:autoSpaceDN w:val="0"/>
        <w:adjustRightInd w:val="0"/>
        <w:spacing w:after="0" w:line="240" w:lineRule="auto"/>
        <w:ind w:firstLine="708"/>
        <w:jc w:val="both"/>
        <w:rPr>
          <w:rFonts w:ascii="Times New Roman" w:hAnsi="Times New Roman" w:cs="Times New Roman"/>
          <w:bCs/>
          <w:sz w:val="26"/>
          <w:szCs w:val="26"/>
        </w:rPr>
      </w:pPr>
      <w:r w:rsidRPr="00FB4705">
        <w:rPr>
          <w:rFonts w:ascii="Times New Roman" w:hAnsi="Times New Roman" w:cs="Times New Roman"/>
          <w:sz w:val="26"/>
          <w:szCs w:val="26"/>
        </w:rPr>
        <w:t>Правоотношения в области оплаты труда работников государственных учреждений автономного округа регулирует Закон автономного округа от 09.12.2004 № 77-оз "</w:t>
      </w:r>
      <w:r w:rsidRPr="00FB4705">
        <w:rPr>
          <w:rFonts w:ascii="Times New Roman" w:hAnsi="Times New Roman" w:cs="Times New Roman"/>
          <w:bCs/>
          <w:sz w:val="26"/>
          <w:szCs w:val="26"/>
        </w:rPr>
        <w:t xml:space="preserve">Об оплате труда работников государственных учреждений </w:t>
      </w:r>
      <w:r>
        <w:rPr>
          <w:rFonts w:ascii="Times New Roman" w:hAnsi="Times New Roman" w:cs="Times New Roman"/>
          <w:bCs/>
          <w:sz w:val="26"/>
          <w:szCs w:val="26"/>
        </w:rPr>
        <w:t>Х</w:t>
      </w:r>
      <w:r w:rsidRPr="00FB4705">
        <w:rPr>
          <w:rFonts w:ascii="Times New Roman" w:hAnsi="Times New Roman" w:cs="Times New Roman"/>
          <w:bCs/>
          <w:sz w:val="26"/>
          <w:szCs w:val="26"/>
        </w:rPr>
        <w:t>анты-м</w:t>
      </w:r>
      <w:r>
        <w:rPr>
          <w:rFonts w:ascii="Times New Roman" w:hAnsi="Times New Roman" w:cs="Times New Roman"/>
          <w:bCs/>
          <w:sz w:val="26"/>
          <w:szCs w:val="26"/>
        </w:rPr>
        <w:t>ансийского автономного округа – Ю</w:t>
      </w:r>
      <w:r w:rsidRPr="00FB4705">
        <w:rPr>
          <w:rFonts w:ascii="Times New Roman" w:hAnsi="Times New Roman" w:cs="Times New Roman"/>
          <w:bCs/>
          <w:sz w:val="26"/>
          <w:szCs w:val="26"/>
        </w:rPr>
        <w:t>гры, иных организаций и заключающих трудовой договор членов коллегиальных исполнительных органов организаций"</w:t>
      </w:r>
      <w:r>
        <w:rPr>
          <w:rFonts w:ascii="Times New Roman" w:hAnsi="Times New Roman" w:cs="Times New Roman"/>
          <w:bCs/>
          <w:sz w:val="26"/>
          <w:szCs w:val="26"/>
        </w:rPr>
        <w:t>.</w:t>
      </w:r>
    </w:p>
    <w:p w:rsidR="00151767" w:rsidRDefault="00151767" w:rsidP="00151767">
      <w:pPr>
        <w:autoSpaceDE w:val="0"/>
        <w:autoSpaceDN w:val="0"/>
        <w:adjustRightInd w:val="0"/>
        <w:spacing w:after="0" w:line="240" w:lineRule="auto"/>
        <w:ind w:firstLine="709"/>
        <w:jc w:val="both"/>
        <w:rPr>
          <w:rFonts w:ascii="Times New Roman" w:hAnsi="Times New Roman" w:cs="Times New Roman"/>
          <w:sz w:val="26"/>
          <w:szCs w:val="26"/>
        </w:rPr>
      </w:pPr>
      <w:r w:rsidRPr="00074E88">
        <w:rPr>
          <w:rFonts w:ascii="Times New Roman" w:hAnsi="Times New Roman" w:cs="Times New Roman"/>
          <w:sz w:val="26"/>
          <w:szCs w:val="26"/>
        </w:rPr>
        <w:t>В проверяемом</w:t>
      </w:r>
      <w:r>
        <w:rPr>
          <w:rFonts w:ascii="Times New Roman" w:hAnsi="Times New Roman" w:cs="Times New Roman"/>
          <w:sz w:val="26"/>
          <w:szCs w:val="26"/>
        </w:rPr>
        <w:t xml:space="preserve"> периоде система оплаты труда работников Учреждения регламентировалась следующими нормативными и локальными актами:</w:t>
      </w:r>
    </w:p>
    <w:p w:rsidR="00151767" w:rsidRDefault="00151767" w:rsidP="00151767">
      <w:pPr>
        <w:autoSpaceDE w:val="0"/>
        <w:autoSpaceDN w:val="0"/>
        <w:adjustRightInd w:val="0"/>
        <w:spacing w:after="0" w:line="240" w:lineRule="auto"/>
        <w:ind w:firstLine="709"/>
        <w:jc w:val="both"/>
        <w:rPr>
          <w:rFonts w:ascii="Times New Roman" w:eastAsia="Times New Roman" w:hAnsi="Times New Roman"/>
          <w:spacing w:val="-1"/>
          <w:sz w:val="26"/>
          <w:szCs w:val="26"/>
          <w:lang w:eastAsia="ar-SA"/>
        </w:rPr>
      </w:pPr>
      <w:r>
        <w:rPr>
          <w:rFonts w:ascii="Times New Roman" w:hAnsi="Times New Roman" w:cs="Times New Roman"/>
          <w:sz w:val="26"/>
          <w:szCs w:val="26"/>
        </w:rPr>
        <w:t xml:space="preserve">- приказом Депспорта Югры от 17.01.2013 № 4-нп "Об утверждении примерного положения об оплате труда и стимулировании труда работников государственных учреждений </w:t>
      </w:r>
      <w:r>
        <w:rPr>
          <w:rFonts w:ascii="Times New Roman" w:eastAsia="Times New Roman" w:hAnsi="Times New Roman"/>
          <w:spacing w:val="-1"/>
          <w:sz w:val="26"/>
          <w:szCs w:val="26"/>
          <w:lang w:eastAsia="ar-SA"/>
        </w:rPr>
        <w:t xml:space="preserve">физической культуры и спорта, подведомственных </w:t>
      </w:r>
      <w:r>
        <w:rPr>
          <w:rFonts w:ascii="Times New Roman" w:eastAsia="Times New Roman" w:hAnsi="Times New Roman"/>
          <w:spacing w:val="-1"/>
          <w:sz w:val="26"/>
          <w:szCs w:val="26"/>
          <w:lang w:eastAsia="ar-SA"/>
        </w:rPr>
        <w:lastRenderedPageBreak/>
        <w:t>Департаменту физической культуры и спорта Ханты-Мансийского автономного округа – Югры" (далее – Примерное положение об оплате труда № 4-нп);</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eastAsia="Times New Roman" w:hAnsi="Times New Roman"/>
          <w:spacing w:val="-1"/>
          <w:sz w:val="26"/>
          <w:szCs w:val="26"/>
          <w:lang w:eastAsia="ar-SA"/>
        </w:rPr>
        <w:t>- Положением об оплате и стимулировании труда работников Учреждения, принятым в соответствии с п. 4.14.5 Устава общим собранием трудового коллектива Учреждения (протокол от 24.12.2014 № 1), утвержденным директором Учреждения и согласованным Депспортом Югры 29.12.2014, (далее – Положение об оплате труда  Учреждения)</w:t>
      </w:r>
      <w:r>
        <w:rPr>
          <w:rFonts w:ascii="Times New Roman" w:hAnsi="Times New Roman" w:cs="Times New Roman"/>
          <w:sz w:val="26"/>
          <w:szCs w:val="26"/>
        </w:rPr>
        <w:t>;</w:t>
      </w:r>
    </w:p>
    <w:p w:rsidR="00151767" w:rsidRDefault="00151767" w:rsidP="00151767">
      <w:pPr>
        <w:autoSpaceDE w:val="0"/>
        <w:autoSpaceDN w:val="0"/>
        <w:adjustRightInd w:val="0"/>
        <w:spacing w:after="0" w:line="240" w:lineRule="auto"/>
        <w:ind w:firstLine="708"/>
        <w:jc w:val="both"/>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 xml:space="preserve">- Положением об оплате и стимулировании труда работников Учреждения из средств, полученных от приносящей доход деятельности, утвержденным директором Учреждения и согласованным Депспортом Югры 15.09.2014 (с изм. 06.06.2016) (далее – Положение о стимулировании оплаты труда (внебюджет) Учреждения). </w:t>
      </w:r>
    </w:p>
    <w:p w:rsidR="00151767"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При анализе отдельных положений Положения об оплате труда Учреждения Счетной палатой автономного округа установлено:</w:t>
      </w:r>
    </w:p>
    <w:p w:rsidR="00151767" w:rsidRDefault="00151767" w:rsidP="00151767">
      <w:pPr>
        <w:autoSpaceDE w:val="0"/>
        <w:autoSpaceDN w:val="0"/>
        <w:adjustRightInd w:val="0"/>
        <w:spacing w:after="0" w:line="240" w:lineRule="auto"/>
        <w:ind w:firstLine="708"/>
        <w:jc w:val="both"/>
        <w:rPr>
          <w:rFonts w:ascii="Times New Roman" w:eastAsia="Times New Roman" w:hAnsi="Times New Roman"/>
          <w:spacing w:val="-1"/>
          <w:sz w:val="26"/>
          <w:szCs w:val="26"/>
          <w:lang w:eastAsia="ar-SA"/>
        </w:rPr>
      </w:pPr>
      <w:r w:rsidRPr="003E38CD">
        <w:rPr>
          <w:rFonts w:ascii="Times New Roman" w:eastAsia="Times New Roman" w:hAnsi="Times New Roman"/>
          <w:spacing w:val="-1"/>
          <w:sz w:val="26"/>
          <w:szCs w:val="26"/>
          <w:lang w:eastAsia="ar-SA"/>
        </w:rPr>
        <w:t>1. </w:t>
      </w:r>
      <w:r>
        <w:rPr>
          <w:rFonts w:ascii="Times New Roman" w:hAnsi="Times New Roman" w:cs="Times New Roman"/>
          <w:sz w:val="26"/>
          <w:szCs w:val="26"/>
        </w:rPr>
        <w:t xml:space="preserve">В пункте 1.4 указанного </w:t>
      </w:r>
      <w:r>
        <w:rPr>
          <w:rFonts w:ascii="Times New Roman" w:eastAsia="Times New Roman" w:hAnsi="Times New Roman"/>
          <w:spacing w:val="-1"/>
          <w:sz w:val="26"/>
          <w:szCs w:val="26"/>
          <w:lang w:eastAsia="ar-SA"/>
        </w:rPr>
        <w:t xml:space="preserve">Положения коллективный договор не включен в перечень документов, устанавливающих систему оплаты труды и содержащих нормы трудового права в Учреждении, наличие которого предусмотрено </w:t>
      </w:r>
      <w:r w:rsidRPr="00CB7C7E">
        <w:rPr>
          <w:rFonts w:ascii="Times New Roman" w:eastAsia="Times New Roman" w:hAnsi="Times New Roman"/>
          <w:spacing w:val="-1"/>
          <w:sz w:val="26"/>
          <w:szCs w:val="26"/>
          <w:lang w:eastAsia="ar-SA"/>
        </w:rPr>
        <w:t>пункт</w:t>
      </w:r>
      <w:r>
        <w:rPr>
          <w:rFonts w:ascii="Times New Roman" w:eastAsia="Times New Roman" w:hAnsi="Times New Roman"/>
          <w:spacing w:val="-1"/>
          <w:sz w:val="26"/>
          <w:szCs w:val="26"/>
          <w:lang w:eastAsia="ar-SA"/>
        </w:rPr>
        <w:t>ом</w:t>
      </w:r>
      <w:r w:rsidRPr="00CB7C7E">
        <w:rPr>
          <w:rFonts w:ascii="Times New Roman" w:eastAsia="Times New Roman" w:hAnsi="Times New Roman"/>
          <w:spacing w:val="-1"/>
          <w:sz w:val="26"/>
          <w:szCs w:val="26"/>
          <w:lang w:eastAsia="ar-SA"/>
        </w:rPr>
        <w:t xml:space="preserve"> 1.4 </w:t>
      </w:r>
      <w:r>
        <w:rPr>
          <w:rFonts w:ascii="Times New Roman" w:eastAsia="Times New Roman" w:hAnsi="Times New Roman"/>
          <w:spacing w:val="-1"/>
          <w:sz w:val="26"/>
          <w:szCs w:val="26"/>
          <w:lang w:eastAsia="ar-SA"/>
        </w:rPr>
        <w:t>Примерного положения об оплате труда</w:t>
      </w:r>
      <w:r w:rsidRPr="00CB7C7E">
        <w:rPr>
          <w:rFonts w:ascii="Times New Roman" w:eastAsia="Times New Roman" w:hAnsi="Times New Roman"/>
          <w:spacing w:val="-1"/>
          <w:sz w:val="26"/>
          <w:szCs w:val="26"/>
          <w:lang w:eastAsia="ar-SA"/>
        </w:rPr>
        <w:t xml:space="preserve"> № 4-нп</w:t>
      </w:r>
      <w:r>
        <w:rPr>
          <w:rFonts w:ascii="Times New Roman" w:eastAsia="Times New Roman" w:hAnsi="Times New Roman"/>
          <w:spacing w:val="-1"/>
          <w:sz w:val="26"/>
          <w:szCs w:val="26"/>
          <w:lang w:eastAsia="ar-SA"/>
        </w:rPr>
        <w:t>. Фактически в</w:t>
      </w:r>
      <w:r>
        <w:rPr>
          <w:rFonts w:ascii="Times New Roman" w:hAnsi="Times New Roman" w:cs="Times New Roman"/>
          <w:sz w:val="26"/>
          <w:szCs w:val="26"/>
        </w:rPr>
        <w:t xml:space="preserve"> проверяемом периоде в Учреждении отсутствовал коллективный договор. </w:t>
      </w:r>
    </w:p>
    <w:p w:rsidR="00151767" w:rsidRPr="00630918"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w:t>
      </w:r>
      <w:r w:rsidRPr="003E62AF">
        <w:rPr>
          <w:rFonts w:ascii="Times New Roman" w:hAnsi="Times New Roman" w:cs="Times New Roman"/>
          <w:sz w:val="26"/>
          <w:szCs w:val="26"/>
        </w:rPr>
        <w:t>При сопоставлении порядк</w:t>
      </w:r>
      <w:r>
        <w:rPr>
          <w:rFonts w:ascii="Times New Roman" w:hAnsi="Times New Roman" w:cs="Times New Roman"/>
          <w:sz w:val="26"/>
          <w:szCs w:val="26"/>
        </w:rPr>
        <w:t>а,</w:t>
      </w:r>
      <w:r w:rsidRPr="003E62AF">
        <w:rPr>
          <w:rFonts w:ascii="Times New Roman" w:hAnsi="Times New Roman" w:cs="Times New Roman"/>
          <w:sz w:val="26"/>
          <w:szCs w:val="26"/>
        </w:rPr>
        <w:t xml:space="preserve"> услови</w:t>
      </w:r>
      <w:r>
        <w:rPr>
          <w:rFonts w:ascii="Times New Roman" w:hAnsi="Times New Roman" w:cs="Times New Roman"/>
          <w:sz w:val="26"/>
          <w:szCs w:val="26"/>
        </w:rPr>
        <w:t>й оплаты и стимулирования труда (</w:t>
      </w:r>
      <w:r w:rsidRPr="00ED23FF">
        <w:rPr>
          <w:rFonts w:ascii="Times New Roman" w:hAnsi="Times New Roman" w:cs="Times New Roman"/>
          <w:sz w:val="26"/>
          <w:szCs w:val="26"/>
        </w:rPr>
        <w:t>размеров должностных окладов, видов и размеров повышающих коэффициентов к должностным окладам, компенсационных и стимулирующих выплат)</w:t>
      </w:r>
      <w:r>
        <w:rPr>
          <w:rFonts w:ascii="Times New Roman" w:hAnsi="Times New Roman" w:cs="Times New Roman"/>
          <w:sz w:val="26"/>
          <w:szCs w:val="26"/>
        </w:rPr>
        <w:t>,</w:t>
      </w:r>
      <w:r w:rsidRPr="00ED23FF">
        <w:rPr>
          <w:rFonts w:ascii="Times New Roman" w:hAnsi="Times New Roman" w:cs="Times New Roman"/>
          <w:sz w:val="26"/>
          <w:szCs w:val="26"/>
        </w:rPr>
        <w:t xml:space="preserve"> рекомендуемым</w:t>
      </w:r>
      <w:r>
        <w:rPr>
          <w:rFonts w:ascii="Times New Roman" w:hAnsi="Times New Roman" w:cs="Times New Roman"/>
          <w:sz w:val="26"/>
          <w:szCs w:val="26"/>
        </w:rPr>
        <w:t>и</w:t>
      </w:r>
      <w:r w:rsidRPr="00ED23FF">
        <w:rPr>
          <w:rFonts w:ascii="Times New Roman" w:hAnsi="Times New Roman" w:cs="Times New Roman"/>
          <w:sz w:val="26"/>
          <w:szCs w:val="26"/>
        </w:rPr>
        <w:t xml:space="preserve"> </w:t>
      </w:r>
      <w:r w:rsidRPr="00630918">
        <w:rPr>
          <w:rFonts w:ascii="Times New Roman" w:hAnsi="Times New Roman" w:cs="Times New Roman"/>
          <w:sz w:val="26"/>
          <w:szCs w:val="26"/>
        </w:rPr>
        <w:t xml:space="preserve">Примерным положением об оплате труда № 4-нп, </w:t>
      </w:r>
      <w:r w:rsidRPr="00630918">
        <w:rPr>
          <w:rFonts w:ascii="Times New Roman" w:eastAsia="Times New Roman" w:hAnsi="Times New Roman" w:cs="Times New Roman"/>
          <w:spacing w:val="-1"/>
          <w:sz w:val="26"/>
          <w:szCs w:val="26"/>
          <w:lang w:eastAsia="ar-SA"/>
        </w:rPr>
        <w:t>р</w:t>
      </w:r>
      <w:r w:rsidR="00D23FD5">
        <w:rPr>
          <w:rFonts w:ascii="Times New Roman" w:eastAsia="Times New Roman" w:hAnsi="Times New Roman" w:cs="Times New Roman"/>
          <w:spacing w:val="-1"/>
          <w:sz w:val="26"/>
          <w:szCs w:val="26"/>
          <w:lang w:eastAsia="ar-SA"/>
        </w:rPr>
        <w:t>асхождений</w:t>
      </w:r>
      <w:r w:rsidRPr="00630918">
        <w:rPr>
          <w:rFonts w:ascii="Times New Roman" w:eastAsia="Times New Roman" w:hAnsi="Times New Roman" w:cs="Times New Roman"/>
          <w:spacing w:val="-1"/>
          <w:sz w:val="26"/>
          <w:szCs w:val="26"/>
          <w:lang w:eastAsia="ar-SA"/>
        </w:rPr>
        <w:t xml:space="preserve"> с</w:t>
      </w:r>
      <w:r w:rsidRPr="00630918">
        <w:rPr>
          <w:rFonts w:ascii="Times New Roman" w:hAnsi="Times New Roman" w:cs="Times New Roman"/>
          <w:sz w:val="26"/>
          <w:szCs w:val="26"/>
        </w:rPr>
        <w:t xml:space="preserve"> установленными </w:t>
      </w:r>
      <w:r w:rsidRPr="00630918">
        <w:rPr>
          <w:rFonts w:ascii="Times New Roman" w:eastAsia="Times New Roman" w:hAnsi="Times New Roman" w:cs="Times New Roman"/>
          <w:spacing w:val="-1"/>
          <w:sz w:val="26"/>
          <w:szCs w:val="26"/>
          <w:lang w:eastAsia="ar-SA"/>
        </w:rPr>
        <w:t>Положением об оплате труда Учреждения не установлено.</w:t>
      </w:r>
    </w:p>
    <w:p w:rsidR="00151767" w:rsidRDefault="00151767" w:rsidP="00151767">
      <w:pPr>
        <w:autoSpaceDE w:val="0"/>
        <w:autoSpaceDN w:val="0"/>
        <w:adjustRightInd w:val="0"/>
        <w:spacing w:after="0" w:line="240" w:lineRule="auto"/>
        <w:ind w:firstLine="708"/>
        <w:jc w:val="both"/>
        <w:rPr>
          <w:rFonts w:ascii="Times New Roman" w:eastAsia="Times New Roman" w:hAnsi="Times New Roman" w:cs="Times New Roman"/>
          <w:spacing w:val="-1"/>
          <w:sz w:val="26"/>
          <w:szCs w:val="26"/>
          <w:lang w:eastAsia="ar-SA"/>
        </w:rPr>
      </w:pPr>
      <w:r w:rsidRPr="00630918">
        <w:rPr>
          <w:rFonts w:ascii="Times New Roman" w:eastAsia="Times New Roman" w:hAnsi="Times New Roman" w:cs="Times New Roman"/>
          <w:spacing w:val="-1"/>
          <w:sz w:val="26"/>
          <w:szCs w:val="26"/>
          <w:lang w:eastAsia="ar-SA"/>
        </w:rPr>
        <w:t xml:space="preserve">3. Положение об оплате труда Учреждения, в сравнении с </w:t>
      </w:r>
      <w:r w:rsidRPr="00630918">
        <w:rPr>
          <w:rFonts w:ascii="Times New Roman" w:eastAsia="Times New Roman" w:hAnsi="Times New Roman"/>
          <w:spacing w:val="-1"/>
          <w:sz w:val="26"/>
          <w:szCs w:val="26"/>
          <w:lang w:eastAsia="ar-SA"/>
        </w:rPr>
        <w:t xml:space="preserve">Примерным положением об оплате </w:t>
      </w:r>
      <w:r w:rsidRPr="00031495">
        <w:rPr>
          <w:rFonts w:ascii="Times New Roman" w:eastAsia="Times New Roman" w:hAnsi="Times New Roman"/>
          <w:spacing w:val="-1"/>
          <w:sz w:val="26"/>
          <w:szCs w:val="26"/>
          <w:lang w:eastAsia="ar-SA"/>
        </w:rPr>
        <w:t>труда № 4-нп</w:t>
      </w:r>
      <w:r>
        <w:rPr>
          <w:rFonts w:ascii="Times New Roman" w:eastAsia="Times New Roman" w:hAnsi="Times New Roman"/>
          <w:spacing w:val="-1"/>
          <w:sz w:val="26"/>
          <w:szCs w:val="26"/>
          <w:lang w:eastAsia="ar-SA"/>
        </w:rPr>
        <w:t xml:space="preserve">, </w:t>
      </w:r>
      <w:r>
        <w:rPr>
          <w:rFonts w:ascii="Times New Roman" w:eastAsia="Times New Roman" w:hAnsi="Times New Roman" w:cs="Times New Roman"/>
          <w:spacing w:val="-1"/>
          <w:sz w:val="26"/>
          <w:szCs w:val="26"/>
          <w:lang w:eastAsia="ar-SA"/>
        </w:rPr>
        <w:t>дополнено и расширено:</w:t>
      </w:r>
    </w:p>
    <w:p w:rsidR="00151767"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pacing w:val="-1"/>
          <w:sz w:val="26"/>
          <w:szCs w:val="26"/>
          <w:lang w:eastAsia="ar-SA"/>
        </w:rPr>
        <w:t xml:space="preserve">- размерами повышающих коэффициентов квалификации для работников, занимающих должности: педагогического </w:t>
      </w:r>
      <w:r>
        <w:rPr>
          <w:rFonts w:ascii="Times New Roman" w:hAnsi="Times New Roman" w:cs="Times New Roman"/>
          <w:sz w:val="26"/>
          <w:szCs w:val="26"/>
        </w:rPr>
        <w:t>п</w:t>
      </w:r>
      <w:r>
        <w:rPr>
          <w:rFonts w:ascii="Times New Roman" w:eastAsia="Times New Roman" w:hAnsi="Times New Roman" w:cs="Times New Roman"/>
          <w:spacing w:val="-1"/>
          <w:sz w:val="26"/>
          <w:szCs w:val="26"/>
          <w:lang w:eastAsia="ar-SA"/>
        </w:rPr>
        <w:t>ерсонала Учреждения (соответствуют размерам, установленным приказом Департамента образования и молодежной политики автономного округа от 16.01.2014 № 1-нп "О</w:t>
      </w:r>
      <w:r w:rsidRPr="00CC01D3">
        <w:rPr>
          <w:rFonts w:ascii="Times New Roman" w:hAnsi="Times New Roman" w:cs="Times New Roman"/>
          <w:sz w:val="26"/>
          <w:szCs w:val="26"/>
        </w:rPr>
        <w:t xml:space="preserve">б утверждении примерного положения об оплате труда работников государственных образовательных организаций </w:t>
      </w:r>
      <w:r>
        <w:rPr>
          <w:rFonts w:ascii="Times New Roman" w:hAnsi="Times New Roman" w:cs="Times New Roman"/>
          <w:sz w:val="26"/>
          <w:szCs w:val="26"/>
        </w:rPr>
        <w:t>Х</w:t>
      </w:r>
      <w:r w:rsidRPr="00CC01D3">
        <w:rPr>
          <w:rFonts w:ascii="Times New Roman" w:hAnsi="Times New Roman" w:cs="Times New Roman"/>
          <w:sz w:val="26"/>
          <w:szCs w:val="26"/>
        </w:rPr>
        <w:t>анты-</w:t>
      </w:r>
      <w:r>
        <w:rPr>
          <w:rFonts w:ascii="Times New Roman" w:hAnsi="Times New Roman" w:cs="Times New Roman"/>
          <w:sz w:val="26"/>
          <w:szCs w:val="26"/>
        </w:rPr>
        <w:t>М</w:t>
      </w:r>
      <w:r w:rsidRPr="00CC01D3">
        <w:rPr>
          <w:rFonts w:ascii="Times New Roman" w:hAnsi="Times New Roman" w:cs="Times New Roman"/>
          <w:sz w:val="26"/>
          <w:szCs w:val="26"/>
        </w:rPr>
        <w:t>а</w:t>
      </w:r>
      <w:r>
        <w:rPr>
          <w:rFonts w:ascii="Times New Roman" w:hAnsi="Times New Roman" w:cs="Times New Roman"/>
          <w:sz w:val="26"/>
          <w:szCs w:val="26"/>
        </w:rPr>
        <w:t>нсийского автономного округа – Ю</w:t>
      </w:r>
      <w:r w:rsidRPr="00CC01D3">
        <w:rPr>
          <w:rFonts w:ascii="Times New Roman" w:hAnsi="Times New Roman" w:cs="Times New Roman"/>
          <w:sz w:val="26"/>
          <w:szCs w:val="26"/>
        </w:rPr>
        <w:t>гры</w:t>
      </w:r>
      <w:r>
        <w:rPr>
          <w:rFonts w:ascii="Times New Roman" w:hAnsi="Times New Roman" w:cs="Times New Roman"/>
          <w:sz w:val="26"/>
          <w:szCs w:val="26"/>
        </w:rPr>
        <w:t>"),</w:t>
      </w:r>
      <w:r>
        <w:rPr>
          <w:rFonts w:ascii="Times New Roman" w:eastAsia="Times New Roman" w:hAnsi="Times New Roman" w:cs="Times New Roman"/>
          <w:spacing w:val="-1"/>
          <w:sz w:val="26"/>
          <w:szCs w:val="26"/>
          <w:lang w:eastAsia="ar-SA"/>
        </w:rPr>
        <w:t xml:space="preserve"> медицинского </w:t>
      </w:r>
      <w:r>
        <w:rPr>
          <w:rFonts w:ascii="Times New Roman" w:hAnsi="Times New Roman" w:cs="Times New Roman"/>
          <w:sz w:val="26"/>
          <w:szCs w:val="26"/>
        </w:rPr>
        <w:t>п</w:t>
      </w:r>
      <w:r>
        <w:rPr>
          <w:rFonts w:ascii="Times New Roman" w:eastAsia="Times New Roman" w:hAnsi="Times New Roman" w:cs="Times New Roman"/>
          <w:spacing w:val="-1"/>
          <w:sz w:val="26"/>
          <w:szCs w:val="26"/>
          <w:lang w:eastAsia="ar-SA"/>
        </w:rPr>
        <w:t>ерсонала Учреждения (соответствуют размерам, установленным приказом Департамента здравоохранения автономного округа от 30.12.2013 № 17-нп "О</w:t>
      </w:r>
      <w:r w:rsidRPr="00CC01D3">
        <w:rPr>
          <w:rFonts w:ascii="Times New Roman" w:hAnsi="Times New Roman" w:cs="Times New Roman"/>
          <w:sz w:val="26"/>
          <w:szCs w:val="26"/>
        </w:rPr>
        <w:t xml:space="preserve">б оплате труда работников медицинских организаций, подведомственных </w:t>
      </w:r>
      <w:r>
        <w:rPr>
          <w:rFonts w:ascii="Times New Roman" w:hAnsi="Times New Roman" w:cs="Times New Roman"/>
          <w:sz w:val="26"/>
          <w:szCs w:val="26"/>
        </w:rPr>
        <w:t>Д</w:t>
      </w:r>
      <w:r w:rsidRPr="00CC01D3">
        <w:rPr>
          <w:rFonts w:ascii="Times New Roman" w:hAnsi="Times New Roman" w:cs="Times New Roman"/>
          <w:sz w:val="26"/>
          <w:szCs w:val="26"/>
        </w:rPr>
        <w:t xml:space="preserve">епартаменту здравоохранения </w:t>
      </w:r>
      <w:r>
        <w:rPr>
          <w:rFonts w:ascii="Times New Roman" w:hAnsi="Times New Roman" w:cs="Times New Roman"/>
          <w:sz w:val="26"/>
          <w:szCs w:val="26"/>
        </w:rPr>
        <w:t>Х</w:t>
      </w:r>
      <w:r w:rsidRPr="00CC01D3">
        <w:rPr>
          <w:rFonts w:ascii="Times New Roman" w:hAnsi="Times New Roman" w:cs="Times New Roman"/>
          <w:sz w:val="26"/>
          <w:szCs w:val="26"/>
        </w:rPr>
        <w:t>анты-</w:t>
      </w:r>
      <w:r>
        <w:rPr>
          <w:rFonts w:ascii="Times New Roman" w:hAnsi="Times New Roman" w:cs="Times New Roman"/>
          <w:sz w:val="26"/>
          <w:szCs w:val="26"/>
        </w:rPr>
        <w:t>М</w:t>
      </w:r>
      <w:r w:rsidRPr="00CC01D3">
        <w:rPr>
          <w:rFonts w:ascii="Times New Roman" w:hAnsi="Times New Roman" w:cs="Times New Roman"/>
          <w:sz w:val="26"/>
          <w:szCs w:val="26"/>
        </w:rPr>
        <w:t xml:space="preserve">ансийского автономного округа </w:t>
      </w:r>
      <w:r>
        <w:rPr>
          <w:rFonts w:ascii="Times New Roman" w:hAnsi="Times New Roman" w:cs="Times New Roman"/>
          <w:sz w:val="26"/>
          <w:szCs w:val="26"/>
        </w:rPr>
        <w:t>–</w:t>
      </w:r>
      <w:r w:rsidRPr="00CC01D3">
        <w:rPr>
          <w:rFonts w:ascii="Times New Roman" w:hAnsi="Times New Roman" w:cs="Times New Roman"/>
          <w:sz w:val="26"/>
          <w:szCs w:val="26"/>
        </w:rPr>
        <w:t xml:space="preserve"> </w:t>
      </w:r>
      <w:r>
        <w:rPr>
          <w:rFonts w:ascii="Times New Roman" w:hAnsi="Times New Roman" w:cs="Times New Roman"/>
          <w:sz w:val="26"/>
          <w:szCs w:val="26"/>
        </w:rPr>
        <w:t>Ю</w:t>
      </w:r>
      <w:r w:rsidRPr="00CC01D3">
        <w:rPr>
          <w:rFonts w:ascii="Times New Roman" w:hAnsi="Times New Roman" w:cs="Times New Roman"/>
          <w:sz w:val="26"/>
          <w:szCs w:val="26"/>
        </w:rPr>
        <w:t>гры</w:t>
      </w:r>
      <w:r>
        <w:rPr>
          <w:rFonts w:ascii="Times New Roman" w:hAnsi="Times New Roman" w:cs="Times New Roman"/>
          <w:sz w:val="26"/>
          <w:szCs w:val="26"/>
        </w:rPr>
        <w:t xml:space="preserve">", </w:t>
      </w:r>
      <w:r w:rsidRPr="00C77935">
        <w:rPr>
          <w:rFonts w:ascii="Times New Roman" w:hAnsi="Times New Roman" w:cs="Times New Roman"/>
          <w:sz w:val="26"/>
          <w:szCs w:val="26"/>
        </w:rPr>
        <w:t xml:space="preserve">действующим на момент принятия </w:t>
      </w:r>
      <w:r w:rsidRPr="00C77935">
        <w:rPr>
          <w:rFonts w:ascii="Times New Roman" w:eastAsia="Times New Roman" w:hAnsi="Times New Roman" w:cs="Times New Roman"/>
          <w:spacing w:val="-1"/>
          <w:sz w:val="26"/>
          <w:szCs w:val="26"/>
          <w:lang w:eastAsia="ar-SA"/>
        </w:rPr>
        <w:t>Положени</w:t>
      </w:r>
      <w:r>
        <w:rPr>
          <w:rFonts w:ascii="Times New Roman" w:eastAsia="Times New Roman" w:hAnsi="Times New Roman" w:cs="Times New Roman"/>
          <w:spacing w:val="-1"/>
          <w:sz w:val="26"/>
          <w:szCs w:val="26"/>
          <w:lang w:eastAsia="ar-SA"/>
        </w:rPr>
        <w:t>я</w:t>
      </w:r>
      <w:r w:rsidRPr="00C77935">
        <w:rPr>
          <w:rFonts w:ascii="Times New Roman" w:eastAsia="Times New Roman" w:hAnsi="Times New Roman" w:cs="Times New Roman"/>
          <w:spacing w:val="-1"/>
          <w:sz w:val="26"/>
          <w:szCs w:val="26"/>
          <w:lang w:eastAsia="ar-SA"/>
        </w:rPr>
        <w:t xml:space="preserve"> об оплате труда Учреждения</w:t>
      </w:r>
      <w:r w:rsidRPr="00C77935">
        <w:rPr>
          <w:rFonts w:ascii="Times New Roman" w:hAnsi="Times New Roman" w:cs="Times New Roman"/>
          <w:sz w:val="26"/>
          <w:szCs w:val="26"/>
        </w:rPr>
        <w:t xml:space="preserve">). </w:t>
      </w:r>
    </w:p>
    <w:p w:rsidR="00151767" w:rsidRPr="0025285C"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sidRPr="0025285C">
        <w:rPr>
          <w:rFonts w:ascii="Times New Roman" w:hAnsi="Times New Roman" w:cs="Times New Roman"/>
          <w:sz w:val="26"/>
          <w:szCs w:val="26"/>
        </w:rPr>
        <w:t>Пункт 2.9 Примерного положения об оплате труда № 4-нп устанавливает рекомендуемые размеры коэффициента квалификации только для работников, занимающих должности работников физической культуры и спорта;</w:t>
      </w:r>
    </w:p>
    <w:p w:rsidR="00151767" w:rsidRDefault="00151767" w:rsidP="00151767">
      <w:pPr>
        <w:autoSpaceDE w:val="0"/>
        <w:autoSpaceDN w:val="0"/>
        <w:adjustRightInd w:val="0"/>
        <w:spacing w:after="0" w:line="240" w:lineRule="auto"/>
        <w:ind w:firstLine="540"/>
        <w:jc w:val="both"/>
        <w:rPr>
          <w:rFonts w:ascii="Times New Roman" w:hAnsi="Times New Roman" w:cs="Times New Roman"/>
          <w:sz w:val="26"/>
          <w:szCs w:val="26"/>
        </w:rPr>
      </w:pPr>
      <w:r w:rsidRPr="0025285C">
        <w:rPr>
          <w:rFonts w:ascii="Times New Roman" w:hAnsi="Times New Roman" w:cs="Times New Roman"/>
          <w:sz w:val="26"/>
          <w:szCs w:val="26"/>
        </w:rPr>
        <w:tab/>
        <w:t xml:space="preserve">- коэффициентом </w:t>
      </w:r>
      <w:r>
        <w:rPr>
          <w:rFonts w:ascii="Times New Roman" w:hAnsi="Times New Roman" w:cs="Times New Roman"/>
          <w:sz w:val="26"/>
          <w:szCs w:val="26"/>
        </w:rPr>
        <w:t>квалификации за наличие образования для работников Учреждения, в то время как п</w:t>
      </w:r>
      <w:r w:rsidRPr="0025285C">
        <w:rPr>
          <w:rFonts w:ascii="Times New Roman" w:hAnsi="Times New Roman" w:cs="Times New Roman"/>
          <w:sz w:val="26"/>
          <w:szCs w:val="26"/>
        </w:rPr>
        <w:t xml:space="preserve">ункт 2.11 Примерного положения об оплате труда </w:t>
      </w:r>
      <w:r>
        <w:rPr>
          <w:rFonts w:ascii="Times New Roman" w:hAnsi="Times New Roman" w:cs="Times New Roman"/>
          <w:sz w:val="26"/>
          <w:szCs w:val="26"/>
        </w:rPr>
        <w:br/>
      </w:r>
      <w:r w:rsidRPr="0025285C">
        <w:rPr>
          <w:rFonts w:ascii="Times New Roman" w:hAnsi="Times New Roman" w:cs="Times New Roman"/>
          <w:sz w:val="26"/>
          <w:szCs w:val="26"/>
        </w:rPr>
        <w:t>№ 4-нп устанавлива</w:t>
      </w:r>
      <w:r>
        <w:rPr>
          <w:rFonts w:ascii="Times New Roman" w:hAnsi="Times New Roman" w:cs="Times New Roman"/>
          <w:sz w:val="26"/>
          <w:szCs w:val="26"/>
        </w:rPr>
        <w:t>ет</w:t>
      </w:r>
      <w:r w:rsidRPr="0025285C">
        <w:rPr>
          <w:rFonts w:ascii="Times New Roman" w:hAnsi="Times New Roman" w:cs="Times New Roman"/>
          <w:sz w:val="26"/>
          <w:szCs w:val="26"/>
        </w:rPr>
        <w:t xml:space="preserve"> размеры коэффициента квалификации для работников, </w:t>
      </w:r>
      <w:r w:rsidRPr="0090308C">
        <w:rPr>
          <w:rFonts w:ascii="Times New Roman" w:hAnsi="Times New Roman" w:cs="Times New Roman"/>
          <w:sz w:val="26"/>
          <w:szCs w:val="26"/>
        </w:rPr>
        <w:t>занимающих должности работников физической культуры и спорта, общеотраслевые должности служащих и профессии рабочих</w:t>
      </w:r>
      <w:r>
        <w:rPr>
          <w:rFonts w:ascii="Times New Roman" w:hAnsi="Times New Roman" w:cs="Times New Roman"/>
          <w:sz w:val="26"/>
          <w:szCs w:val="26"/>
        </w:rPr>
        <w:t>. То есть выплата коэффициента квалификации за наличие образования предусмотрена работникам образования, здравоохранения</w:t>
      </w:r>
      <w:r w:rsidRPr="0090308C">
        <w:rPr>
          <w:rFonts w:ascii="Times New Roman" w:hAnsi="Times New Roman" w:cs="Times New Roman"/>
          <w:sz w:val="26"/>
          <w:szCs w:val="26"/>
        </w:rPr>
        <w:t>;</w:t>
      </w:r>
    </w:p>
    <w:p w:rsidR="00151767" w:rsidRPr="0090308C" w:rsidRDefault="00151767" w:rsidP="00151767">
      <w:pPr>
        <w:autoSpaceDE w:val="0"/>
        <w:autoSpaceDN w:val="0"/>
        <w:adjustRightInd w:val="0"/>
        <w:spacing w:after="0" w:line="240" w:lineRule="auto"/>
        <w:ind w:firstLine="540"/>
        <w:jc w:val="both"/>
        <w:rPr>
          <w:rFonts w:ascii="Times New Roman" w:hAnsi="Times New Roman" w:cs="Times New Roman"/>
          <w:sz w:val="26"/>
          <w:szCs w:val="26"/>
        </w:rPr>
      </w:pPr>
      <w:r w:rsidRPr="0090308C">
        <w:rPr>
          <w:rFonts w:ascii="Times New Roman" w:hAnsi="Times New Roman" w:cs="Times New Roman"/>
          <w:sz w:val="26"/>
          <w:szCs w:val="26"/>
        </w:rPr>
        <w:tab/>
        <w:t>- размером доплат за работу в услови</w:t>
      </w:r>
      <w:r>
        <w:rPr>
          <w:rFonts w:ascii="Times New Roman" w:hAnsi="Times New Roman" w:cs="Times New Roman"/>
          <w:sz w:val="26"/>
          <w:szCs w:val="26"/>
        </w:rPr>
        <w:t>ях, отклоняющихся от нормальных</w:t>
      </w:r>
      <w:r w:rsidRPr="0090308C">
        <w:rPr>
          <w:rFonts w:ascii="Times New Roman" w:hAnsi="Times New Roman" w:cs="Times New Roman"/>
          <w:sz w:val="26"/>
          <w:szCs w:val="26"/>
        </w:rPr>
        <w:t xml:space="preserve">: </w:t>
      </w:r>
    </w:p>
    <w:p w:rsidR="00151767" w:rsidRPr="0090308C"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sidRPr="0090308C">
        <w:rPr>
          <w:rFonts w:ascii="Times New Roman" w:hAnsi="Times New Roman" w:cs="Times New Roman"/>
          <w:sz w:val="26"/>
          <w:szCs w:val="26"/>
        </w:rPr>
        <w:lastRenderedPageBreak/>
        <w:t xml:space="preserve">за разделение рабочего дня на части – 5 % от должностного оклада (тарифной ставки) по основной занимаемой должности. Указанные выплаты могут быть предусмотрены законодательством, коллективным договором, соглашениями, локальными нормативными актами, трудовым договором (статья 149 Трудового кодекса Российской Федерации). </w:t>
      </w:r>
      <w:r>
        <w:rPr>
          <w:rFonts w:ascii="Times New Roman" w:hAnsi="Times New Roman" w:cs="Times New Roman"/>
          <w:sz w:val="26"/>
          <w:szCs w:val="26"/>
        </w:rPr>
        <w:t>Так, н</w:t>
      </w:r>
      <w:r w:rsidRPr="0090308C">
        <w:rPr>
          <w:rFonts w:ascii="Times New Roman" w:hAnsi="Times New Roman" w:cs="Times New Roman"/>
          <w:sz w:val="26"/>
          <w:szCs w:val="26"/>
        </w:rPr>
        <w:t>апример:</w:t>
      </w:r>
      <w:r>
        <w:rPr>
          <w:rFonts w:ascii="Times New Roman" w:hAnsi="Times New Roman" w:cs="Times New Roman"/>
          <w:sz w:val="26"/>
          <w:szCs w:val="26"/>
        </w:rPr>
        <w:t xml:space="preserve"> </w:t>
      </w:r>
      <w:r w:rsidRPr="0090308C">
        <w:rPr>
          <w:rFonts w:ascii="Times New Roman" w:hAnsi="Times New Roman" w:cs="Times New Roman"/>
          <w:sz w:val="26"/>
          <w:szCs w:val="26"/>
        </w:rPr>
        <w:t>для женщин (независимо от места их проживания), работающих в сельской местности, где по условиям труда рабочий день разделен на части (с перерывом более 2 часов), предусмотрена оплата труда, повышенная на 30</w:t>
      </w:r>
      <w:r>
        <w:rPr>
          <w:rFonts w:ascii="Times New Roman" w:hAnsi="Times New Roman" w:cs="Times New Roman"/>
          <w:sz w:val="26"/>
          <w:szCs w:val="26"/>
        </w:rPr>
        <w:t xml:space="preserve"> </w:t>
      </w:r>
      <w:r w:rsidRPr="0090308C">
        <w:rPr>
          <w:rFonts w:ascii="Times New Roman" w:hAnsi="Times New Roman" w:cs="Times New Roman"/>
          <w:sz w:val="26"/>
          <w:szCs w:val="26"/>
        </w:rPr>
        <w:t>% (</w:t>
      </w:r>
      <w:hyperlink r:id="rId20" w:history="1">
        <w:r w:rsidRPr="0090308C">
          <w:rPr>
            <w:rFonts w:ascii="Times New Roman" w:hAnsi="Times New Roman" w:cs="Times New Roman"/>
            <w:sz w:val="26"/>
            <w:szCs w:val="26"/>
          </w:rPr>
          <w:t>п. 1.7</w:t>
        </w:r>
      </w:hyperlink>
      <w:r w:rsidRPr="0090308C">
        <w:rPr>
          <w:rFonts w:ascii="Times New Roman" w:hAnsi="Times New Roman" w:cs="Times New Roman"/>
          <w:sz w:val="26"/>
          <w:szCs w:val="26"/>
        </w:rPr>
        <w:t xml:space="preserve"> Постановления Верховного Совета РСФСР от 01.11.1990 </w:t>
      </w:r>
      <w:r>
        <w:rPr>
          <w:rFonts w:ascii="Times New Roman" w:hAnsi="Times New Roman" w:cs="Times New Roman"/>
          <w:sz w:val="26"/>
          <w:szCs w:val="26"/>
        </w:rPr>
        <w:t>№</w:t>
      </w:r>
      <w:r w:rsidRPr="0090308C">
        <w:rPr>
          <w:rFonts w:ascii="Times New Roman" w:hAnsi="Times New Roman" w:cs="Times New Roman"/>
          <w:sz w:val="26"/>
          <w:szCs w:val="26"/>
        </w:rPr>
        <w:t xml:space="preserve"> 298/3-1, </w:t>
      </w:r>
      <w:hyperlink r:id="rId21" w:history="1">
        <w:r w:rsidRPr="0090308C">
          <w:rPr>
            <w:rFonts w:ascii="Times New Roman" w:hAnsi="Times New Roman" w:cs="Times New Roman"/>
            <w:sz w:val="26"/>
            <w:szCs w:val="26"/>
          </w:rPr>
          <w:t>Письмо</w:t>
        </w:r>
      </w:hyperlink>
      <w:r w:rsidRPr="0090308C">
        <w:rPr>
          <w:rFonts w:ascii="Times New Roman" w:hAnsi="Times New Roman" w:cs="Times New Roman"/>
          <w:sz w:val="26"/>
          <w:szCs w:val="26"/>
        </w:rPr>
        <w:t xml:space="preserve"> Госкомэкономики РСФСР от 12.12.1990 </w:t>
      </w:r>
      <w:r>
        <w:rPr>
          <w:rFonts w:ascii="Times New Roman" w:hAnsi="Times New Roman" w:cs="Times New Roman"/>
          <w:sz w:val="26"/>
          <w:szCs w:val="26"/>
        </w:rPr>
        <w:t>№ 19-117</w:t>
      </w:r>
      <w:r w:rsidRPr="0090308C">
        <w:rPr>
          <w:rFonts w:ascii="Times New Roman" w:hAnsi="Times New Roman" w:cs="Times New Roman"/>
          <w:sz w:val="26"/>
          <w:szCs w:val="26"/>
        </w:rPr>
        <w:t>);</w:t>
      </w:r>
      <w:r>
        <w:rPr>
          <w:rFonts w:ascii="Times New Roman" w:hAnsi="Times New Roman" w:cs="Times New Roman"/>
          <w:sz w:val="26"/>
          <w:szCs w:val="26"/>
        </w:rPr>
        <w:t xml:space="preserve"> </w:t>
      </w:r>
      <w:r w:rsidRPr="0090308C">
        <w:rPr>
          <w:rFonts w:ascii="Times New Roman" w:hAnsi="Times New Roman" w:cs="Times New Roman"/>
          <w:sz w:val="26"/>
          <w:szCs w:val="26"/>
        </w:rPr>
        <w:t>для работников ряда организаций жилищно-коммунального хозяйства, сферы бытового обслуживания населения и ремесленников введена доплата за работу по графику</w:t>
      </w:r>
      <w:r>
        <w:rPr>
          <w:rFonts w:ascii="Times New Roman" w:hAnsi="Times New Roman" w:cs="Times New Roman"/>
          <w:sz w:val="26"/>
          <w:szCs w:val="26"/>
        </w:rPr>
        <w:t xml:space="preserve"> с разделением смены на части </w:t>
      </w:r>
      <w:r w:rsidRPr="0090308C">
        <w:rPr>
          <w:rFonts w:ascii="Times New Roman" w:hAnsi="Times New Roman" w:cs="Times New Roman"/>
          <w:sz w:val="26"/>
          <w:szCs w:val="26"/>
        </w:rPr>
        <w:t>в размере не менее 30</w:t>
      </w:r>
      <w:r>
        <w:rPr>
          <w:rFonts w:ascii="Times New Roman" w:hAnsi="Times New Roman" w:cs="Times New Roman"/>
          <w:sz w:val="26"/>
          <w:szCs w:val="26"/>
        </w:rPr>
        <w:t xml:space="preserve"> </w:t>
      </w:r>
      <w:r w:rsidRPr="0090308C">
        <w:rPr>
          <w:rFonts w:ascii="Times New Roman" w:hAnsi="Times New Roman" w:cs="Times New Roman"/>
          <w:sz w:val="26"/>
          <w:szCs w:val="26"/>
        </w:rPr>
        <w:t>% тарифной ставки за отработанное в смене время (</w:t>
      </w:r>
      <w:hyperlink r:id="rId22" w:history="1">
        <w:r w:rsidRPr="0090308C">
          <w:rPr>
            <w:rFonts w:ascii="Times New Roman" w:hAnsi="Times New Roman" w:cs="Times New Roman"/>
            <w:sz w:val="26"/>
            <w:szCs w:val="26"/>
          </w:rPr>
          <w:t>пп. "з" п. 2.8.2.1</w:t>
        </w:r>
      </w:hyperlink>
      <w:r w:rsidRPr="0090308C">
        <w:rPr>
          <w:rFonts w:ascii="Times New Roman" w:hAnsi="Times New Roman" w:cs="Times New Roman"/>
          <w:sz w:val="26"/>
          <w:szCs w:val="26"/>
        </w:rPr>
        <w:t xml:space="preserve"> Отраслевого тарифного соглашения в жилищно-коммунальном хозяйстве</w:t>
      </w:r>
      <w:r>
        <w:rPr>
          <w:rFonts w:ascii="Times New Roman" w:hAnsi="Times New Roman" w:cs="Times New Roman"/>
          <w:sz w:val="26"/>
          <w:szCs w:val="26"/>
        </w:rPr>
        <w:t xml:space="preserve"> Российской Федерации на 2014-</w:t>
      </w:r>
      <w:r w:rsidRPr="0090308C">
        <w:rPr>
          <w:rFonts w:ascii="Times New Roman" w:hAnsi="Times New Roman" w:cs="Times New Roman"/>
          <w:sz w:val="26"/>
          <w:szCs w:val="26"/>
        </w:rPr>
        <w:t xml:space="preserve">2016 годы, утвержденного Минрегионом России, Общероссийским отраслевым объединением работодателей "Союз коммунальных предприятий", Общероссийским профсоюзом работников жизнеобеспечения 09.09.2013; </w:t>
      </w:r>
      <w:hyperlink r:id="rId23" w:history="1">
        <w:r w:rsidRPr="0090308C">
          <w:rPr>
            <w:rFonts w:ascii="Times New Roman" w:hAnsi="Times New Roman" w:cs="Times New Roman"/>
            <w:sz w:val="26"/>
            <w:szCs w:val="26"/>
          </w:rPr>
          <w:t>пп. "ж" п. 2.8.2</w:t>
        </w:r>
      </w:hyperlink>
      <w:r w:rsidRPr="0090308C">
        <w:rPr>
          <w:rFonts w:ascii="Times New Roman" w:hAnsi="Times New Roman" w:cs="Times New Roman"/>
          <w:sz w:val="26"/>
          <w:szCs w:val="26"/>
        </w:rPr>
        <w:t xml:space="preserve"> Отраслевого соглашения по организациям сферы бытового обслуживания населения и ремесленников на 2014</w:t>
      </w:r>
      <w:r>
        <w:rPr>
          <w:rFonts w:ascii="Times New Roman" w:hAnsi="Times New Roman" w:cs="Times New Roman"/>
          <w:sz w:val="26"/>
          <w:szCs w:val="26"/>
        </w:rPr>
        <w:t>-</w:t>
      </w:r>
      <w:r w:rsidRPr="0090308C">
        <w:rPr>
          <w:rFonts w:ascii="Times New Roman" w:hAnsi="Times New Roman" w:cs="Times New Roman"/>
          <w:sz w:val="26"/>
          <w:szCs w:val="26"/>
        </w:rPr>
        <w:t>2016 годы, утвержденного Российским объединением работодателей сферы бытового обслуживания населения и ремесленников "Росбытсоюз", Общероссийским профсоюзом работников жизнеобеспечения 15.11.2013)</w:t>
      </w:r>
      <w:r>
        <w:rPr>
          <w:rFonts w:ascii="Times New Roman" w:hAnsi="Times New Roman" w:cs="Times New Roman"/>
          <w:sz w:val="26"/>
          <w:szCs w:val="26"/>
        </w:rPr>
        <w:t>.</w:t>
      </w:r>
    </w:p>
    <w:p w:rsidR="00151767" w:rsidRDefault="00151767" w:rsidP="00151767">
      <w:pPr>
        <w:autoSpaceDE w:val="0"/>
        <w:autoSpaceDN w:val="0"/>
        <w:adjustRightInd w:val="0"/>
        <w:spacing w:after="0" w:line="240" w:lineRule="auto"/>
        <w:ind w:firstLine="708"/>
        <w:jc w:val="both"/>
        <w:rPr>
          <w:rFonts w:ascii="Times New Roman" w:hAnsi="Times New Roman" w:cs="Times New Roman"/>
          <w:color w:val="FF0000"/>
          <w:sz w:val="26"/>
          <w:szCs w:val="26"/>
        </w:rPr>
      </w:pPr>
      <w:r>
        <w:rPr>
          <w:rFonts w:ascii="Times New Roman" w:hAnsi="Times New Roman" w:cs="Times New Roman"/>
          <w:sz w:val="26"/>
          <w:szCs w:val="26"/>
        </w:rPr>
        <w:t xml:space="preserve">за работу в ночное время – в размере 40,0 % должностного оклада (тарифной ставки) за каждый час работы в ночное время (22:00 до 06:00); </w:t>
      </w:r>
    </w:p>
    <w:p w:rsidR="00151767" w:rsidRDefault="00151767" w:rsidP="00151767">
      <w:pPr>
        <w:autoSpaceDE w:val="0"/>
        <w:autoSpaceDN w:val="0"/>
        <w:adjustRightInd w:val="0"/>
        <w:spacing w:after="0" w:line="240" w:lineRule="auto"/>
        <w:ind w:firstLine="708"/>
        <w:jc w:val="both"/>
        <w:rPr>
          <w:rFonts w:ascii="Times New Roman" w:eastAsia="Times New Roman" w:hAnsi="Times New Roman" w:cs="Times New Roman"/>
          <w:spacing w:val="-1"/>
          <w:sz w:val="26"/>
          <w:szCs w:val="26"/>
          <w:lang w:eastAsia="ar-SA"/>
        </w:rPr>
      </w:pPr>
      <w:r>
        <w:rPr>
          <w:rFonts w:ascii="Times New Roman" w:hAnsi="Times New Roman" w:cs="Times New Roman"/>
          <w:sz w:val="26"/>
          <w:szCs w:val="26"/>
        </w:rPr>
        <w:t xml:space="preserve">- разделом "Особенности порядка и условий оплаты труда учителей и преподавателей". Размеры дополнительных коэффициентов специфики работы учителям и преподавателям Учреждения (проверка письменных работ, заведование кабинетом, классное руководство, руководство методическим объединением), а также коэффициенты почасовой оплаты труда высококвалифицированных специалистов, привлекаемых к проведению учебных занятий со студентами (профессор, доктор наук, доцент, кандидат наук, преподаватели без ученой степени) соответствуют размерам, предусмотренным </w:t>
      </w:r>
      <w:r>
        <w:rPr>
          <w:rFonts w:ascii="Times New Roman" w:eastAsia="Times New Roman" w:hAnsi="Times New Roman" w:cs="Times New Roman"/>
          <w:spacing w:val="-1"/>
          <w:sz w:val="26"/>
          <w:szCs w:val="26"/>
          <w:lang w:eastAsia="ar-SA"/>
        </w:rPr>
        <w:t>приказом Департамента образования и молодежной политики автономного округа от 16.01.2014 № 1-нп.</w:t>
      </w:r>
    </w:p>
    <w:p w:rsidR="00151767" w:rsidRPr="00FA2928"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imes New Roman" w:hAnsi="Times New Roman"/>
          <w:spacing w:val="-1"/>
          <w:sz w:val="26"/>
          <w:szCs w:val="26"/>
          <w:lang w:eastAsia="ar-SA"/>
        </w:rPr>
        <w:t>4</w:t>
      </w:r>
      <w:r w:rsidRPr="00FA2928">
        <w:rPr>
          <w:rFonts w:ascii="Times New Roman" w:eastAsia="Times New Roman" w:hAnsi="Times New Roman"/>
          <w:spacing w:val="-1"/>
          <w:sz w:val="26"/>
          <w:szCs w:val="26"/>
          <w:lang w:eastAsia="ar-SA"/>
        </w:rPr>
        <w:t>. В Положении об оплате труда Учреждения</w:t>
      </w:r>
      <w:r>
        <w:rPr>
          <w:rFonts w:ascii="Times New Roman" w:eastAsia="Times New Roman" w:hAnsi="Times New Roman"/>
          <w:spacing w:val="-1"/>
          <w:sz w:val="26"/>
          <w:szCs w:val="26"/>
          <w:lang w:eastAsia="ar-SA"/>
        </w:rPr>
        <w:t xml:space="preserve">, аналогично </w:t>
      </w:r>
      <w:r w:rsidRPr="00FA2928">
        <w:rPr>
          <w:rFonts w:ascii="Times New Roman" w:eastAsia="Times New Roman" w:hAnsi="Times New Roman"/>
          <w:spacing w:val="-1"/>
          <w:sz w:val="26"/>
          <w:szCs w:val="26"/>
          <w:lang w:eastAsia="ar-SA"/>
        </w:rPr>
        <w:t>Примерно</w:t>
      </w:r>
      <w:r>
        <w:rPr>
          <w:rFonts w:ascii="Times New Roman" w:eastAsia="Times New Roman" w:hAnsi="Times New Roman"/>
          <w:spacing w:val="-1"/>
          <w:sz w:val="26"/>
          <w:szCs w:val="26"/>
          <w:lang w:eastAsia="ar-SA"/>
        </w:rPr>
        <w:t>му</w:t>
      </w:r>
      <w:r w:rsidRPr="00FA2928">
        <w:rPr>
          <w:rFonts w:ascii="Times New Roman" w:eastAsia="Times New Roman" w:hAnsi="Times New Roman"/>
          <w:spacing w:val="-1"/>
          <w:sz w:val="26"/>
          <w:szCs w:val="26"/>
          <w:lang w:eastAsia="ar-SA"/>
        </w:rPr>
        <w:t xml:space="preserve"> положени</w:t>
      </w:r>
      <w:r>
        <w:rPr>
          <w:rFonts w:ascii="Times New Roman" w:eastAsia="Times New Roman" w:hAnsi="Times New Roman"/>
          <w:spacing w:val="-1"/>
          <w:sz w:val="26"/>
          <w:szCs w:val="26"/>
          <w:lang w:eastAsia="ar-SA"/>
        </w:rPr>
        <w:t>ю</w:t>
      </w:r>
      <w:r w:rsidRPr="00FA2928">
        <w:rPr>
          <w:rFonts w:ascii="Times New Roman" w:eastAsia="Times New Roman" w:hAnsi="Times New Roman"/>
          <w:spacing w:val="-1"/>
          <w:sz w:val="26"/>
          <w:szCs w:val="26"/>
          <w:lang w:eastAsia="ar-SA"/>
        </w:rPr>
        <w:t xml:space="preserve"> об оплате труда № 4-нп</w:t>
      </w:r>
      <w:r>
        <w:rPr>
          <w:rFonts w:ascii="Times New Roman" w:eastAsia="Times New Roman" w:hAnsi="Times New Roman"/>
          <w:spacing w:val="-1"/>
          <w:sz w:val="26"/>
          <w:szCs w:val="26"/>
          <w:lang w:eastAsia="ar-SA"/>
        </w:rPr>
        <w:t>,</w:t>
      </w:r>
      <w:r w:rsidRPr="00FA2928">
        <w:rPr>
          <w:rFonts w:ascii="Times New Roman" w:eastAsia="Times New Roman" w:hAnsi="Times New Roman"/>
          <w:spacing w:val="-1"/>
          <w:sz w:val="26"/>
          <w:szCs w:val="26"/>
          <w:lang w:eastAsia="ar-SA"/>
        </w:rPr>
        <w:t xml:space="preserve"> размер персонального повышающего коэффициента установлен с указанием предельного размера ("до 3"), размер отдельных выплат стимулирующего характера</w:t>
      </w:r>
      <w:r>
        <w:rPr>
          <w:rFonts w:ascii="Times New Roman" w:eastAsia="Times New Roman" w:hAnsi="Times New Roman"/>
          <w:spacing w:val="-1"/>
          <w:sz w:val="26"/>
          <w:szCs w:val="26"/>
          <w:lang w:eastAsia="ar-SA"/>
        </w:rPr>
        <w:t>:</w:t>
      </w:r>
      <w:r w:rsidRPr="00FA2928">
        <w:rPr>
          <w:rFonts w:ascii="Times New Roman" w:eastAsia="Times New Roman" w:hAnsi="Times New Roman"/>
          <w:spacing w:val="-1"/>
          <w:sz w:val="26"/>
          <w:szCs w:val="26"/>
          <w:lang w:eastAsia="ar-SA"/>
        </w:rPr>
        <w:t xml:space="preserve"> выплаты за интенсивность и высокие</w:t>
      </w:r>
      <w:r>
        <w:rPr>
          <w:rFonts w:ascii="Times New Roman" w:eastAsia="Times New Roman" w:hAnsi="Times New Roman"/>
          <w:spacing w:val="-1"/>
          <w:sz w:val="26"/>
          <w:szCs w:val="26"/>
          <w:lang w:eastAsia="ar-SA"/>
        </w:rPr>
        <w:t xml:space="preserve"> результаты </w:t>
      </w:r>
      <w:r w:rsidRPr="00FA2928">
        <w:rPr>
          <w:rFonts w:ascii="Times New Roman" w:eastAsia="Times New Roman" w:hAnsi="Times New Roman"/>
          <w:spacing w:val="-1"/>
          <w:sz w:val="26"/>
          <w:szCs w:val="26"/>
          <w:lang w:eastAsia="ar-SA"/>
        </w:rPr>
        <w:t xml:space="preserve">работы, премия по результатам работы за год – без указания размеров выплат. При этом </w:t>
      </w:r>
      <w:r w:rsidRPr="00FA2928">
        <w:rPr>
          <w:rFonts w:ascii="Times New Roman" w:hAnsi="Times New Roman" w:cs="Times New Roman"/>
          <w:sz w:val="26"/>
          <w:szCs w:val="26"/>
        </w:rPr>
        <w:t>перечни критериев для оценки деятельности работников и установления конкретного размера выплаты (или в пределах установленной величины) в Положении об оплате труда работников Учреждения не определены, что не соответствует требованиям:</w:t>
      </w:r>
    </w:p>
    <w:p w:rsidR="00151767" w:rsidRPr="00FA2928"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sidRPr="00FA2928">
        <w:rPr>
          <w:rFonts w:ascii="Times New Roman" w:hAnsi="Times New Roman" w:cs="Times New Roman"/>
          <w:sz w:val="26"/>
          <w:szCs w:val="26"/>
        </w:rPr>
        <w:t xml:space="preserve">пункта 4.3 </w:t>
      </w:r>
      <w:r w:rsidRPr="00FA2928">
        <w:rPr>
          <w:rFonts w:ascii="Times New Roman" w:eastAsia="Times New Roman" w:hAnsi="Times New Roman"/>
          <w:spacing w:val="-1"/>
          <w:sz w:val="26"/>
          <w:szCs w:val="26"/>
          <w:lang w:eastAsia="ar-SA"/>
        </w:rPr>
        <w:t>Примерного положения об оплате труда № 4-нп, согласно которому</w:t>
      </w:r>
      <w:r w:rsidRPr="00FA2928">
        <w:rPr>
          <w:rFonts w:ascii="Times New Roman" w:hAnsi="Times New Roman" w:cs="Times New Roman"/>
          <w:sz w:val="26"/>
          <w:szCs w:val="26"/>
        </w:rPr>
        <w:t xml:space="preserve">  выплаты стимулирующего характера осуществляются по решению руководителя учреждения на основании локального нормативного акта учреждения, в котором указываются порядок, условия, размеры и периодичность выплат, а также перечень критериев оценки деятельности работников;</w:t>
      </w:r>
    </w:p>
    <w:p w:rsidR="00151767" w:rsidRPr="00953FE7"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sidRPr="00A97EC0">
        <w:rPr>
          <w:rFonts w:ascii="Times New Roman" w:hAnsi="Times New Roman" w:cs="Times New Roman"/>
          <w:sz w:val="26"/>
          <w:szCs w:val="26"/>
        </w:rPr>
        <w:t xml:space="preserve">пункта 35 (г) Единых рекомендаций по установлению на федеральном, региональном и местном уровнях систем оплаты труда работников государственных </w:t>
      </w:r>
      <w:r w:rsidRPr="00A97EC0">
        <w:rPr>
          <w:rFonts w:ascii="Times New Roman" w:hAnsi="Times New Roman" w:cs="Times New Roman"/>
          <w:sz w:val="26"/>
          <w:szCs w:val="26"/>
        </w:rPr>
        <w:lastRenderedPageBreak/>
        <w:t xml:space="preserve">и муниципальных учреждений на 2015 год, утвержденных Российской трехсторонней комиссией по регулированию социально-трудовых отношений от 24.12.2014 (протокол № 11) (далее – Единые рекомендации на 2015 год), согласно которым при применении систем оплаты труда работников учреждений, следует обращать внимание на наличие критериев и показателей для стимулирования труда работников в зависимости от результатов и качества работы, а также их заинтересованности в </w:t>
      </w:r>
      <w:r w:rsidRPr="00953FE7">
        <w:rPr>
          <w:rFonts w:ascii="Times New Roman" w:hAnsi="Times New Roman" w:cs="Times New Roman"/>
          <w:sz w:val="26"/>
          <w:szCs w:val="26"/>
        </w:rPr>
        <w:t xml:space="preserve">эффективном функционировании структурных подразделений и учреждения в целом; </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953FE7">
        <w:rPr>
          <w:rFonts w:ascii="Times New Roman" w:hAnsi="Times New Roman" w:cs="Times New Roman"/>
          <w:sz w:val="26"/>
          <w:szCs w:val="26"/>
        </w:rPr>
        <w:t xml:space="preserve">пункта 34 (г) Единых </w:t>
      </w:r>
      <w:r w:rsidRPr="00F35B23">
        <w:rPr>
          <w:rFonts w:ascii="Times New Roman" w:hAnsi="Times New Roman" w:cs="Times New Roman"/>
          <w:sz w:val="26"/>
          <w:szCs w:val="26"/>
        </w:rPr>
        <w:t>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w:t>
      </w:r>
      <w:r>
        <w:rPr>
          <w:rFonts w:ascii="Times New Roman" w:hAnsi="Times New Roman" w:cs="Times New Roman"/>
          <w:sz w:val="26"/>
          <w:szCs w:val="26"/>
        </w:rPr>
        <w:t>6</w:t>
      </w:r>
      <w:r w:rsidRPr="00F35B23">
        <w:rPr>
          <w:rFonts w:ascii="Times New Roman" w:hAnsi="Times New Roman" w:cs="Times New Roman"/>
          <w:sz w:val="26"/>
          <w:szCs w:val="26"/>
        </w:rPr>
        <w:t xml:space="preserve"> год, утвержденных Российской трехсторонней комиссией по регулированию социально-трудовых отношений от 2</w:t>
      </w:r>
      <w:r>
        <w:rPr>
          <w:rFonts w:ascii="Times New Roman" w:hAnsi="Times New Roman" w:cs="Times New Roman"/>
          <w:sz w:val="26"/>
          <w:szCs w:val="26"/>
        </w:rPr>
        <w:t>5</w:t>
      </w:r>
      <w:r w:rsidRPr="00F35B23">
        <w:rPr>
          <w:rFonts w:ascii="Times New Roman" w:hAnsi="Times New Roman" w:cs="Times New Roman"/>
          <w:sz w:val="26"/>
          <w:szCs w:val="26"/>
        </w:rPr>
        <w:t>.12.201</w:t>
      </w:r>
      <w:r>
        <w:rPr>
          <w:rFonts w:ascii="Times New Roman" w:hAnsi="Times New Roman" w:cs="Times New Roman"/>
          <w:sz w:val="26"/>
          <w:szCs w:val="26"/>
        </w:rPr>
        <w:t>5</w:t>
      </w:r>
      <w:r w:rsidRPr="00F35B23">
        <w:rPr>
          <w:rFonts w:ascii="Times New Roman" w:hAnsi="Times New Roman" w:cs="Times New Roman"/>
          <w:sz w:val="26"/>
          <w:szCs w:val="26"/>
        </w:rPr>
        <w:t xml:space="preserve"> (прот</w:t>
      </w:r>
      <w:r>
        <w:rPr>
          <w:rFonts w:ascii="Times New Roman" w:hAnsi="Times New Roman" w:cs="Times New Roman"/>
          <w:sz w:val="26"/>
          <w:szCs w:val="26"/>
        </w:rPr>
        <w:t>окол № 12) (далее – Единые рекомендации на 2016 год);</w:t>
      </w:r>
    </w:p>
    <w:p w:rsidR="00151767" w:rsidRPr="00746466"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sidRPr="00746466">
        <w:rPr>
          <w:rFonts w:ascii="Times New Roman" w:hAnsi="Times New Roman" w:cs="Times New Roman"/>
          <w:sz w:val="26"/>
          <w:szCs w:val="26"/>
        </w:rPr>
        <w:t xml:space="preserve">пункта 6.5.3 </w:t>
      </w:r>
      <w:r w:rsidR="00D23FD5">
        <w:rPr>
          <w:rFonts w:ascii="Times New Roman" w:hAnsi="Times New Roman" w:cs="Times New Roman"/>
          <w:bCs/>
          <w:sz w:val="26"/>
          <w:szCs w:val="26"/>
        </w:rPr>
        <w:t>М</w:t>
      </w:r>
      <w:r w:rsidRPr="00746466">
        <w:rPr>
          <w:rFonts w:ascii="Times New Roman" w:hAnsi="Times New Roman" w:cs="Times New Roman"/>
          <w:bCs/>
          <w:sz w:val="26"/>
          <w:szCs w:val="26"/>
        </w:rPr>
        <w:t>етодически</w:t>
      </w:r>
      <w:r>
        <w:rPr>
          <w:rFonts w:ascii="Times New Roman" w:hAnsi="Times New Roman" w:cs="Times New Roman"/>
          <w:bCs/>
          <w:sz w:val="26"/>
          <w:szCs w:val="26"/>
        </w:rPr>
        <w:t>х</w:t>
      </w:r>
      <w:r w:rsidRPr="00746466">
        <w:rPr>
          <w:rFonts w:ascii="Times New Roman" w:hAnsi="Times New Roman" w:cs="Times New Roman"/>
          <w:bCs/>
          <w:sz w:val="26"/>
          <w:szCs w:val="26"/>
        </w:rPr>
        <w:t xml:space="preserve"> рекомендаци</w:t>
      </w:r>
      <w:r>
        <w:rPr>
          <w:rFonts w:ascii="Times New Roman" w:hAnsi="Times New Roman" w:cs="Times New Roman"/>
          <w:bCs/>
          <w:sz w:val="26"/>
          <w:szCs w:val="26"/>
        </w:rPr>
        <w:t>й</w:t>
      </w:r>
      <w:r w:rsidRPr="00746466">
        <w:rPr>
          <w:rFonts w:ascii="Times New Roman" w:hAnsi="Times New Roman" w:cs="Times New Roman"/>
          <w:bCs/>
          <w:sz w:val="26"/>
          <w:szCs w:val="26"/>
        </w:rPr>
        <w:t xml:space="preserve"> по организации спортивной подготовки</w:t>
      </w:r>
      <w:r w:rsidRPr="00746466">
        <w:rPr>
          <w:rFonts w:ascii="Times New Roman" w:hAnsi="Times New Roman" w:cs="Times New Roman"/>
          <w:sz w:val="26"/>
          <w:szCs w:val="26"/>
        </w:rPr>
        <w:t>, согласно которому в локальном нормативном акте организации (например: в Положении о материальном стимулировании) целесообразно устанавливать максимальный размер премиальной выплаты по итогам работы и порядок определения размера премиальной выплаты по итогам работы.</w:t>
      </w:r>
    </w:p>
    <w:p w:rsidR="00151767" w:rsidRPr="00D35DC6" w:rsidRDefault="00151767" w:rsidP="00D23FD5">
      <w:pPr>
        <w:autoSpaceDE w:val="0"/>
        <w:autoSpaceDN w:val="0"/>
        <w:adjustRightInd w:val="0"/>
        <w:spacing w:after="0" w:line="240" w:lineRule="auto"/>
        <w:ind w:firstLine="708"/>
        <w:jc w:val="both"/>
        <w:rPr>
          <w:rFonts w:ascii="Times New Roman" w:eastAsia="Times New Roman" w:hAnsi="Times New Roman" w:cs="Times New Roman"/>
          <w:spacing w:val="-1"/>
          <w:sz w:val="26"/>
          <w:szCs w:val="26"/>
          <w:lang w:eastAsia="ar-SA"/>
        </w:rPr>
      </w:pPr>
      <w:r>
        <w:rPr>
          <w:rFonts w:ascii="Times New Roman" w:hAnsi="Times New Roman" w:cs="Times New Roman"/>
          <w:sz w:val="26"/>
          <w:szCs w:val="26"/>
        </w:rPr>
        <w:t>5</w:t>
      </w:r>
      <w:r w:rsidRPr="00B86DD4">
        <w:rPr>
          <w:rFonts w:ascii="Times New Roman" w:hAnsi="Times New Roman" w:cs="Times New Roman"/>
          <w:sz w:val="26"/>
          <w:szCs w:val="26"/>
        </w:rPr>
        <w:t xml:space="preserve">. В пунктах </w:t>
      </w:r>
      <w:r>
        <w:rPr>
          <w:rFonts w:ascii="Times New Roman" w:hAnsi="Times New Roman" w:cs="Times New Roman"/>
          <w:sz w:val="26"/>
          <w:szCs w:val="26"/>
        </w:rPr>
        <w:t>7</w:t>
      </w:r>
      <w:r w:rsidRPr="00B86DD4">
        <w:rPr>
          <w:rFonts w:ascii="Times New Roman" w:hAnsi="Times New Roman" w:cs="Times New Roman"/>
          <w:sz w:val="26"/>
          <w:szCs w:val="26"/>
        </w:rPr>
        <w:t>.1-</w:t>
      </w:r>
      <w:r>
        <w:rPr>
          <w:rFonts w:ascii="Times New Roman" w:hAnsi="Times New Roman" w:cs="Times New Roman"/>
          <w:sz w:val="26"/>
          <w:szCs w:val="26"/>
        </w:rPr>
        <w:t>7</w:t>
      </w:r>
      <w:r w:rsidRPr="00B86DD4">
        <w:rPr>
          <w:rFonts w:ascii="Times New Roman" w:hAnsi="Times New Roman" w:cs="Times New Roman"/>
          <w:sz w:val="26"/>
          <w:szCs w:val="26"/>
        </w:rPr>
        <w:t>.9 Положения об оплате труда Учреждения</w:t>
      </w:r>
      <w:r>
        <w:rPr>
          <w:rFonts w:ascii="Times New Roman" w:hAnsi="Times New Roman" w:cs="Times New Roman"/>
          <w:sz w:val="26"/>
          <w:szCs w:val="26"/>
        </w:rPr>
        <w:t xml:space="preserve">, </w:t>
      </w:r>
      <w:r>
        <w:rPr>
          <w:rFonts w:ascii="Times New Roman" w:eastAsia="Times New Roman" w:hAnsi="Times New Roman"/>
          <w:spacing w:val="-1"/>
          <w:sz w:val="26"/>
          <w:szCs w:val="26"/>
          <w:lang w:eastAsia="ar-SA"/>
        </w:rPr>
        <w:t xml:space="preserve">аналогично </w:t>
      </w:r>
      <w:r w:rsidRPr="00FA2928">
        <w:rPr>
          <w:rFonts w:ascii="Times New Roman" w:eastAsia="Times New Roman" w:hAnsi="Times New Roman"/>
          <w:spacing w:val="-1"/>
          <w:sz w:val="26"/>
          <w:szCs w:val="26"/>
          <w:lang w:eastAsia="ar-SA"/>
        </w:rPr>
        <w:t>Примерно</w:t>
      </w:r>
      <w:r>
        <w:rPr>
          <w:rFonts w:ascii="Times New Roman" w:eastAsia="Times New Roman" w:hAnsi="Times New Roman"/>
          <w:spacing w:val="-1"/>
          <w:sz w:val="26"/>
          <w:szCs w:val="26"/>
          <w:lang w:eastAsia="ar-SA"/>
        </w:rPr>
        <w:t>му</w:t>
      </w:r>
      <w:r w:rsidRPr="00FA2928">
        <w:rPr>
          <w:rFonts w:ascii="Times New Roman" w:eastAsia="Times New Roman" w:hAnsi="Times New Roman"/>
          <w:spacing w:val="-1"/>
          <w:sz w:val="26"/>
          <w:szCs w:val="26"/>
          <w:lang w:eastAsia="ar-SA"/>
        </w:rPr>
        <w:t xml:space="preserve"> положени</w:t>
      </w:r>
      <w:r>
        <w:rPr>
          <w:rFonts w:ascii="Times New Roman" w:eastAsia="Times New Roman" w:hAnsi="Times New Roman"/>
          <w:spacing w:val="-1"/>
          <w:sz w:val="26"/>
          <w:szCs w:val="26"/>
          <w:lang w:eastAsia="ar-SA"/>
        </w:rPr>
        <w:t>ю</w:t>
      </w:r>
      <w:r w:rsidRPr="00FA2928">
        <w:rPr>
          <w:rFonts w:ascii="Times New Roman" w:eastAsia="Times New Roman" w:hAnsi="Times New Roman"/>
          <w:spacing w:val="-1"/>
          <w:sz w:val="26"/>
          <w:szCs w:val="26"/>
          <w:lang w:eastAsia="ar-SA"/>
        </w:rPr>
        <w:t xml:space="preserve"> об оплате труда № 4-нп</w:t>
      </w:r>
      <w:r>
        <w:rPr>
          <w:rFonts w:ascii="Times New Roman" w:eastAsia="Times New Roman" w:hAnsi="Times New Roman"/>
          <w:spacing w:val="-1"/>
          <w:sz w:val="26"/>
          <w:szCs w:val="26"/>
          <w:lang w:eastAsia="ar-SA"/>
        </w:rPr>
        <w:t xml:space="preserve">, </w:t>
      </w:r>
      <w:r w:rsidRPr="00B86DD4">
        <w:rPr>
          <w:rFonts w:ascii="Times New Roman" w:hAnsi="Times New Roman" w:cs="Times New Roman"/>
          <w:sz w:val="26"/>
          <w:szCs w:val="26"/>
        </w:rPr>
        <w:t>предусмотрены иные выплаты работникам Учреждения, не зависящие от их результатов деятельности. При этом порядок, условия и размеры иных выплат</w:t>
      </w:r>
      <w:r>
        <w:rPr>
          <w:rFonts w:ascii="Times New Roman" w:hAnsi="Times New Roman" w:cs="Times New Roman"/>
          <w:sz w:val="26"/>
          <w:szCs w:val="26"/>
        </w:rPr>
        <w:t xml:space="preserve">: </w:t>
      </w:r>
      <w:r w:rsidRPr="00B86DD4">
        <w:rPr>
          <w:rFonts w:ascii="Times New Roman" w:hAnsi="Times New Roman" w:cs="Times New Roman"/>
          <w:sz w:val="26"/>
          <w:szCs w:val="26"/>
        </w:rPr>
        <w:t>материальная помощь на погребение, в связи с рождением ребенка, единовременное премирование к юбилейным и пра</w:t>
      </w:r>
      <w:r>
        <w:rPr>
          <w:rFonts w:ascii="Times New Roman" w:hAnsi="Times New Roman" w:cs="Times New Roman"/>
          <w:sz w:val="26"/>
          <w:szCs w:val="26"/>
        </w:rPr>
        <w:t>здничным датам</w:t>
      </w:r>
      <w:r w:rsidRPr="00B86DD4">
        <w:rPr>
          <w:rFonts w:ascii="Times New Roman" w:hAnsi="Times New Roman" w:cs="Times New Roman"/>
          <w:sz w:val="26"/>
          <w:szCs w:val="26"/>
        </w:rPr>
        <w:t xml:space="preserve"> в Положении об оплате труда</w:t>
      </w:r>
      <w:r>
        <w:rPr>
          <w:rFonts w:ascii="Times New Roman" w:hAnsi="Times New Roman" w:cs="Times New Roman"/>
          <w:sz w:val="26"/>
          <w:szCs w:val="26"/>
        </w:rPr>
        <w:t xml:space="preserve"> работников Учреждения</w:t>
      </w:r>
      <w:r w:rsidRPr="00B86DD4">
        <w:rPr>
          <w:rFonts w:ascii="Times New Roman" w:hAnsi="Times New Roman" w:cs="Times New Roman"/>
          <w:sz w:val="26"/>
          <w:szCs w:val="26"/>
        </w:rPr>
        <w:t xml:space="preserve"> не установлен</w:t>
      </w:r>
      <w:r>
        <w:rPr>
          <w:rFonts w:ascii="Times New Roman" w:hAnsi="Times New Roman" w:cs="Times New Roman"/>
          <w:sz w:val="26"/>
          <w:szCs w:val="26"/>
        </w:rPr>
        <w:t>ы</w:t>
      </w:r>
      <w:r w:rsidRPr="00B86DD4">
        <w:rPr>
          <w:rFonts w:ascii="Times New Roman" w:hAnsi="Times New Roman" w:cs="Times New Roman"/>
          <w:sz w:val="26"/>
          <w:szCs w:val="26"/>
        </w:rPr>
        <w:t xml:space="preserve">, что не соответствует требованиям пункта 6.11 </w:t>
      </w:r>
      <w:r w:rsidRPr="00031495">
        <w:rPr>
          <w:rFonts w:ascii="Times New Roman" w:eastAsia="Times New Roman" w:hAnsi="Times New Roman"/>
          <w:spacing w:val="-1"/>
          <w:sz w:val="26"/>
          <w:szCs w:val="26"/>
          <w:lang w:eastAsia="ar-SA"/>
        </w:rPr>
        <w:t>Примерн</w:t>
      </w:r>
      <w:r>
        <w:rPr>
          <w:rFonts w:ascii="Times New Roman" w:eastAsia="Times New Roman" w:hAnsi="Times New Roman"/>
          <w:spacing w:val="-1"/>
          <w:sz w:val="26"/>
          <w:szCs w:val="26"/>
          <w:lang w:eastAsia="ar-SA"/>
        </w:rPr>
        <w:t>ого</w:t>
      </w:r>
      <w:r w:rsidRPr="00031495">
        <w:rPr>
          <w:rFonts w:ascii="Times New Roman" w:eastAsia="Times New Roman" w:hAnsi="Times New Roman"/>
          <w:spacing w:val="-1"/>
          <w:sz w:val="26"/>
          <w:szCs w:val="26"/>
          <w:lang w:eastAsia="ar-SA"/>
        </w:rPr>
        <w:t xml:space="preserve"> положени</w:t>
      </w:r>
      <w:r>
        <w:rPr>
          <w:rFonts w:ascii="Times New Roman" w:eastAsia="Times New Roman" w:hAnsi="Times New Roman"/>
          <w:spacing w:val="-1"/>
          <w:sz w:val="26"/>
          <w:szCs w:val="26"/>
          <w:lang w:eastAsia="ar-SA"/>
        </w:rPr>
        <w:t>я</w:t>
      </w:r>
      <w:r w:rsidRPr="00031495">
        <w:rPr>
          <w:rFonts w:ascii="Times New Roman" w:eastAsia="Times New Roman" w:hAnsi="Times New Roman"/>
          <w:spacing w:val="-1"/>
          <w:sz w:val="26"/>
          <w:szCs w:val="26"/>
          <w:lang w:eastAsia="ar-SA"/>
        </w:rPr>
        <w:t xml:space="preserve"> об </w:t>
      </w:r>
      <w:r w:rsidRPr="00D35DC6">
        <w:rPr>
          <w:rFonts w:ascii="Times New Roman" w:eastAsia="Times New Roman" w:hAnsi="Times New Roman" w:cs="Times New Roman"/>
          <w:spacing w:val="-1"/>
          <w:sz w:val="26"/>
          <w:szCs w:val="26"/>
          <w:lang w:eastAsia="ar-SA"/>
        </w:rPr>
        <w:t>оплате труда № 4-нп.</w:t>
      </w:r>
    </w:p>
    <w:p w:rsidR="00151767" w:rsidRDefault="00151767" w:rsidP="0015176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Согласно пункту 8 приложения 1 к Порядку </w:t>
      </w:r>
      <w:r w:rsidR="00D23FD5">
        <w:rPr>
          <w:rFonts w:ascii="Times New Roman" w:hAnsi="Times New Roman" w:cs="Times New Roman"/>
          <w:sz w:val="26"/>
          <w:szCs w:val="26"/>
        </w:rPr>
        <w:t>№ 229-п</w:t>
      </w:r>
      <w:r>
        <w:rPr>
          <w:rFonts w:ascii="Times New Roman" w:hAnsi="Times New Roman" w:cs="Times New Roman"/>
          <w:sz w:val="26"/>
          <w:szCs w:val="26"/>
        </w:rPr>
        <w:t xml:space="preserve"> финансовое обеспечение выполнения государственного задания осуществл</w:t>
      </w:r>
      <w:r w:rsidR="00D23FD5">
        <w:rPr>
          <w:rFonts w:ascii="Times New Roman" w:hAnsi="Times New Roman" w:cs="Times New Roman"/>
          <w:sz w:val="26"/>
          <w:szCs w:val="26"/>
        </w:rPr>
        <w:t>яется путем предоставления С</w:t>
      </w:r>
      <w:r>
        <w:rPr>
          <w:rFonts w:ascii="Times New Roman" w:hAnsi="Times New Roman" w:cs="Times New Roman"/>
          <w:sz w:val="26"/>
          <w:szCs w:val="26"/>
        </w:rPr>
        <w:t>убсидий из бюджета автономного округа, расчет размера которой производится на основании нормативных затрат на оказание государственных услуг (выполнение работ) в рамках государственного задания и нормативных затрат на содержание недвижимого имущества и особо ценного движимого имущества.</w:t>
      </w:r>
    </w:p>
    <w:p w:rsidR="00151767" w:rsidRPr="00015D32" w:rsidRDefault="00151767" w:rsidP="00151767">
      <w:pPr>
        <w:pStyle w:val="ConsPlusNormal"/>
        <w:tabs>
          <w:tab w:val="num" w:pos="0"/>
          <w:tab w:val="left" w:pos="709"/>
        </w:tabs>
        <w:ind w:firstLine="0"/>
        <w:jc w:val="both"/>
        <w:rPr>
          <w:rFonts w:ascii="Times New Roman" w:hAnsi="Times New Roman" w:cs="Times New Roman"/>
          <w:sz w:val="26"/>
          <w:szCs w:val="26"/>
        </w:rPr>
      </w:pPr>
      <w:r w:rsidRPr="00A62D69">
        <w:rPr>
          <w:rFonts w:ascii="Times New Roman" w:hAnsi="Times New Roman" w:cs="Times New Roman"/>
          <w:sz w:val="26"/>
          <w:szCs w:val="26"/>
        </w:rPr>
        <w:tab/>
        <w:t>Депспорт Югры, как</w:t>
      </w:r>
      <w:r>
        <w:rPr>
          <w:rFonts w:ascii="Times New Roman" w:hAnsi="Times New Roman" w:cs="Times New Roman"/>
          <w:sz w:val="26"/>
          <w:szCs w:val="26"/>
        </w:rPr>
        <w:t xml:space="preserve"> исполнительный орган государственной власти автономного округа, осуществляющий функции и полномочия учредителя Учреждения, в соответствии с требованиями пункта 8 приложения 1 к</w:t>
      </w:r>
      <w:r w:rsidR="00D23FD5">
        <w:rPr>
          <w:rFonts w:ascii="Times New Roman" w:hAnsi="Times New Roman" w:cs="Times New Roman"/>
          <w:sz w:val="26"/>
          <w:szCs w:val="26"/>
        </w:rPr>
        <w:t xml:space="preserve"> Порядку        </w:t>
      </w:r>
      <w:r>
        <w:rPr>
          <w:rFonts w:ascii="Times New Roman" w:hAnsi="Times New Roman" w:cs="Times New Roman"/>
          <w:sz w:val="26"/>
          <w:szCs w:val="26"/>
        </w:rPr>
        <w:t xml:space="preserve"> № 229-п утвердил Порядок определения нормативных затрат</w:t>
      </w:r>
      <w:r w:rsidR="00D23FD5">
        <w:rPr>
          <w:rFonts w:ascii="Times New Roman" w:hAnsi="Times New Roman" w:cs="Times New Roman"/>
          <w:sz w:val="26"/>
          <w:szCs w:val="26"/>
        </w:rPr>
        <w:t xml:space="preserve"> № 132</w:t>
      </w:r>
      <w:r w:rsidRPr="00015D32">
        <w:rPr>
          <w:rFonts w:ascii="Times New Roman" w:hAnsi="Times New Roman" w:cs="Times New Roman"/>
          <w:sz w:val="26"/>
          <w:szCs w:val="26"/>
        </w:rPr>
        <w:t>.</w:t>
      </w:r>
      <w:r>
        <w:rPr>
          <w:rFonts w:ascii="Times New Roman" w:hAnsi="Times New Roman" w:cs="Times New Roman"/>
          <w:sz w:val="26"/>
          <w:szCs w:val="26"/>
        </w:rPr>
        <w:t xml:space="preserve"> </w:t>
      </w:r>
    </w:p>
    <w:p w:rsidR="00151767" w:rsidRPr="004B48B3" w:rsidRDefault="00151767" w:rsidP="00151767">
      <w:pPr>
        <w:pStyle w:val="ConsPlusNormal"/>
        <w:tabs>
          <w:tab w:val="num" w:pos="0"/>
          <w:tab w:val="left" w:pos="709"/>
        </w:tabs>
        <w:ind w:firstLine="0"/>
        <w:jc w:val="both"/>
        <w:rPr>
          <w:rFonts w:ascii="Times New Roman" w:hAnsi="Times New Roman" w:cs="Times New Roman"/>
          <w:sz w:val="26"/>
          <w:szCs w:val="26"/>
        </w:rPr>
      </w:pPr>
      <w:r w:rsidRPr="00015D32">
        <w:rPr>
          <w:rFonts w:ascii="Times New Roman" w:hAnsi="Times New Roman" w:cs="Times New Roman"/>
          <w:sz w:val="26"/>
          <w:szCs w:val="26"/>
        </w:rPr>
        <w:tab/>
        <w:t xml:space="preserve">Согласно пунктам 3.1, 3.2 раздела </w:t>
      </w:r>
      <w:r w:rsidRPr="00015D32">
        <w:rPr>
          <w:rFonts w:ascii="Times New Roman" w:hAnsi="Times New Roman" w:cs="Times New Roman"/>
          <w:sz w:val="26"/>
          <w:szCs w:val="26"/>
          <w:lang w:val="en-US"/>
        </w:rPr>
        <w:t>III</w:t>
      </w:r>
      <w:r w:rsidRPr="00015D32">
        <w:rPr>
          <w:rFonts w:ascii="Times New Roman" w:hAnsi="Times New Roman" w:cs="Times New Roman"/>
          <w:sz w:val="26"/>
          <w:szCs w:val="26"/>
        </w:rPr>
        <w:t xml:space="preserve"> Порядка № 132 расчет стоимости государственных услуг (государственных работ)</w:t>
      </w:r>
      <w:r>
        <w:rPr>
          <w:rFonts w:ascii="Times New Roman" w:hAnsi="Times New Roman" w:cs="Times New Roman"/>
          <w:sz w:val="26"/>
          <w:szCs w:val="26"/>
        </w:rPr>
        <w:t xml:space="preserve"> на выполнение государственного задания</w:t>
      </w:r>
      <w:r w:rsidRPr="00015D32">
        <w:rPr>
          <w:rFonts w:ascii="Times New Roman" w:hAnsi="Times New Roman" w:cs="Times New Roman"/>
          <w:sz w:val="26"/>
          <w:szCs w:val="26"/>
        </w:rPr>
        <w:t xml:space="preserve"> осуществляется учреждениями, подведомственными Депспорт</w:t>
      </w:r>
      <w:r>
        <w:rPr>
          <w:rFonts w:ascii="Times New Roman" w:hAnsi="Times New Roman" w:cs="Times New Roman"/>
          <w:sz w:val="26"/>
          <w:szCs w:val="26"/>
        </w:rPr>
        <w:t>у</w:t>
      </w:r>
      <w:r w:rsidRPr="00015D32">
        <w:rPr>
          <w:rFonts w:ascii="Times New Roman" w:hAnsi="Times New Roman" w:cs="Times New Roman"/>
          <w:sz w:val="26"/>
          <w:szCs w:val="26"/>
        </w:rPr>
        <w:t xml:space="preserve"> Югры, с использованием нормативного метода расчета. Документами, подтверждающими расчет, в части нормативных затрат на оплату труда являются: штатное расписание на очередной финансовый год, утвержденное директором Депспорта Югры; фонд оплаты труда специалистов Учреждения (</w:t>
      </w:r>
      <w:r w:rsidRPr="004B48B3">
        <w:rPr>
          <w:rFonts w:ascii="Times New Roman" w:hAnsi="Times New Roman" w:cs="Times New Roman"/>
          <w:sz w:val="26"/>
          <w:szCs w:val="26"/>
        </w:rPr>
        <w:t>таблица 6 Порядка Депспорта Югры № 132) с консолидацией по следующим группам: прямые затраты, косвенные затраты; распределение доли участия специалистов в услугах (таблица 7 Порядка Депспорта Югры № 132).</w:t>
      </w:r>
    </w:p>
    <w:p w:rsidR="00151767" w:rsidRPr="004B48B3" w:rsidRDefault="00151767" w:rsidP="00151767">
      <w:pPr>
        <w:pStyle w:val="ConsPlusNormal"/>
        <w:tabs>
          <w:tab w:val="num" w:pos="0"/>
          <w:tab w:val="left" w:pos="709"/>
        </w:tabs>
        <w:ind w:firstLine="0"/>
        <w:jc w:val="both"/>
        <w:rPr>
          <w:rFonts w:ascii="Times New Roman" w:hAnsi="Times New Roman" w:cs="Times New Roman"/>
          <w:sz w:val="26"/>
          <w:szCs w:val="26"/>
        </w:rPr>
      </w:pPr>
      <w:r w:rsidRPr="004B48B3">
        <w:rPr>
          <w:rFonts w:ascii="Times New Roman" w:hAnsi="Times New Roman" w:cs="Times New Roman"/>
          <w:sz w:val="26"/>
          <w:szCs w:val="26"/>
        </w:rPr>
        <w:tab/>
        <w:t xml:space="preserve">Государственным заданием на 2015 год и на плановый период 2016 и </w:t>
      </w:r>
      <w:r w:rsidR="00D23FD5">
        <w:rPr>
          <w:rFonts w:ascii="Times New Roman" w:hAnsi="Times New Roman" w:cs="Times New Roman"/>
          <w:sz w:val="26"/>
          <w:szCs w:val="26"/>
        </w:rPr>
        <w:t xml:space="preserve">           </w:t>
      </w:r>
      <w:r w:rsidRPr="004B48B3">
        <w:rPr>
          <w:rFonts w:ascii="Times New Roman" w:hAnsi="Times New Roman" w:cs="Times New Roman"/>
          <w:sz w:val="26"/>
          <w:szCs w:val="26"/>
        </w:rPr>
        <w:t>2017 годов, утвержденным Депспорт</w:t>
      </w:r>
      <w:r>
        <w:rPr>
          <w:rFonts w:ascii="Times New Roman" w:hAnsi="Times New Roman" w:cs="Times New Roman"/>
          <w:sz w:val="26"/>
          <w:szCs w:val="26"/>
        </w:rPr>
        <w:t>ом</w:t>
      </w:r>
      <w:r w:rsidRPr="004B48B3">
        <w:rPr>
          <w:rFonts w:ascii="Times New Roman" w:hAnsi="Times New Roman" w:cs="Times New Roman"/>
          <w:sz w:val="26"/>
          <w:szCs w:val="26"/>
        </w:rPr>
        <w:t xml:space="preserve"> Югры 15.12.2014, Учреждению установлено оказание 2 государственных услуг, выпо</w:t>
      </w:r>
      <w:r>
        <w:rPr>
          <w:rFonts w:ascii="Times New Roman" w:hAnsi="Times New Roman" w:cs="Times New Roman"/>
          <w:sz w:val="26"/>
          <w:szCs w:val="26"/>
        </w:rPr>
        <w:t>лнение 3 государственных работ.</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4B48B3">
        <w:rPr>
          <w:rFonts w:ascii="Times New Roman" w:hAnsi="Times New Roman" w:cs="Times New Roman"/>
          <w:sz w:val="26"/>
          <w:szCs w:val="26"/>
        </w:rPr>
        <w:lastRenderedPageBreak/>
        <w:t>Приказом Учреждения от 29.12.2014 № 541-од "Об утверждении Положения об оплате и стимулировании труда работников учреждения, штатного расписания и тарификационного списка колледжа</w:t>
      </w:r>
      <w:r w:rsidRPr="00015D32">
        <w:rPr>
          <w:rFonts w:ascii="Times New Roman" w:hAnsi="Times New Roman" w:cs="Times New Roman"/>
          <w:sz w:val="26"/>
          <w:szCs w:val="26"/>
        </w:rPr>
        <w:t xml:space="preserve"> на 2014-2015 годы" </w:t>
      </w:r>
      <w:r>
        <w:rPr>
          <w:rFonts w:ascii="Times New Roman" w:hAnsi="Times New Roman" w:cs="Times New Roman"/>
          <w:sz w:val="26"/>
          <w:szCs w:val="26"/>
        </w:rPr>
        <w:t xml:space="preserve">(далее – Приказ Учреждения № 541-од) </w:t>
      </w:r>
      <w:r w:rsidRPr="00015D32">
        <w:rPr>
          <w:rFonts w:ascii="Times New Roman" w:hAnsi="Times New Roman" w:cs="Times New Roman"/>
          <w:sz w:val="26"/>
          <w:szCs w:val="26"/>
        </w:rPr>
        <w:t>утверждены</w:t>
      </w:r>
      <w:r>
        <w:rPr>
          <w:rFonts w:ascii="Times New Roman" w:hAnsi="Times New Roman" w:cs="Times New Roman"/>
          <w:sz w:val="26"/>
          <w:szCs w:val="26"/>
        </w:rPr>
        <w:t xml:space="preserve"> в том числе</w:t>
      </w:r>
      <w:r w:rsidRPr="00015D32">
        <w:rPr>
          <w:rFonts w:ascii="Times New Roman" w:hAnsi="Times New Roman" w:cs="Times New Roman"/>
          <w:sz w:val="26"/>
          <w:szCs w:val="26"/>
        </w:rPr>
        <w:t>: штатное расписание на 2015 год</w:t>
      </w:r>
      <w:r>
        <w:rPr>
          <w:rFonts w:ascii="Times New Roman" w:hAnsi="Times New Roman" w:cs="Times New Roman"/>
          <w:sz w:val="26"/>
          <w:szCs w:val="26"/>
        </w:rPr>
        <w:t xml:space="preserve"> (с 01.01.2015) – для работников, оплата труда</w:t>
      </w:r>
      <w:r w:rsidR="00D23FD5">
        <w:rPr>
          <w:rFonts w:ascii="Times New Roman" w:hAnsi="Times New Roman" w:cs="Times New Roman"/>
          <w:sz w:val="26"/>
          <w:szCs w:val="26"/>
        </w:rPr>
        <w:t xml:space="preserve"> которых предусмотрена за счет С</w:t>
      </w:r>
      <w:r>
        <w:rPr>
          <w:rFonts w:ascii="Times New Roman" w:hAnsi="Times New Roman" w:cs="Times New Roman"/>
          <w:sz w:val="26"/>
          <w:szCs w:val="26"/>
        </w:rPr>
        <w:t xml:space="preserve">убсидии, за счет средств </w:t>
      </w:r>
      <w:r w:rsidR="00D23FD5">
        <w:rPr>
          <w:rFonts w:ascii="Times New Roman" w:hAnsi="Times New Roman" w:cs="Times New Roman"/>
          <w:sz w:val="26"/>
          <w:szCs w:val="26"/>
        </w:rPr>
        <w:t>внебюджетной</w:t>
      </w:r>
      <w:r>
        <w:rPr>
          <w:rFonts w:ascii="Times New Roman" w:hAnsi="Times New Roman" w:cs="Times New Roman"/>
          <w:sz w:val="26"/>
          <w:szCs w:val="26"/>
        </w:rPr>
        <w:t xml:space="preserve"> деятельности</w:t>
      </w:r>
      <w:r w:rsidRPr="00015D32">
        <w:rPr>
          <w:rFonts w:ascii="Times New Roman" w:hAnsi="Times New Roman" w:cs="Times New Roman"/>
          <w:sz w:val="26"/>
          <w:szCs w:val="26"/>
        </w:rPr>
        <w:t>; структура Учреждения на 2015 год</w:t>
      </w:r>
      <w:r>
        <w:rPr>
          <w:rFonts w:ascii="Times New Roman" w:hAnsi="Times New Roman" w:cs="Times New Roman"/>
          <w:sz w:val="26"/>
          <w:szCs w:val="26"/>
        </w:rPr>
        <w:t xml:space="preserve"> (с 01.01.2015); тарификационный список педагогических работников колледжа на 2014-2015 учебный год.</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Структура Учреждения и штатное расписание на 2015 год (с 01.01.2015), утвержденные Приказом Учреждения № 541-од, согласованы директором Депспорта Югры, что соответствует полномочиям Депспорта Югры, установленным пунктом 6.7.5 Положения о Депспорте Югры.</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bCs/>
          <w:sz w:val="26"/>
          <w:szCs w:val="26"/>
        </w:rPr>
        <w:t xml:space="preserve">Фонд оплаты труда и начисления на фонд оплаты труда работников Учреждения в рамках государственного задания на 2015 год согласно нормативным затратам на оплату труда, рассчитанным Учреждением и составленным по форме таблиц 6, 7 </w:t>
      </w:r>
      <w:r>
        <w:rPr>
          <w:rFonts w:ascii="Times New Roman" w:hAnsi="Times New Roman" w:cs="Times New Roman"/>
          <w:sz w:val="26"/>
          <w:szCs w:val="26"/>
        </w:rPr>
        <w:t>Порядка Депспорта Югры № 132, составил 184 103,2 тыс. рублей, а именно:</w:t>
      </w:r>
    </w:p>
    <w:p w:rsidR="00151767" w:rsidRPr="001D3327" w:rsidRDefault="001D3327" w:rsidP="001D3327">
      <w:pPr>
        <w:autoSpaceDE w:val="0"/>
        <w:autoSpaceDN w:val="0"/>
        <w:adjustRightInd w:val="0"/>
        <w:spacing w:after="0" w:line="240" w:lineRule="auto"/>
        <w:ind w:firstLine="708"/>
        <w:jc w:val="right"/>
        <w:outlineLvl w:val="0"/>
        <w:rPr>
          <w:rFonts w:ascii="Times New Roman" w:hAnsi="Times New Roman" w:cs="Times New Roman"/>
          <w:sz w:val="16"/>
          <w:szCs w:val="16"/>
        </w:rPr>
      </w:pPr>
      <w:r w:rsidRPr="001D3327">
        <w:rPr>
          <w:rFonts w:ascii="Times New Roman" w:hAnsi="Times New Roman" w:cs="Times New Roman"/>
          <w:sz w:val="16"/>
          <w:szCs w:val="16"/>
        </w:rPr>
        <w:t>Таблица 37</w:t>
      </w:r>
    </w:p>
    <w:tbl>
      <w:tblPr>
        <w:tblStyle w:val="a3"/>
        <w:tblW w:w="9742" w:type="dxa"/>
        <w:tblLayout w:type="fixed"/>
        <w:tblLook w:val="04A0" w:firstRow="1" w:lastRow="0" w:firstColumn="1" w:lastColumn="0" w:noHBand="0" w:noVBand="1"/>
      </w:tblPr>
      <w:tblGrid>
        <w:gridCol w:w="1159"/>
        <w:gridCol w:w="3627"/>
        <w:gridCol w:w="1276"/>
        <w:gridCol w:w="992"/>
        <w:gridCol w:w="1418"/>
        <w:gridCol w:w="19"/>
        <w:gridCol w:w="1251"/>
      </w:tblGrid>
      <w:tr w:rsidR="00151767" w:rsidRPr="001D3327" w:rsidTr="00151767">
        <w:tc>
          <w:tcPr>
            <w:tcW w:w="1159" w:type="dxa"/>
            <w:vMerge w:val="restart"/>
          </w:tcPr>
          <w:p w:rsidR="00151767" w:rsidRPr="001D3327" w:rsidRDefault="00151767" w:rsidP="00151767">
            <w:pPr>
              <w:autoSpaceDE w:val="0"/>
              <w:autoSpaceDN w:val="0"/>
              <w:adjustRightInd w:val="0"/>
              <w:jc w:val="center"/>
              <w:outlineLvl w:val="0"/>
              <w:rPr>
                <w:rFonts w:ascii="Times New Roman" w:hAnsi="Times New Roman" w:cs="Times New Roman"/>
                <w:b/>
                <w:sz w:val="16"/>
                <w:szCs w:val="16"/>
              </w:rPr>
            </w:pPr>
            <w:r w:rsidRPr="001D3327">
              <w:rPr>
                <w:rFonts w:ascii="Times New Roman" w:hAnsi="Times New Roman" w:cs="Times New Roman"/>
                <w:b/>
                <w:sz w:val="16"/>
                <w:szCs w:val="16"/>
              </w:rPr>
              <w:t>Затраты</w:t>
            </w:r>
          </w:p>
        </w:tc>
        <w:tc>
          <w:tcPr>
            <w:tcW w:w="3627" w:type="dxa"/>
            <w:vMerge w:val="restart"/>
          </w:tcPr>
          <w:p w:rsidR="00151767" w:rsidRPr="001D3327" w:rsidRDefault="00151767" w:rsidP="00151767">
            <w:pPr>
              <w:autoSpaceDE w:val="0"/>
              <w:autoSpaceDN w:val="0"/>
              <w:adjustRightInd w:val="0"/>
              <w:jc w:val="center"/>
              <w:outlineLvl w:val="0"/>
              <w:rPr>
                <w:rFonts w:ascii="Times New Roman" w:hAnsi="Times New Roman" w:cs="Times New Roman"/>
                <w:b/>
                <w:sz w:val="16"/>
                <w:szCs w:val="16"/>
              </w:rPr>
            </w:pPr>
            <w:r w:rsidRPr="001D3327">
              <w:rPr>
                <w:rFonts w:ascii="Times New Roman" w:hAnsi="Times New Roman" w:cs="Times New Roman"/>
                <w:b/>
                <w:sz w:val="16"/>
                <w:szCs w:val="16"/>
              </w:rPr>
              <w:t>Работники Учреждения</w:t>
            </w:r>
          </w:p>
        </w:tc>
        <w:tc>
          <w:tcPr>
            <w:tcW w:w="2268" w:type="dxa"/>
            <w:gridSpan w:val="2"/>
          </w:tcPr>
          <w:p w:rsidR="00151767" w:rsidRPr="001D3327" w:rsidRDefault="00151767" w:rsidP="00151767">
            <w:pPr>
              <w:autoSpaceDE w:val="0"/>
              <w:autoSpaceDN w:val="0"/>
              <w:adjustRightInd w:val="0"/>
              <w:jc w:val="center"/>
              <w:outlineLvl w:val="0"/>
              <w:rPr>
                <w:rFonts w:ascii="Times New Roman" w:hAnsi="Times New Roman" w:cs="Times New Roman"/>
                <w:b/>
                <w:sz w:val="16"/>
                <w:szCs w:val="16"/>
              </w:rPr>
            </w:pPr>
            <w:r w:rsidRPr="001D3327">
              <w:rPr>
                <w:rFonts w:ascii="Times New Roman" w:hAnsi="Times New Roman" w:cs="Times New Roman"/>
                <w:b/>
                <w:sz w:val="16"/>
                <w:szCs w:val="16"/>
              </w:rPr>
              <w:t>Штатная численность на 2015 год</w:t>
            </w:r>
          </w:p>
        </w:tc>
        <w:tc>
          <w:tcPr>
            <w:tcW w:w="2688" w:type="dxa"/>
            <w:gridSpan w:val="3"/>
          </w:tcPr>
          <w:p w:rsidR="00151767" w:rsidRPr="001D3327" w:rsidRDefault="00151767" w:rsidP="00151767">
            <w:pPr>
              <w:autoSpaceDE w:val="0"/>
              <w:autoSpaceDN w:val="0"/>
              <w:adjustRightInd w:val="0"/>
              <w:jc w:val="center"/>
              <w:outlineLvl w:val="0"/>
              <w:rPr>
                <w:rFonts w:ascii="Times New Roman" w:hAnsi="Times New Roman" w:cs="Times New Roman"/>
                <w:b/>
                <w:sz w:val="16"/>
                <w:szCs w:val="16"/>
              </w:rPr>
            </w:pPr>
            <w:r w:rsidRPr="001D3327">
              <w:rPr>
                <w:rFonts w:ascii="Times New Roman" w:hAnsi="Times New Roman" w:cs="Times New Roman"/>
                <w:b/>
                <w:sz w:val="16"/>
                <w:szCs w:val="16"/>
              </w:rPr>
              <w:t>Годовой ФОТ с начислениями на 2015 год</w:t>
            </w:r>
          </w:p>
        </w:tc>
      </w:tr>
      <w:tr w:rsidR="00151767" w:rsidRPr="001D3327" w:rsidTr="00151767">
        <w:tc>
          <w:tcPr>
            <w:tcW w:w="1159" w:type="dxa"/>
            <w:vMerge/>
          </w:tcPr>
          <w:p w:rsidR="00151767" w:rsidRPr="001D3327" w:rsidRDefault="00151767" w:rsidP="00151767">
            <w:pPr>
              <w:autoSpaceDE w:val="0"/>
              <w:autoSpaceDN w:val="0"/>
              <w:adjustRightInd w:val="0"/>
              <w:jc w:val="center"/>
              <w:outlineLvl w:val="0"/>
              <w:rPr>
                <w:rFonts w:ascii="Times New Roman" w:hAnsi="Times New Roman" w:cs="Times New Roman"/>
                <w:b/>
                <w:sz w:val="16"/>
                <w:szCs w:val="16"/>
              </w:rPr>
            </w:pPr>
          </w:p>
        </w:tc>
        <w:tc>
          <w:tcPr>
            <w:tcW w:w="3627" w:type="dxa"/>
            <w:vMerge/>
          </w:tcPr>
          <w:p w:rsidR="00151767" w:rsidRPr="001D3327" w:rsidRDefault="00151767" w:rsidP="00151767">
            <w:pPr>
              <w:autoSpaceDE w:val="0"/>
              <w:autoSpaceDN w:val="0"/>
              <w:adjustRightInd w:val="0"/>
              <w:jc w:val="center"/>
              <w:outlineLvl w:val="0"/>
              <w:rPr>
                <w:rFonts w:ascii="Times New Roman" w:hAnsi="Times New Roman" w:cs="Times New Roman"/>
                <w:b/>
                <w:sz w:val="16"/>
                <w:szCs w:val="16"/>
              </w:rPr>
            </w:pPr>
          </w:p>
        </w:tc>
        <w:tc>
          <w:tcPr>
            <w:tcW w:w="1276" w:type="dxa"/>
          </w:tcPr>
          <w:p w:rsidR="00151767" w:rsidRPr="001D3327" w:rsidRDefault="00151767" w:rsidP="00151767">
            <w:pPr>
              <w:autoSpaceDE w:val="0"/>
              <w:autoSpaceDN w:val="0"/>
              <w:adjustRightInd w:val="0"/>
              <w:jc w:val="center"/>
              <w:outlineLvl w:val="0"/>
              <w:rPr>
                <w:rFonts w:ascii="Times New Roman" w:hAnsi="Times New Roman" w:cs="Times New Roman"/>
                <w:b/>
                <w:sz w:val="16"/>
                <w:szCs w:val="16"/>
              </w:rPr>
            </w:pPr>
            <w:r w:rsidRPr="001D3327">
              <w:rPr>
                <w:rFonts w:ascii="Times New Roman" w:hAnsi="Times New Roman" w:cs="Times New Roman"/>
                <w:b/>
                <w:sz w:val="16"/>
                <w:szCs w:val="16"/>
              </w:rPr>
              <w:t>кол-во</w:t>
            </w:r>
          </w:p>
        </w:tc>
        <w:tc>
          <w:tcPr>
            <w:tcW w:w="992" w:type="dxa"/>
          </w:tcPr>
          <w:p w:rsidR="00151767" w:rsidRPr="001D3327" w:rsidRDefault="00151767" w:rsidP="00151767">
            <w:pPr>
              <w:autoSpaceDE w:val="0"/>
              <w:autoSpaceDN w:val="0"/>
              <w:adjustRightInd w:val="0"/>
              <w:jc w:val="center"/>
              <w:outlineLvl w:val="0"/>
              <w:rPr>
                <w:rFonts w:ascii="Times New Roman" w:hAnsi="Times New Roman" w:cs="Times New Roman"/>
                <w:b/>
                <w:sz w:val="16"/>
                <w:szCs w:val="16"/>
              </w:rPr>
            </w:pPr>
            <w:r w:rsidRPr="001D3327">
              <w:rPr>
                <w:rFonts w:ascii="Times New Roman" w:hAnsi="Times New Roman" w:cs="Times New Roman"/>
                <w:b/>
                <w:sz w:val="16"/>
                <w:szCs w:val="16"/>
              </w:rPr>
              <w:t>%</w:t>
            </w:r>
          </w:p>
        </w:tc>
        <w:tc>
          <w:tcPr>
            <w:tcW w:w="1418" w:type="dxa"/>
          </w:tcPr>
          <w:p w:rsidR="00151767" w:rsidRPr="001D3327" w:rsidRDefault="00151767" w:rsidP="00151767">
            <w:pPr>
              <w:autoSpaceDE w:val="0"/>
              <w:autoSpaceDN w:val="0"/>
              <w:adjustRightInd w:val="0"/>
              <w:jc w:val="center"/>
              <w:outlineLvl w:val="0"/>
              <w:rPr>
                <w:rFonts w:ascii="Times New Roman" w:hAnsi="Times New Roman" w:cs="Times New Roman"/>
                <w:b/>
                <w:sz w:val="16"/>
                <w:szCs w:val="16"/>
              </w:rPr>
            </w:pPr>
            <w:r w:rsidRPr="001D3327">
              <w:rPr>
                <w:rFonts w:ascii="Times New Roman" w:hAnsi="Times New Roman" w:cs="Times New Roman"/>
                <w:b/>
                <w:sz w:val="16"/>
                <w:szCs w:val="16"/>
              </w:rPr>
              <w:t>тыс. рублей</w:t>
            </w:r>
          </w:p>
        </w:tc>
        <w:tc>
          <w:tcPr>
            <w:tcW w:w="1270" w:type="dxa"/>
            <w:gridSpan w:val="2"/>
          </w:tcPr>
          <w:p w:rsidR="00151767" w:rsidRPr="001D3327" w:rsidRDefault="00151767" w:rsidP="00151767">
            <w:pPr>
              <w:autoSpaceDE w:val="0"/>
              <w:autoSpaceDN w:val="0"/>
              <w:adjustRightInd w:val="0"/>
              <w:jc w:val="center"/>
              <w:outlineLvl w:val="0"/>
              <w:rPr>
                <w:rFonts w:ascii="Times New Roman" w:hAnsi="Times New Roman" w:cs="Times New Roman"/>
                <w:b/>
                <w:sz w:val="16"/>
                <w:szCs w:val="16"/>
              </w:rPr>
            </w:pPr>
            <w:r w:rsidRPr="001D3327">
              <w:rPr>
                <w:rFonts w:ascii="Times New Roman" w:hAnsi="Times New Roman" w:cs="Times New Roman"/>
                <w:b/>
                <w:sz w:val="16"/>
                <w:szCs w:val="16"/>
              </w:rPr>
              <w:t>%</w:t>
            </w:r>
          </w:p>
        </w:tc>
      </w:tr>
      <w:tr w:rsidR="00151767" w:rsidRPr="001D3327" w:rsidTr="00151767">
        <w:tc>
          <w:tcPr>
            <w:tcW w:w="1159" w:type="dxa"/>
          </w:tcPr>
          <w:p w:rsidR="00151767" w:rsidRPr="001D3327" w:rsidRDefault="00151767" w:rsidP="00151767">
            <w:pPr>
              <w:autoSpaceDE w:val="0"/>
              <w:autoSpaceDN w:val="0"/>
              <w:adjustRightInd w:val="0"/>
              <w:jc w:val="both"/>
              <w:outlineLvl w:val="0"/>
              <w:rPr>
                <w:rFonts w:ascii="Times New Roman" w:hAnsi="Times New Roman" w:cs="Times New Roman"/>
                <w:sz w:val="16"/>
                <w:szCs w:val="16"/>
              </w:rPr>
            </w:pPr>
            <w:r w:rsidRPr="001D3327">
              <w:rPr>
                <w:rFonts w:ascii="Times New Roman" w:hAnsi="Times New Roman" w:cs="Times New Roman"/>
                <w:sz w:val="16"/>
                <w:szCs w:val="16"/>
              </w:rPr>
              <w:t>Прямые затраты</w:t>
            </w:r>
          </w:p>
        </w:tc>
        <w:tc>
          <w:tcPr>
            <w:tcW w:w="3627" w:type="dxa"/>
          </w:tcPr>
          <w:p w:rsidR="00151767" w:rsidRPr="001D3327" w:rsidRDefault="00151767" w:rsidP="00151767">
            <w:pPr>
              <w:autoSpaceDE w:val="0"/>
              <w:autoSpaceDN w:val="0"/>
              <w:adjustRightInd w:val="0"/>
              <w:outlineLvl w:val="0"/>
              <w:rPr>
                <w:rFonts w:ascii="Times New Roman" w:hAnsi="Times New Roman" w:cs="Times New Roman"/>
                <w:sz w:val="16"/>
                <w:szCs w:val="16"/>
              </w:rPr>
            </w:pPr>
            <w:r w:rsidRPr="001D3327">
              <w:rPr>
                <w:rFonts w:ascii="Times New Roman" w:eastAsia="Times New Roman" w:hAnsi="Times New Roman" w:cs="Times New Roman"/>
                <w:color w:val="000000"/>
                <w:sz w:val="16"/>
                <w:szCs w:val="16"/>
              </w:rPr>
              <w:t xml:space="preserve">сотрудники, которые непосредственно участвуют в оказании государственной услуги </w:t>
            </w:r>
          </w:p>
        </w:tc>
        <w:tc>
          <w:tcPr>
            <w:tcW w:w="1276" w:type="dxa"/>
          </w:tcPr>
          <w:p w:rsidR="00151767" w:rsidRPr="001D3327" w:rsidRDefault="00151767" w:rsidP="00151767">
            <w:pPr>
              <w:autoSpaceDE w:val="0"/>
              <w:autoSpaceDN w:val="0"/>
              <w:adjustRightInd w:val="0"/>
              <w:jc w:val="center"/>
              <w:outlineLvl w:val="0"/>
              <w:rPr>
                <w:rFonts w:ascii="Times New Roman" w:hAnsi="Times New Roman" w:cs="Times New Roman"/>
                <w:sz w:val="16"/>
                <w:szCs w:val="16"/>
              </w:rPr>
            </w:pPr>
            <w:r w:rsidRPr="001D3327">
              <w:rPr>
                <w:rFonts w:ascii="Times New Roman" w:hAnsi="Times New Roman" w:cs="Times New Roman"/>
                <w:sz w:val="16"/>
                <w:szCs w:val="16"/>
              </w:rPr>
              <w:t>79,2</w:t>
            </w:r>
          </w:p>
        </w:tc>
        <w:tc>
          <w:tcPr>
            <w:tcW w:w="992" w:type="dxa"/>
          </w:tcPr>
          <w:p w:rsidR="00151767" w:rsidRPr="001D3327" w:rsidRDefault="00151767" w:rsidP="00151767">
            <w:pPr>
              <w:autoSpaceDE w:val="0"/>
              <w:autoSpaceDN w:val="0"/>
              <w:adjustRightInd w:val="0"/>
              <w:jc w:val="right"/>
              <w:outlineLvl w:val="0"/>
              <w:rPr>
                <w:rFonts w:ascii="Times New Roman" w:hAnsi="Times New Roman" w:cs="Times New Roman"/>
                <w:sz w:val="16"/>
                <w:szCs w:val="16"/>
              </w:rPr>
            </w:pPr>
            <w:r w:rsidRPr="001D3327">
              <w:rPr>
                <w:rFonts w:ascii="Times New Roman" w:hAnsi="Times New Roman" w:cs="Times New Roman"/>
                <w:sz w:val="16"/>
                <w:szCs w:val="16"/>
              </w:rPr>
              <w:t>34,6</w:t>
            </w:r>
          </w:p>
        </w:tc>
        <w:tc>
          <w:tcPr>
            <w:tcW w:w="1437" w:type="dxa"/>
            <w:gridSpan w:val="2"/>
          </w:tcPr>
          <w:p w:rsidR="00151767" w:rsidRPr="001D3327" w:rsidRDefault="00151767" w:rsidP="00151767">
            <w:pPr>
              <w:autoSpaceDE w:val="0"/>
              <w:autoSpaceDN w:val="0"/>
              <w:adjustRightInd w:val="0"/>
              <w:jc w:val="right"/>
              <w:outlineLvl w:val="0"/>
              <w:rPr>
                <w:rFonts w:ascii="Times New Roman" w:hAnsi="Times New Roman" w:cs="Times New Roman"/>
                <w:sz w:val="16"/>
                <w:szCs w:val="16"/>
              </w:rPr>
            </w:pPr>
            <w:r w:rsidRPr="001D3327">
              <w:rPr>
                <w:rFonts w:ascii="Times New Roman" w:hAnsi="Times New Roman" w:cs="Times New Roman"/>
                <w:sz w:val="16"/>
                <w:szCs w:val="16"/>
              </w:rPr>
              <w:t>67 422,45</w:t>
            </w:r>
          </w:p>
        </w:tc>
        <w:tc>
          <w:tcPr>
            <w:tcW w:w="1251" w:type="dxa"/>
          </w:tcPr>
          <w:p w:rsidR="00151767" w:rsidRPr="001D3327" w:rsidRDefault="00151767" w:rsidP="00151767">
            <w:pPr>
              <w:autoSpaceDE w:val="0"/>
              <w:autoSpaceDN w:val="0"/>
              <w:adjustRightInd w:val="0"/>
              <w:jc w:val="right"/>
              <w:outlineLvl w:val="0"/>
              <w:rPr>
                <w:rFonts w:ascii="Times New Roman" w:hAnsi="Times New Roman" w:cs="Times New Roman"/>
                <w:sz w:val="16"/>
                <w:szCs w:val="16"/>
              </w:rPr>
            </w:pPr>
            <w:r w:rsidRPr="001D3327">
              <w:rPr>
                <w:rFonts w:ascii="Times New Roman" w:hAnsi="Times New Roman" w:cs="Times New Roman"/>
                <w:sz w:val="16"/>
                <w:szCs w:val="16"/>
              </w:rPr>
              <w:t>36,6</w:t>
            </w:r>
          </w:p>
        </w:tc>
      </w:tr>
      <w:tr w:rsidR="00151767" w:rsidRPr="001D3327" w:rsidTr="00151767">
        <w:tc>
          <w:tcPr>
            <w:tcW w:w="1159" w:type="dxa"/>
          </w:tcPr>
          <w:p w:rsidR="00151767" w:rsidRPr="001D3327" w:rsidRDefault="00151767" w:rsidP="00151767">
            <w:pPr>
              <w:autoSpaceDE w:val="0"/>
              <w:autoSpaceDN w:val="0"/>
              <w:adjustRightInd w:val="0"/>
              <w:jc w:val="both"/>
              <w:outlineLvl w:val="0"/>
              <w:rPr>
                <w:rFonts w:ascii="Times New Roman" w:hAnsi="Times New Roman" w:cs="Times New Roman"/>
                <w:sz w:val="16"/>
                <w:szCs w:val="16"/>
              </w:rPr>
            </w:pPr>
            <w:r w:rsidRPr="001D3327">
              <w:rPr>
                <w:rFonts w:ascii="Times New Roman" w:hAnsi="Times New Roman" w:cs="Times New Roman"/>
                <w:sz w:val="16"/>
                <w:szCs w:val="16"/>
              </w:rPr>
              <w:t>Косвенные затраты</w:t>
            </w:r>
          </w:p>
        </w:tc>
        <w:tc>
          <w:tcPr>
            <w:tcW w:w="3627" w:type="dxa"/>
          </w:tcPr>
          <w:p w:rsidR="00151767" w:rsidRPr="001D3327" w:rsidRDefault="00151767" w:rsidP="00151767">
            <w:pPr>
              <w:autoSpaceDE w:val="0"/>
              <w:autoSpaceDN w:val="0"/>
              <w:adjustRightInd w:val="0"/>
              <w:outlineLvl w:val="0"/>
              <w:rPr>
                <w:rFonts w:ascii="Times New Roman" w:hAnsi="Times New Roman" w:cs="Times New Roman"/>
                <w:sz w:val="16"/>
                <w:szCs w:val="16"/>
              </w:rPr>
            </w:pPr>
            <w:r w:rsidRPr="001D3327">
              <w:rPr>
                <w:rFonts w:ascii="Times New Roman" w:eastAsia="Times New Roman" w:hAnsi="Times New Roman" w:cs="Times New Roman"/>
                <w:color w:val="000000"/>
                <w:sz w:val="16"/>
                <w:szCs w:val="16"/>
              </w:rPr>
              <w:t xml:space="preserve">сотрудники, которые непосредственно не участвуют в оказании государственной услуги </w:t>
            </w:r>
          </w:p>
        </w:tc>
        <w:tc>
          <w:tcPr>
            <w:tcW w:w="1276" w:type="dxa"/>
          </w:tcPr>
          <w:p w:rsidR="00151767" w:rsidRPr="001D3327" w:rsidRDefault="00151767" w:rsidP="00151767">
            <w:pPr>
              <w:autoSpaceDE w:val="0"/>
              <w:autoSpaceDN w:val="0"/>
              <w:adjustRightInd w:val="0"/>
              <w:jc w:val="center"/>
              <w:outlineLvl w:val="0"/>
              <w:rPr>
                <w:rFonts w:ascii="Times New Roman" w:hAnsi="Times New Roman" w:cs="Times New Roman"/>
                <w:sz w:val="16"/>
                <w:szCs w:val="16"/>
              </w:rPr>
            </w:pPr>
            <w:r w:rsidRPr="001D3327">
              <w:rPr>
                <w:rFonts w:ascii="Times New Roman" w:hAnsi="Times New Roman" w:cs="Times New Roman"/>
                <w:sz w:val="16"/>
                <w:szCs w:val="16"/>
              </w:rPr>
              <w:t>149,8</w:t>
            </w:r>
          </w:p>
        </w:tc>
        <w:tc>
          <w:tcPr>
            <w:tcW w:w="992" w:type="dxa"/>
          </w:tcPr>
          <w:p w:rsidR="00151767" w:rsidRPr="001D3327" w:rsidRDefault="00151767" w:rsidP="00151767">
            <w:pPr>
              <w:autoSpaceDE w:val="0"/>
              <w:autoSpaceDN w:val="0"/>
              <w:adjustRightInd w:val="0"/>
              <w:jc w:val="right"/>
              <w:outlineLvl w:val="0"/>
              <w:rPr>
                <w:rFonts w:ascii="Times New Roman" w:hAnsi="Times New Roman" w:cs="Times New Roman"/>
                <w:sz w:val="16"/>
                <w:szCs w:val="16"/>
              </w:rPr>
            </w:pPr>
            <w:r w:rsidRPr="001D3327">
              <w:rPr>
                <w:rFonts w:ascii="Times New Roman" w:hAnsi="Times New Roman" w:cs="Times New Roman"/>
                <w:sz w:val="16"/>
                <w:szCs w:val="16"/>
              </w:rPr>
              <w:t>65,4</w:t>
            </w:r>
          </w:p>
        </w:tc>
        <w:tc>
          <w:tcPr>
            <w:tcW w:w="1437" w:type="dxa"/>
            <w:gridSpan w:val="2"/>
          </w:tcPr>
          <w:p w:rsidR="00151767" w:rsidRPr="001D3327" w:rsidRDefault="00151767" w:rsidP="00151767">
            <w:pPr>
              <w:autoSpaceDE w:val="0"/>
              <w:autoSpaceDN w:val="0"/>
              <w:adjustRightInd w:val="0"/>
              <w:jc w:val="right"/>
              <w:outlineLvl w:val="0"/>
              <w:rPr>
                <w:rFonts w:ascii="Times New Roman" w:hAnsi="Times New Roman" w:cs="Times New Roman"/>
                <w:sz w:val="16"/>
                <w:szCs w:val="16"/>
              </w:rPr>
            </w:pPr>
            <w:r w:rsidRPr="001D3327">
              <w:rPr>
                <w:rFonts w:ascii="Times New Roman" w:hAnsi="Times New Roman" w:cs="Times New Roman"/>
                <w:sz w:val="16"/>
                <w:szCs w:val="16"/>
              </w:rPr>
              <w:t>116 680,75</w:t>
            </w:r>
          </w:p>
        </w:tc>
        <w:tc>
          <w:tcPr>
            <w:tcW w:w="1251" w:type="dxa"/>
          </w:tcPr>
          <w:p w:rsidR="00151767" w:rsidRPr="001D3327" w:rsidRDefault="00151767" w:rsidP="00151767">
            <w:pPr>
              <w:autoSpaceDE w:val="0"/>
              <w:autoSpaceDN w:val="0"/>
              <w:adjustRightInd w:val="0"/>
              <w:jc w:val="right"/>
              <w:outlineLvl w:val="0"/>
              <w:rPr>
                <w:rFonts w:ascii="Times New Roman" w:hAnsi="Times New Roman" w:cs="Times New Roman"/>
                <w:sz w:val="16"/>
                <w:szCs w:val="16"/>
              </w:rPr>
            </w:pPr>
            <w:r w:rsidRPr="001D3327">
              <w:rPr>
                <w:rFonts w:ascii="Times New Roman" w:hAnsi="Times New Roman" w:cs="Times New Roman"/>
                <w:sz w:val="16"/>
                <w:szCs w:val="16"/>
              </w:rPr>
              <w:t>63,4</w:t>
            </w:r>
          </w:p>
        </w:tc>
      </w:tr>
      <w:tr w:rsidR="00151767" w:rsidRPr="001D3327" w:rsidTr="00151767">
        <w:tc>
          <w:tcPr>
            <w:tcW w:w="4786" w:type="dxa"/>
            <w:gridSpan w:val="2"/>
          </w:tcPr>
          <w:p w:rsidR="00151767" w:rsidRPr="001D3327" w:rsidRDefault="00151767" w:rsidP="00151767">
            <w:pPr>
              <w:autoSpaceDE w:val="0"/>
              <w:autoSpaceDN w:val="0"/>
              <w:adjustRightInd w:val="0"/>
              <w:jc w:val="both"/>
              <w:outlineLvl w:val="0"/>
              <w:rPr>
                <w:rFonts w:ascii="Times New Roman" w:hAnsi="Times New Roman" w:cs="Times New Roman"/>
                <w:sz w:val="16"/>
                <w:szCs w:val="16"/>
              </w:rPr>
            </w:pPr>
            <w:r w:rsidRPr="001D3327">
              <w:rPr>
                <w:rFonts w:ascii="Times New Roman" w:hAnsi="Times New Roman" w:cs="Times New Roman"/>
                <w:sz w:val="16"/>
                <w:szCs w:val="16"/>
              </w:rPr>
              <w:t>Итого:</w:t>
            </w:r>
          </w:p>
        </w:tc>
        <w:tc>
          <w:tcPr>
            <w:tcW w:w="1276" w:type="dxa"/>
          </w:tcPr>
          <w:p w:rsidR="00151767" w:rsidRPr="001D3327" w:rsidRDefault="00151767" w:rsidP="00151767">
            <w:pPr>
              <w:autoSpaceDE w:val="0"/>
              <w:autoSpaceDN w:val="0"/>
              <w:adjustRightInd w:val="0"/>
              <w:jc w:val="center"/>
              <w:outlineLvl w:val="0"/>
              <w:rPr>
                <w:rFonts w:ascii="Times New Roman" w:hAnsi="Times New Roman" w:cs="Times New Roman"/>
                <w:sz w:val="16"/>
                <w:szCs w:val="16"/>
              </w:rPr>
            </w:pPr>
            <w:r w:rsidRPr="001D3327">
              <w:rPr>
                <w:rFonts w:ascii="Times New Roman" w:hAnsi="Times New Roman" w:cs="Times New Roman"/>
                <w:sz w:val="16"/>
                <w:szCs w:val="16"/>
              </w:rPr>
              <w:t>229</w:t>
            </w:r>
          </w:p>
        </w:tc>
        <w:tc>
          <w:tcPr>
            <w:tcW w:w="992" w:type="dxa"/>
          </w:tcPr>
          <w:p w:rsidR="00151767" w:rsidRPr="001D3327" w:rsidRDefault="00151767" w:rsidP="00151767">
            <w:pPr>
              <w:autoSpaceDE w:val="0"/>
              <w:autoSpaceDN w:val="0"/>
              <w:adjustRightInd w:val="0"/>
              <w:jc w:val="right"/>
              <w:outlineLvl w:val="0"/>
              <w:rPr>
                <w:rFonts w:ascii="Times New Roman" w:hAnsi="Times New Roman" w:cs="Times New Roman"/>
                <w:sz w:val="16"/>
                <w:szCs w:val="16"/>
              </w:rPr>
            </w:pPr>
            <w:r w:rsidRPr="001D3327">
              <w:rPr>
                <w:rFonts w:ascii="Times New Roman" w:hAnsi="Times New Roman" w:cs="Times New Roman"/>
                <w:sz w:val="16"/>
                <w:szCs w:val="16"/>
              </w:rPr>
              <w:t>100,0</w:t>
            </w:r>
          </w:p>
        </w:tc>
        <w:tc>
          <w:tcPr>
            <w:tcW w:w="1437" w:type="dxa"/>
            <w:gridSpan w:val="2"/>
          </w:tcPr>
          <w:p w:rsidR="00151767" w:rsidRPr="001D3327" w:rsidRDefault="00151767" w:rsidP="00151767">
            <w:pPr>
              <w:autoSpaceDE w:val="0"/>
              <w:autoSpaceDN w:val="0"/>
              <w:adjustRightInd w:val="0"/>
              <w:jc w:val="right"/>
              <w:outlineLvl w:val="0"/>
              <w:rPr>
                <w:rFonts w:ascii="Times New Roman" w:hAnsi="Times New Roman" w:cs="Times New Roman"/>
                <w:sz w:val="16"/>
                <w:szCs w:val="16"/>
              </w:rPr>
            </w:pPr>
            <w:r w:rsidRPr="001D3327">
              <w:rPr>
                <w:rFonts w:ascii="Times New Roman" w:hAnsi="Times New Roman" w:cs="Times New Roman"/>
                <w:sz w:val="16"/>
                <w:szCs w:val="16"/>
              </w:rPr>
              <w:t>184 103,20</w:t>
            </w:r>
          </w:p>
        </w:tc>
        <w:tc>
          <w:tcPr>
            <w:tcW w:w="1251" w:type="dxa"/>
          </w:tcPr>
          <w:p w:rsidR="00151767" w:rsidRPr="001D3327" w:rsidRDefault="00151767" w:rsidP="00151767">
            <w:pPr>
              <w:autoSpaceDE w:val="0"/>
              <w:autoSpaceDN w:val="0"/>
              <w:adjustRightInd w:val="0"/>
              <w:jc w:val="right"/>
              <w:outlineLvl w:val="0"/>
              <w:rPr>
                <w:rFonts w:ascii="Times New Roman" w:hAnsi="Times New Roman" w:cs="Times New Roman"/>
                <w:sz w:val="16"/>
                <w:szCs w:val="16"/>
              </w:rPr>
            </w:pPr>
            <w:r w:rsidRPr="001D3327">
              <w:rPr>
                <w:rFonts w:ascii="Times New Roman" w:hAnsi="Times New Roman" w:cs="Times New Roman"/>
                <w:sz w:val="16"/>
                <w:szCs w:val="16"/>
              </w:rPr>
              <w:t>100,0</w:t>
            </w:r>
          </w:p>
        </w:tc>
      </w:tr>
    </w:tbl>
    <w:p w:rsidR="00151767" w:rsidRPr="00582BFF" w:rsidRDefault="00151767" w:rsidP="00151767">
      <w:pPr>
        <w:autoSpaceDE w:val="0"/>
        <w:autoSpaceDN w:val="0"/>
        <w:adjustRightInd w:val="0"/>
        <w:spacing w:after="0" w:line="240" w:lineRule="auto"/>
        <w:jc w:val="both"/>
        <w:outlineLvl w:val="0"/>
        <w:rPr>
          <w:rFonts w:ascii="Times New Roman" w:hAnsi="Times New Roman" w:cs="Times New Roman"/>
          <w:sz w:val="20"/>
          <w:szCs w:val="20"/>
        </w:rPr>
      </w:pP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Штатная числен</w:t>
      </w:r>
      <w:r w:rsidR="001D3327">
        <w:rPr>
          <w:rFonts w:ascii="Times New Roman" w:hAnsi="Times New Roman" w:cs="Times New Roman"/>
          <w:sz w:val="26"/>
          <w:szCs w:val="26"/>
        </w:rPr>
        <w:t>ность в Учреждении (</w:t>
      </w:r>
      <w:r>
        <w:rPr>
          <w:rFonts w:ascii="Times New Roman" w:hAnsi="Times New Roman" w:cs="Times New Roman"/>
          <w:sz w:val="26"/>
          <w:szCs w:val="26"/>
        </w:rPr>
        <w:t>229 единиц</w:t>
      </w:r>
      <w:r w:rsidR="001D3327">
        <w:rPr>
          <w:rFonts w:ascii="Times New Roman" w:hAnsi="Times New Roman" w:cs="Times New Roman"/>
          <w:sz w:val="26"/>
          <w:szCs w:val="26"/>
        </w:rPr>
        <w:t>)</w:t>
      </w:r>
      <w:r>
        <w:rPr>
          <w:rFonts w:ascii="Times New Roman" w:hAnsi="Times New Roman" w:cs="Times New Roman"/>
          <w:sz w:val="26"/>
          <w:szCs w:val="26"/>
        </w:rPr>
        <w:t xml:space="preserve">, годовой фонд оплаты труда и начисления на выплаты по </w:t>
      </w:r>
      <w:r w:rsidR="001D3327">
        <w:rPr>
          <w:rFonts w:ascii="Times New Roman" w:hAnsi="Times New Roman" w:cs="Times New Roman"/>
          <w:sz w:val="26"/>
          <w:szCs w:val="26"/>
        </w:rPr>
        <w:t>оплате труда (</w:t>
      </w:r>
      <w:r>
        <w:rPr>
          <w:rFonts w:ascii="Times New Roman" w:hAnsi="Times New Roman" w:cs="Times New Roman"/>
          <w:sz w:val="26"/>
          <w:szCs w:val="26"/>
        </w:rPr>
        <w:t>184 103,2 тыс. рублей</w:t>
      </w:r>
      <w:r w:rsidR="001D3327">
        <w:rPr>
          <w:rFonts w:ascii="Times New Roman" w:hAnsi="Times New Roman" w:cs="Times New Roman"/>
          <w:sz w:val="26"/>
          <w:szCs w:val="26"/>
        </w:rPr>
        <w:t>)</w:t>
      </w:r>
      <w:r>
        <w:rPr>
          <w:rFonts w:ascii="Times New Roman" w:hAnsi="Times New Roman" w:cs="Times New Roman"/>
          <w:sz w:val="26"/>
          <w:szCs w:val="26"/>
        </w:rPr>
        <w:t xml:space="preserve">, отраженные в расчетах нормативных затрат на выполнение государственного задания на 2015 год, соответствуют итоговым значениям утвержденного Приказом Учреждения № 541-од штатного расписания на 2015 год (с 01.01.2015) по количеству штатных единиц и расчетному фонду оплаты труда с начислениями на выплаты по оплате труда </w:t>
      </w:r>
      <w:r w:rsidR="001D3327">
        <w:rPr>
          <w:rFonts w:ascii="Times New Roman" w:hAnsi="Times New Roman" w:cs="Times New Roman"/>
          <w:sz w:val="26"/>
          <w:szCs w:val="26"/>
        </w:rPr>
        <w:t xml:space="preserve">         </w:t>
      </w:r>
      <w:r>
        <w:rPr>
          <w:rFonts w:ascii="Times New Roman" w:hAnsi="Times New Roman" w:cs="Times New Roman"/>
          <w:sz w:val="26"/>
          <w:szCs w:val="26"/>
        </w:rPr>
        <w:t xml:space="preserve">(147 091,3 тыс. рублей – годовой фонд оплаты труда, 37 011,9 тыс. рублей – начисления на выплаты), что соответствует пункту 3.2 </w:t>
      </w:r>
      <w:r w:rsidRPr="00015D32">
        <w:rPr>
          <w:rFonts w:ascii="Times New Roman" w:hAnsi="Times New Roman" w:cs="Times New Roman"/>
          <w:sz w:val="26"/>
          <w:szCs w:val="26"/>
        </w:rPr>
        <w:t xml:space="preserve">раздела </w:t>
      </w:r>
      <w:r w:rsidRPr="00015D32">
        <w:rPr>
          <w:rFonts w:ascii="Times New Roman" w:hAnsi="Times New Roman" w:cs="Times New Roman"/>
          <w:sz w:val="26"/>
          <w:szCs w:val="26"/>
          <w:lang w:val="en-US"/>
        </w:rPr>
        <w:t>III</w:t>
      </w:r>
      <w:r w:rsidR="001D3327">
        <w:rPr>
          <w:rFonts w:ascii="Times New Roman" w:hAnsi="Times New Roman" w:cs="Times New Roman"/>
          <w:sz w:val="26"/>
          <w:szCs w:val="26"/>
        </w:rPr>
        <w:t xml:space="preserve"> Порядка </w:t>
      </w:r>
      <w:r w:rsidRPr="00015D32">
        <w:rPr>
          <w:rFonts w:ascii="Times New Roman" w:hAnsi="Times New Roman" w:cs="Times New Roman"/>
          <w:sz w:val="26"/>
          <w:szCs w:val="26"/>
        </w:rPr>
        <w:t xml:space="preserve"> </w:t>
      </w:r>
      <w:r>
        <w:rPr>
          <w:rFonts w:ascii="Times New Roman" w:hAnsi="Times New Roman" w:cs="Times New Roman"/>
          <w:sz w:val="26"/>
          <w:szCs w:val="26"/>
        </w:rPr>
        <w:t xml:space="preserve">Депспорта Югры </w:t>
      </w:r>
      <w:r w:rsidRPr="00015D32">
        <w:rPr>
          <w:rFonts w:ascii="Times New Roman" w:hAnsi="Times New Roman" w:cs="Times New Roman"/>
          <w:sz w:val="26"/>
          <w:szCs w:val="26"/>
        </w:rPr>
        <w:t>№ 132</w:t>
      </w:r>
      <w:r>
        <w:rPr>
          <w:rFonts w:ascii="Times New Roman" w:hAnsi="Times New Roman" w:cs="Times New Roman"/>
          <w:sz w:val="26"/>
          <w:szCs w:val="26"/>
        </w:rPr>
        <w:t xml:space="preserve">. </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Предельная доля расходов на оплату труда административно-хозяйственного и вспомогательного персонала в фонде оплаты труда согласно мероприятиям п</w:t>
      </w:r>
      <w:r w:rsidRPr="001363A1">
        <w:rPr>
          <w:rFonts w:ascii="Times New Roman" w:hAnsi="Times New Roman" w:cs="Times New Roman"/>
          <w:sz w:val="26"/>
          <w:szCs w:val="26"/>
        </w:rPr>
        <w:t>рограмм</w:t>
      </w:r>
      <w:r>
        <w:rPr>
          <w:rFonts w:ascii="Times New Roman" w:hAnsi="Times New Roman" w:cs="Times New Roman"/>
          <w:sz w:val="26"/>
          <w:szCs w:val="26"/>
        </w:rPr>
        <w:t>ы</w:t>
      </w:r>
      <w:r w:rsidRPr="001363A1">
        <w:rPr>
          <w:rFonts w:ascii="Times New Roman" w:hAnsi="Times New Roman" w:cs="Times New Roman"/>
          <w:sz w:val="26"/>
          <w:szCs w:val="26"/>
        </w:rPr>
        <w:t xml:space="preserve">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 и рекомендуемой, в том числе для государственных учреждений субъектов Российской Федерации,</w:t>
      </w:r>
      <w:r>
        <w:rPr>
          <w:rFonts w:ascii="Times New Roman" w:hAnsi="Times New Roman" w:cs="Times New Roman"/>
          <w:sz w:val="26"/>
          <w:szCs w:val="26"/>
        </w:rPr>
        <w:t xml:space="preserve"> установлена в размере не более 40 %. </w:t>
      </w:r>
      <w:r w:rsidR="00C600FD">
        <w:rPr>
          <w:rFonts w:ascii="Times New Roman" w:hAnsi="Times New Roman" w:cs="Times New Roman"/>
          <w:sz w:val="26"/>
          <w:szCs w:val="26"/>
        </w:rPr>
        <w:t>Исходя из данных таблицы 37</w:t>
      </w:r>
      <w:r w:rsidRPr="005E4EE6">
        <w:rPr>
          <w:rFonts w:ascii="Times New Roman" w:hAnsi="Times New Roman" w:cs="Times New Roman"/>
          <w:sz w:val="26"/>
          <w:szCs w:val="26"/>
        </w:rPr>
        <w:t>, согласно нормативным затратам на оплату труда и годовому фонду оплаты труда с начислениями</w:t>
      </w:r>
      <w:r w:rsidR="00C600FD">
        <w:rPr>
          <w:rFonts w:ascii="Times New Roman" w:hAnsi="Times New Roman" w:cs="Times New Roman"/>
          <w:sz w:val="26"/>
          <w:szCs w:val="26"/>
        </w:rPr>
        <w:t>,</w:t>
      </w:r>
      <w:r w:rsidRPr="005E4EE6">
        <w:rPr>
          <w:rFonts w:ascii="Times New Roman" w:hAnsi="Times New Roman" w:cs="Times New Roman"/>
          <w:sz w:val="26"/>
          <w:szCs w:val="26"/>
        </w:rPr>
        <w:t xml:space="preserve"> доля расходов на оплату труда в Учреждении на 2015 год запланирована</w:t>
      </w:r>
      <w:r>
        <w:rPr>
          <w:rFonts w:ascii="Times New Roman" w:hAnsi="Times New Roman" w:cs="Times New Roman"/>
          <w:sz w:val="26"/>
          <w:szCs w:val="26"/>
        </w:rPr>
        <w:t>:</w:t>
      </w:r>
      <w:r w:rsidRPr="005E4EE6">
        <w:rPr>
          <w:rFonts w:ascii="Times New Roman" w:hAnsi="Times New Roman" w:cs="Times New Roman"/>
          <w:sz w:val="26"/>
          <w:szCs w:val="26"/>
        </w:rPr>
        <w:t xml:space="preserve"> основного персонала (прямые затраты) в размере </w:t>
      </w:r>
      <w:r>
        <w:rPr>
          <w:rFonts w:ascii="Times New Roman" w:hAnsi="Times New Roman" w:cs="Times New Roman"/>
          <w:sz w:val="26"/>
          <w:szCs w:val="26"/>
        </w:rPr>
        <w:t>36,</w:t>
      </w:r>
      <w:r w:rsidRPr="005E4EE6">
        <w:rPr>
          <w:rFonts w:ascii="Times New Roman" w:hAnsi="Times New Roman" w:cs="Times New Roman"/>
          <w:sz w:val="26"/>
          <w:szCs w:val="26"/>
        </w:rPr>
        <w:t>6 %</w:t>
      </w:r>
      <w:r>
        <w:rPr>
          <w:rFonts w:ascii="Times New Roman" w:hAnsi="Times New Roman" w:cs="Times New Roman"/>
          <w:sz w:val="26"/>
          <w:szCs w:val="26"/>
        </w:rPr>
        <w:t xml:space="preserve"> от общей доли расходов; а</w:t>
      </w:r>
      <w:r w:rsidRPr="005E4EE6">
        <w:rPr>
          <w:rFonts w:ascii="Times New Roman" w:hAnsi="Times New Roman" w:cs="Times New Roman"/>
          <w:sz w:val="26"/>
          <w:szCs w:val="26"/>
        </w:rPr>
        <w:t xml:space="preserve">дминистративно-хозяйственного и вспомогательного персонала (косвенные затраты) – </w:t>
      </w:r>
      <w:r>
        <w:rPr>
          <w:rFonts w:ascii="Times New Roman" w:hAnsi="Times New Roman" w:cs="Times New Roman"/>
          <w:sz w:val="26"/>
          <w:szCs w:val="26"/>
        </w:rPr>
        <w:t>63</w:t>
      </w:r>
      <w:r w:rsidRPr="005E4EE6">
        <w:rPr>
          <w:rFonts w:ascii="Times New Roman" w:hAnsi="Times New Roman" w:cs="Times New Roman"/>
          <w:sz w:val="26"/>
          <w:szCs w:val="26"/>
        </w:rPr>
        <w:t>,4 %, что превышает рекомендуемый размер расходов в общем фонде оплаты труда на 2</w:t>
      </w:r>
      <w:r>
        <w:rPr>
          <w:rFonts w:ascii="Times New Roman" w:hAnsi="Times New Roman" w:cs="Times New Roman"/>
          <w:sz w:val="26"/>
          <w:szCs w:val="26"/>
        </w:rPr>
        <w:t>3</w:t>
      </w:r>
      <w:r w:rsidRPr="005E4EE6">
        <w:rPr>
          <w:rFonts w:ascii="Times New Roman" w:hAnsi="Times New Roman" w:cs="Times New Roman"/>
          <w:sz w:val="26"/>
          <w:szCs w:val="26"/>
        </w:rPr>
        <w:t>,4 % (</w:t>
      </w:r>
      <w:r>
        <w:rPr>
          <w:rFonts w:ascii="Times New Roman" w:hAnsi="Times New Roman" w:cs="Times New Roman"/>
          <w:sz w:val="26"/>
          <w:szCs w:val="26"/>
        </w:rPr>
        <w:t>63</w:t>
      </w:r>
      <w:r w:rsidRPr="005E4EE6">
        <w:rPr>
          <w:rFonts w:ascii="Times New Roman" w:hAnsi="Times New Roman" w:cs="Times New Roman"/>
          <w:sz w:val="26"/>
          <w:szCs w:val="26"/>
        </w:rPr>
        <w:t>,4</w:t>
      </w:r>
      <w:r w:rsidR="00C600FD">
        <w:rPr>
          <w:rFonts w:ascii="Times New Roman" w:hAnsi="Times New Roman" w:cs="Times New Roman"/>
          <w:sz w:val="26"/>
          <w:szCs w:val="26"/>
        </w:rPr>
        <w:t xml:space="preserve"> %</w:t>
      </w:r>
      <w:r w:rsidRPr="005E4EE6">
        <w:rPr>
          <w:rFonts w:ascii="Times New Roman" w:hAnsi="Times New Roman" w:cs="Times New Roman"/>
          <w:sz w:val="26"/>
          <w:szCs w:val="26"/>
        </w:rPr>
        <w:t>-40</w:t>
      </w:r>
      <w:r w:rsidR="00C600FD">
        <w:rPr>
          <w:rFonts w:ascii="Times New Roman" w:hAnsi="Times New Roman" w:cs="Times New Roman"/>
          <w:sz w:val="26"/>
          <w:szCs w:val="26"/>
        </w:rPr>
        <w:t xml:space="preserve"> %</w:t>
      </w:r>
      <w:r w:rsidRPr="005E4EE6">
        <w:rPr>
          <w:rFonts w:ascii="Times New Roman" w:hAnsi="Times New Roman" w:cs="Times New Roman"/>
          <w:sz w:val="26"/>
          <w:szCs w:val="26"/>
        </w:rPr>
        <w:t>).</w:t>
      </w:r>
    </w:p>
    <w:p w:rsidR="00151767"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прямым затратам Учреждения на 2015 год отнесены расходы на оплату труда и начисления на выплаты по </w:t>
      </w:r>
      <w:r w:rsidRPr="00AF0D22">
        <w:rPr>
          <w:rFonts w:ascii="Times New Roman" w:hAnsi="Times New Roman" w:cs="Times New Roman"/>
          <w:sz w:val="26"/>
          <w:szCs w:val="26"/>
        </w:rPr>
        <w:t xml:space="preserve">оплате труда двух структурных подразделений Учреждения, включающие 79,2 штатные единицы, а именно: учебно-методический </w:t>
      </w:r>
      <w:r w:rsidRPr="00AF0D22">
        <w:rPr>
          <w:rFonts w:ascii="Times New Roman" w:hAnsi="Times New Roman" w:cs="Times New Roman"/>
          <w:sz w:val="26"/>
          <w:szCs w:val="26"/>
        </w:rPr>
        <w:lastRenderedPageBreak/>
        <w:t>отел (43 ед.), отдел по спортивной подготовке (36,2 ед.). Следует отметить, что согласно пункту 4.6 Примерного положения об оплате труда № 4-нп в перечень, работников, непосредственно участвующих в подготовке спортсмена высокого класса, включаются</w:t>
      </w:r>
      <w:r>
        <w:rPr>
          <w:rFonts w:ascii="Times New Roman" w:hAnsi="Times New Roman" w:cs="Times New Roman"/>
          <w:sz w:val="26"/>
          <w:szCs w:val="26"/>
        </w:rPr>
        <w:t xml:space="preserve"> в том числе: </w:t>
      </w:r>
      <w:r w:rsidRPr="00AF0D22">
        <w:rPr>
          <w:rFonts w:ascii="Times New Roman" w:hAnsi="Times New Roman" w:cs="Times New Roman"/>
          <w:sz w:val="26"/>
          <w:szCs w:val="26"/>
        </w:rPr>
        <w:t>инструкторы-методисты, тренеры, тренеры-преподаватели по смежным видам спорта, медицинск</w:t>
      </w:r>
      <w:r>
        <w:rPr>
          <w:rFonts w:ascii="Times New Roman" w:hAnsi="Times New Roman" w:cs="Times New Roman"/>
          <w:sz w:val="26"/>
          <w:szCs w:val="26"/>
        </w:rPr>
        <w:t>ие работники, психологи</w:t>
      </w:r>
      <w:r w:rsidRPr="00AF0D22">
        <w:rPr>
          <w:rFonts w:ascii="Times New Roman" w:hAnsi="Times New Roman" w:cs="Times New Roman"/>
          <w:sz w:val="26"/>
          <w:szCs w:val="26"/>
        </w:rPr>
        <w:t>.</w:t>
      </w:r>
      <w:r>
        <w:rPr>
          <w:rFonts w:ascii="Times New Roman" w:hAnsi="Times New Roman" w:cs="Times New Roman"/>
          <w:sz w:val="26"/>
          <w:szCs w:val="26"/>
        </w:rPr>
        <w:t xml:space="preserve"> Так, в нарушение </w:t>
      </w:r>
      <w:r w:rsidRPr="00AF0D22">
        <w:rPr>
          <w:rFonts w:ascii="Times New Roman" w:hAnsi="Times New Roman" w:cs="Times New Roman"/>
          <w:sz w:val="26"/>
          <w:szCs w:val="26"/>
        </w:rPr>
        <w:t>пункт</w:t>
      </w:r>
      <w:r>
        <w:rPr>
          <w:rFonts w:ascii="Times New Roman" w:hAnsi="Times New Roman" w:cs="Times New Roman"/>
          <w:sz w:val="26"/>
          <w:szCs w:val="26"/>
        </w:rPr>
        <w:t>а</w:t>
      </w:r>
      <w:r w:rsidRPr="00AF0D22">
        <w:rPr>
          <w:rFonts w:ascii="Times New Roman" w:hAnsi="Times New Roman" w:cs="Times New Roman"/>
          <w:sz w:val="26"/>
          <w:szCs w:val="26"/>
        </w:rPr>
        <w:t xml:space="preserve"> 4.6 Примерного положения об оплате труда № 4-нп</w:t>
      </w:r>
      <w:r>
        <w:rPr>
          <w:rFonts w:ascii="Times New Roman" w:hAnsi="Times New Roman" w:cs="Times New Roman"/>
          <w:sz w:val="26"/>
          <w:szCs w:val="26"/>
        </w:rPr>
        <w:t>, в прямые затраты Учреждения на 2015 год:</w:t>
      </w:r>
    </w:p>
    <w:p w:rsidR="00151767" w:rsidRDefault="00C600FD"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151767">
        <w:rPr>
          <w:rFonts w:ascii="Times New Roman" w:hAnsi="Times New Roman" w:cs="Times New Roman"/>
          <w:sz w:val="26"/>
          <w:szCs w:val="26"/>
        </w:rPr>
        <w:t xml:space="preserve">включены должности </w:t>
      </w:r>
      <w:r w:rsidR="00151767" w:rsidRPr="0025038E">
        <w:rPr>
          <w:rFonts w:ascii="Times New Roman" w:eastAsia="Times New Roman" w:hAnsi="Times New Roman" w:cs="Times New Roman"/>
          <w:color w:val="000000"/>
          <w:sz w:val="26"/>
          <w:szCs w:val="26"/>
        </w:rPr>
        <w:t>сотрудник</w:t>
      </w:r>
      <w:r w:rsidR="00151767">
        <w:rPr>
          <w:rFonts w:ascii="Times New Roman" w:eastAsia="Times New Roman" w:hAnsi="Times New Roman" w:cs="Times New Roman"/>
          <w:color w:val="000000"/>
          <w:sz w:val="26"/>
          <w:szCs w:val="26"/>
        </w:rPr>
        <w:t>ов</w:t>
      </w:r>
      <w:r w:rsidR="00151767" w:rsidRPr="0025038E">
        <w:rPr>
          <w:rFonts w:ascii="Times New Roman" w:eastAsia="Times New Roman" w:hAnsi="Times New Roman" w:cs="Times New Roman"/>
          <w:color w:val="000000"/>
          <w:sz w:val="26"/>
          <w:szCs w:val="26"/>
        </w:rPr>
        <w:t xml:space="preserve">, которые непосредственно </w:t>
      </w:r>
      <w:r w:rsidR="00151767">
        <w:rPr>
          <w:rFonts w:ascii="Times New Roman" w:eastAsia="Times New Roman" w:hAnsi="Times New Roman" w:cs="Times New Roman"/>
          <w:color w:val="000000"/>
          <w:sz w:val="26"/>
          <w:szCs w:val="26"/>
        </w:rPr>
        <w:t xml:space="preserve">не </w:t>
      </w:r>
      <w:r w:rsidR="00151767" w:rsidRPr="0025038E">
        <w:rPr>
          <w:rFonts w:ascii="Times New Roman" w:eastAsia="Times New Roman" w:hAnsi="Times New Roman" w:cs="Times New Roman"/>
          <w:color w:val="000000"/>
          <w:sz w:val="26"/>
          <w:szCs w:val="26"/>
        </w:rPr>
        <w:t>участвуют в оказании государственной услуги</w:t>
      </w:r>
      <w:r w:rsidR="00151767">
        <w:rPr>
          <w:rFonts w:ascii="Times New Roman" w:eastAsia="Times New Roman" w:hAnsi="Times New Roman" w:cs="Times New Roman"/>
          <w:color w:val="000000"/>
          <w:sz w:val="26"/>
          <w:szCs w:val="26"/>
        </w:rPr>
        <w:t xml:space="preserve">, </w:t>
      </w:r>
      <w:r w:rsidR="00151767" w:rsidRPr="005E4EE6">
        <w:rPr>
          <w:rFonts w:ascii="Times New Roman" w:hAnsi="Times New Roman" w:cs="Times New Roman"/>
          <w:sz w:val="26"/>
          <w:szCs w:val="26"/>
        </w:rPr>
        <w:t xml:space="preserve">– </w:t>
      </w:r>
      <w:r w:rsidR="00151767">
        <w:rPr>
          <w:rFonts w:ascii="Times New Roman" w:eastAsia="Times New Roman" w:hAnsi="Times New Roman" w:cs="Times New Roman"/>
          <w:color w:val="000000"/>
          <w:sz w:val="26"/>
          <w:szCs w:val="26"/>
        </w:rPr>
        <w:t xml:space="preserve">начальник отдела (1 ед.) и аналитик (4 ед.) </w:t>
      </w:r>
      <w:r w:rsidR="00151767" w:rsidRPr="00AF0D22">
        <w:rPr>
          <w:rFonts w:ascii="Times New Roman" w:hAnsi="Times New Roman" w:cs="Times New Roman"/>
          <w:sz w:val="26"/>
          <w:szCs w:val="26"/>
        </w:rPr>
        <w:t>отдел</w:t>
      </w:r>
      <w:r w:rsidR="00151767">
        <w:rPr>
          <w:rFonts w:ascii="Times New Roman" w:hAnsi="Times New Roman" w:cs="Times New Roman"/>
          <w:sz w:val="26"/>
          <w:szCs w:val="26"/>
        </w:rPr>
        <w:t>а</w:t>
      </w:r>
      <w:r w:rsidR="00151767" w:rsidRPr="00AF0D22">
        <w:rPr>
          <w:rFonts w:ascii="Times New Roman" w:hAnsi="Times New Roman" w:cs="Times New Roman"/>
          <w:sz w:val="26"/>
          <w:szCs w:val="26"/>
        </w:rPr>
        <w:t xml:space="preserve"> по спортивной подготовке</w:t>
      </w:r>
      <w:r w:rsidR="00151767">
        <w:rPr>
          <w:rFonts w:ascii="Times New Roman" w:hAnsi="Times New Roman" w:cs="Times New Roman"/>
          <w:sz w:val="26"/>
          <w:szCs w:val="26"/>
        </w:rPr>
        <w:t>;</w:t>
      </w:r>
    </w:p>
    <w:p w:rsidR="00151767" w:rsidRPr="0025038E" w:rsidRDefault="00C600FD"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151767">
        <w:rPr>
          <w:rFonts w:ascii="Times New Roman" w:hAnsi="Times New Roman" w:cs="Times New Roman"/>
          <w:sz w:val="26"/>
          <w:szCs w:val="26"/>
        </w:rPr>
        <w:t xml:space="preserve">не включены должности </w:t>
      </w:r>
      <w:r w:rsidR="00151767" w:rsidRPr="0025038E">
        <w:rPr>
          <w:rFonts w:ascii="Times New Roman" w:eastAsia="Times New Roman" w:hAnsi="Times New Roman" w:cs="Times New Roman"/>
          <w:color w:val="000000"/>
          <w:sz w:val="26"/>
          <w:szCs w:val="26"/>
        </w:rPr>
        <w:t>сотрудник</w:t>
      </w:r>
      <w:r w:rsidR="00151767">
        <w:rPr>
          <w:rFonts w:ascii="Times New Roman" w:eastAsia="Times New Roman" w:hAnsi="Times New Roman" w:cs="Times New Roman"/>
          <w:color w:val="000000"/>
          <w:sz w:val="26"/>
          <w:szCs w:val="26"/>
        </w:rPr>
        <w:t>ов</w:t>
      </w:r>
      <w:r w:rsidR="00151767" w:rsidRPr="0025038E">
        <w:rPr>
          <w:rFonts w:ascii="Times New Roman" w:eastAsia="Times New Roman" w:hAnsi="Times New Roman" w:cs="Times New Roman"/>
          <w:color w:val="000000"/>
          <w:sz w:val="26"/>
          <w:szCs w:val="26"/>
        </w:rPr>
        <w:t>, которые непосредственно участвуют в оказании государственной услуги</w:t>
      </w:r>
      <w:r w:rsidR="00151767">
        <w:rPr>
          <w:rFonts w:ascii="Times New Roman" w:eastAsia="Times New Roman" w:hAnsi="Times New Roman" w:cs="Times New Roman"/>
          <w:color w:val="000000"/>
          <w:sz w:val="26"/>
          <w:szCs w:val="26"/>
        </w:rPr>
        <w:t xml:space="preserve">, </w:t>
      </w:r>
      <w:r w:rsidR="00151767" w:rsidRPr="005E4EE6">
        <w:rPr>
          <w:rFonts w:ascii="Times New Roman" w:hAnsi="Times New Roman" w:cs="Times New Roman"/>
          <w:sz w:val="26"/>
          <w:szCs w:val="26"/>
        </w:rPr>
        <w:t xml:space="preserve">– </w:t>
      </w:r>
      <w:r w:rsidR="00151767">
        <w:rPr>
          <w:rFonts w:ascii="Times New Roman" w:hAnsi="Times New Roman" w:cs="Times New Roman"/>
          <w:sz w:val="26"/>
          <w:szCs w:val="26"/>
        </w:rPr>
        <w:t>медицинские работники отдела медицинского обеспечения спортивной подготовки (23,5 ед.), психолог отдела воспитательной и внеурочной работы (1 ед.).</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П</w:t>
      </w:r>
      <w:r w:rsidRPr="00311C15">
        <w:rPr>
          <w:rFonts w:ascii="Times New Roman" w:hAnsi="Times New Roman" w:cs="Times New Roman"/>
          <w:sz w:val="26"/>
          <w:szCs w:val="26"/>
        </w:rPr>
        <w:t>лан</w:t>
      </w:r>
      <w:r>
        <w:rPr>
          <w:rFonts w:ascii="Times New Roman" w:hAnsi="Times New Roman" w:cs="Times New Roman"/>
          <w:sz w:val="26"/>
          <w:szCs w:val="26"/>
        </w:rPr>
        <w:t>ом</w:t>
      </w:r>
      <w:r w:rsidR="00C600FD">
        <w:rPr>
          <w:rFonts w:ascii="Times New Roman" w:hAnsi="Times New Roman" w:cs="Times New Roman"/>
          <w:sz w:val="26"/>
          <w:szCs w:val="26"/>
        </w:rPr>
        <w:t xml:space="preserve"> ФЗД</w:t>
      </w:r>
      <w:r w:rsidRPr="00311C15">
        <w:rPr>
          <w:rFonts w:ascii="Times New Roman" w:hAnsi="Times New Roman" w:cs="Times New Roman"/>
          <w:sz w:val="26"/>
          <w:szCs w:val="26"/>
        </w:rPr>
        <w:t xml:space="preserve"> Учреждения на 2015 год от </w:t>
      </w:r>
      <w:r>
        <w:rPr>
          <w:rFonts w:ascii="Times New Roman" w:hAnsi="Times New Roman" w:cs="Times New Roman"/>
          <w:sz w:val="26"/>
          <w:szCs w:val="26"/>
        </w:rPr>
        <w:t>19</w:t>
      </w:r>
      <w:r w:rsidR="00C600FD">
        <w:rPr>
          <w:rFonts w:ascii="Times New Roman" w:hAnsi="Times New Roman" w:cs="Times New Roman"/>
          <w:sz w:val="26"/>
          <w:szCs w:val="26"/>
        </w:rPr>
        <w:t xml:space="preserve">.12.2014 </w:t>
      </w:r>
      <w:r>
        <w:rPr>
          <w:rFonts w:ascii="Times New Roman" w:hAnsi="Times New Roman" w:cs="Times New Roman"/>
          <w:sz w:val="26"/>
          <w:szCs w:val="26"/>
        </w:rPr>
        <w:t xml:space="preserve">общая сумма выплат по бюджетной деятельности (в рамках государственного задания) на оплату труда и начисления на выплаты на оплату труда также предусмотрена в размере </w:t>
      </w:r>
      <w:r w:rsidR="00C600FD">
        <w:rPr>
          <w:rFonts w:ascii="Times New Roman" w:hAnsi="Times New Roman" w:cs="Times New Roman"/>
          <w:sz w:val="26"/>
          <w:szCs w:val="26"/>
        </w:rPr>
        <w:t xml:space="preserve">                   </w:t>
      </w:r>
      <w:r>
        <w:rPr>
          <w:rFonts w:ascii="Times New Roman" w:hAnsi="Times New Roman" w:cs="Times New Roman"/>
          <w:sz w:val="26"/>
          <w:szCs w:val="26"/>
        </w:rPr>
        <w:t xml:space="preserve">184 103,2 тыс. рублей, при этом имеются незначительные расхождения с годовым фондом оплаты труда на 2015 год согласно расчетам нормативных затрат </w:t>
      </w:r>
      <w:r>
        <w:rPr>
          <w:rFonts w:ascii="Times New Roman" w:hAnsi="Times New Roman" w:cs="Times New Roman"/>
          <w:bCs/>
          <w:sz w:val="26"/>
          <w:szCs w:val="26"/>
        </w:rPr>
        <w:t xml:space="preserve">таблиц 6, 7 </w:t>
      </w:r>
      <w:r>
        <w:rPr>
          <w:rFonts w:ascii="Times New Roman" w:hAnsi="Times New Roman" w:cs="Times New Roman"/>
          <w:sz w:val="26"/>
          <w:szCs w:val="26"/>
        </w:rPr>
        <w:t>Порядка</w:t>
      </w:r>
      <w:r w:rsidR="00C600FD">
        <w:rPr>
          <w:rFonts w:ascii="Times New Roman" w:hAnsi="Times New Roman" w:cs="Times New Roman"/>
          <w:sz w:val="26"/>
          <w:szCs w:val="26"/>
        </w:rPr>
        <w:t xml:space="preserve"> </w:t>
      </w:r>
      <w:r>
        <w:rPr>
          <w:rFonts w:ascii="Times New Roman" w:hAnsi="Times New Roman" w:cs="Times New Roman"/>
          <w:sz w:val="26"/>
          <w:szCs w:val="26"/>
        </w:rPr>
        <w:t>Депспорта Югры № 132, а именно:</w:t>
      </w:r>
    </w:p>
    <w:p w:rsidR="00C600FD" w:rsidRPr="00C600FD" w:rsidRDefault="00C600FD" w:rsidP="00C600FD">
      <w:pPr>
        <w:autoSpaceDE w:val="0"/>
        <w:autoSpaceDN w:val="0"/>
        <w:adjustRightInd w:val="0"/>
        <w:spacing w:after="0" w:line="240" w:lineRule="auto"/>
        <w:ind w:firstLine="708"/>
        <w:jc w:val="right"/>
        <w:outlineLvl w:val="0"/>
        <w:rPr>
          <w:rFonts w:ascii="Times New Roman" w:hAnsi="Times New Roman" w:cs="Times New Roman"/>
          <w:sz w:val="16"/>
          <w:szCs w:val="16"/>
        </w:rPr>
      </w:pPr>
      <w:r w:rsidRPr="00C600FD">
        <w:rPr>
          <w:rFonts w:ascii="Times New Roman" w:hAnsi="Times New Roman" w:cs="Times New Roman"/>
          <w:sz w:val="16"/>
          <w:szCs w:val="16"/>
        </w:rPr>
        <w:t>Таблица 38</w:t>
      </w:r>
    </w:p>
    <w:p w:rsidR="00151767" w:rsidRPr="00C600FD" w:rsidRDefault="00151767" w:rsidP="00151767">
      <w:pPr>
        <w:autoSpaceDE w:val="0"/>
        <w:autoSpaceDN w:val="0"/>
        <w:adjustRightInd w:val="0"/>
        <w:spacing w:after="0" w:line="240" w:lineRule="auto"/>
        <w:ind w:firstLine="708"/>
        <w:jc w:val="right"/>
        <w:outlineLvl w:val="0"/>
        <w:rPr>
          <w:rFonts w:ascii="Times New Roman" w:hAnsi="Times New Roman" w:cs="Times New Roman"/>
          <w:sz w:val="16"/>
          <w:szCs w:val="16"/>
        </w:rPr>
      </w:pPr>
      <w:r w:rsidRPr="00C600FD">
        <w:rPr>
          <w:rFonts w:ascii="Times New Roman" w:hAnsi="Times New Roman" w:cs="Times New Roman"/>
          <w:sz w:val="16"/>
          <w:szCs w:val="16"/>
        </w:rPr>
        <w:t>тыс. рублей</w:t>
      </w:r>
    </w:p>
    <w:tbl>
      <w:tblPr>
        <w:tblStyle w:val="a3"/>
        <w:tblW w:w="9748" w:type="dxa"/>
        <w:tblLook w:val="04A0" w:firstRow="1" w:lastRow="0" w:firstColumn="1" w:lastColumn="0" w:noHBand="0" w:noVBand="1"/>
      </w:tblPr>
      <w:tblGrid>
        <w:gridCol w:w="2660"/>
        <w:gridCol w:w="2835"/>
        <w:gridCol w:w="2835"/>
        <w:gridCol w:w="1418"/>
      </w:tblGrid>
      <w:tr w:rsidR="00151767" w:rsidRPr="00C600FD" w:rsidTr="00151767">
        <w:tc>
          <w:tcPr>
            <w:tcW w:w="2660" w:type="dxa"/>
          </w:tcPr>
          <w:p w:rsidR="00151767" w:rsidRPr="00C600FD" w:rsidRDefault="00151767" w:rsidP="00151767">
            <w:pPr>
              <w:autoSpaceDE w:val="0"/>
              <w:autoSpaceDN w:val="0"/>
              <w:adjustRightInd w:val="0"/>
              <w:ind w:right="-391"/>
              <w:jc w:val="center"/>
              <w:outlineLvl w:val="0"/>
              <w:rPr>
                <w:rFonts w:ascii="Times New Roman" w:hAnsi="Times New Roman" w:cs="Times New Roman"/>
                <w:b/>
                <w:sz w:val="16"/>
                <w:szCs w:val="16"/>
              </w:rPr>
            </w:pPr>
            <w:r w:rsidRPr="00C600FD">
              <w:rPr>
                <w:rFonts w:ascii="Times New Roman" w:hAnsi="Times New Roman" w:cs="Times New Roman"/>
                <w:b/>
                <w:sz w:val="16"/>
                <w:szCs w:val="16"/>
              </w:rPr>
              <w:t>Наименование</w:t>
            </w:r>
          </w:p>
        </w:tc>
        <w:tc>
          <w:tcPr>
            <w:tcW w:w="2835" w:type="dxa"/>
          </w:tcPr>
          <w:p w:rsidR="00151767" w:rsidRPr="00C600FD" w:rsidRDefault="00151767" w:rsidP="00151767">
            <w:pPr>
              <w:autoSpaceDE w:val="0"/>
              <w:autoSpaceDN w:val="0"/>
              <w:adjustRightInd w:val="0"/>
              <w:jc w:val="center"/>
              <w:outlineLvl w:val="0"/>
              <w:rPr>
                <w:rFonts w:ascii="Times New Roman" w:hAnsi="Times New Roman" w:cs="Times New Roman"/>
                <w:b/>
                <w:sz w:val="16"/>
                <w:szCs w:val="16"/>
              </w:rPr>
            </w:pPr>
            <w:r w:rsidRPr="00C600FD">
              <w:rPr>
                <w:rFonts w:ascii="Times New Roman" w:hAnsi="Times New Roman" w:cs="Times New Roman"/>
                <w:b/>
                <w:sz w:val="16"/>
                <w:szCs w:val="16"/>
              </w:rPr>
              <w:t>Годовой ФОТ с начислениями на 2015 год</w:t>
            </w:r>
          </w:p>
        </w:tc>
        <w:tc>
          <w:tcPr>
            <w:tcW w:w="2835" w:type="dxa"/>
          </w:tcPr>
          <w:p w:rsidR="00151767" w:rsidRPr="00C600FD" w:rsidRDefault="00151767" w:rsidP="00151767">
            <w:pPr>
              <w:autoSpaceDE w:val="0"/>
              <w:autoSpaceDN w:val="0"/>
              <w:adjustRightInd w:val="0"/>
              <w:jc w:val="center"/>
              <w:outlineLvl w:val="0"/>
              <w:rPr>
                <w:rFonts w:ascii="Times New Roman" w:hAnsi="Times New Roman" w:cs="Times New Roman"/>
                <w:b/>
                <w:sz w:val="16"/>
                <w:szCs w:val="16"/>
              </w:rPr>
            </w:pPr>
            <w:r w:rsidRPr="00C600FD">
              <w:rPr>
                <w:rFonts w:ascii="Times New Roman" w:hAnsi="Times New Roman" w:cs="Times New Roman"/>
                <w:b/>
                <w:sz w:val="16"/>
                <w:szCs w:val="16"/>
              </w:rPr>
              <w:t>План ФХД на 2015 год (бюджетная деятельность)</w:t>
            </w:r>
          </w:p>
        </w:tc>
        <w:tc>
          <w:tcPr>
            <w:tcW w:w="1418" w:type="dxa"/>
          </w:tcPr>
          <w:p w:rsidR="00151767" w:rsidRPr="00C600FD" w:rsidRDefault="00151767" w:rsidP="00151767">
            <w:pPr>
              <w:autoSpaceDE w:val="0"/>
              <w:autoSpaceDN w:val="0"/>
              <w:adjustRightInd w:val="0"/>
              <w:jc w:val="center"/>
              <w:outlineLvl w:val="0"/>
              <w:rPr>
                <w:rFonts w:ascii="Times New Roman" w:hAnsi="Times New Roman" w:cs="Times New Roman"/>
                <w:b/>
                <w:sz w:val="16"/>
                <w:szCs w:val="16"/>
              </w:rPr>
            </w:pPr>
            <w:r w:rsidRPr="00C600FD">
              <w:rPr>
                <w:rFonts w:ascii="Times New Roman" w:hAnsi="Times New Roman" w:cs="Times New Roman"/>
                <w:b/>
                <w:sz w:val="16"/>
                <w:szCs w:val="16"/>
              </w:rPr>
              <w:t>Расхождение</w:t>
            </w:r>
          </w:p>
        </w:tc>
      </w:tr>
      <w:tr w:rsidR="00151767" w:rsidRPr="00C600FD" w:rsidTr="00151767">
        <w:tc>
          <w:tcPr>
            <w:tcW w:w="2660" w:type="dxa"/>
          </w:tcPr>
          <w:p w:rsidR="00151767" w:rsidRPr="00C600FD" w:rsidRDefault="00151767" w:rsidP="00151767">
            <w:pPr>
              <w:autoSpaceDE w:val="0"/>
              <w:autoSpaceDN w:val="0"/>
              <w:adjustRightInd w:val="0"/>
              <w:jc w:val="both"/>
              <w:outlineLvl w:val="0"/>
              <w:rPr>
                <w:rFonts w:ascii="Times New Roman" w:hAnsi="Times New Roman" w:cs="Times New Roman"/>
                <w:sz w:val="16"/>
                <w:szCs w:val="16"/>
              </w:rPr>
            </w:pPr>
            <w:r w:rsidRPr="00C600FD">
              <w:rPr>
                <w:rFonts w:ascii="Times New Roman" w:hAnsi="Times New Roman" w:cs="Times New Roman"/>
                <w:sz w:val="16"/>
                <w:szCs w:val="16"/>
              </w:rPr>
              <w:t>Заработная плата</w:t>
            </w:r>
          </w:p>
        </w:tc>
        <w:tc>
          <w:tcPr>
            <w:tcW w:w="2835" w:type="dxa"/>
          </w:tcPr>
          <w:p w:rsidR="00151767" w:rsidRPr="00C600FD" w:rsidRDefault="00151767" w:rsidP="00151767">
            <w:pPr>
              <w:autoSpaceDE w:val="0"/>
              <w:autoSpaceDN w:val="0"/>
              <w:adjustRightInd w:val="0"/>
              <w:jc w:val="right"/>
              <w:outlineLvl w:val="0"/>
              <w:rPr>
                <w:rFonts w:ascii="Times New Roman" w:hAnsi="Times New Roman" w:cs="Times New Roman"/>
                <w:sz w:val="16"/>
                <w:szCs w:val="16"/>
              </w:rPr>
            </w:pPr>
            <w:r w:rsidRPr="00C600FD">
              <w:rPr>
                <w:rFonts w:ascii="Times New Roman" w:hAnsi="Times New Roman" w:cs="Times New Roman"/>
                <w:sz w:val="16"/>
                <w:szCs w:val="16"/>
              </w:rPr>
              <w:t>147 091,30</w:t>
            </w:r>
          </w:p>
        </w:tc>
        <w:tc>
          <w:tcPr>
            <w:tcW w:w="2835" w:type="dxa"/>
          </w:tcPr>
          <w:p w:rsidR="00151767" w:rsidRPr="00C600FD" w:rsidRDefault="00151767" w:rsidP="00151767">
            <w:pPr>
              <w:autoSpaceDE w:val="0"/>
              <w:autoSpaceDN w:val="0"/>
              <w:adjustRightInd w:val="0"/>
              <w:jc w:val="right"/>
              <w:outlineLvl w:val="0"/>
              <w:rPr>
                <w:rFonts w:ascii="Times New Roman" w:hAnsi="Times New Roman" w:cs="Times New Roman"/>
                <w:sz w:val="16"/>
                <w:szCs w:val="16"/>
              </w:rPr>
            </w:pPr>
            <w:r w:rsidRPr="00C600FD">
              <w:rPr>
                <w:rFonts w:ascii="Times New Roman" w:hAnsi="Times New Roman" w:cs="Times New Roman"/>
                <w:sz w:val="16"/>
                <w:szCs w:val="16"/>
              </w:rPr>
              <w:t>147 063,40</w:t>
            </w:r>
          </w:p>
        </w:tc>
        <w:tc>
          <w:tcPr>
            <w:tcW w:w="1418" w:type="dxa"/>
          </w:tcPr>
          <w:p w:rsidR="00151767" w:rsidRPr="00C600FD" w:rsidRDefault="00151767" w:rsidP="00151767">
            <w:pPr>
              <w:autoSpaceDE w:val="0"/>
              <w:autoSpaceDN w:val="0"/>
              <w:adjustRightInd w:val="0"/>
              <w:jc w:val="right"/>
              <w:outlineLvl w:val="0"/>
              <w:rPr>
                <w:rFonts w:ascii="Times New Roman" w:hAnsi="Times New Roman" w:cs="Times New Roman"/>
                <w:sz w:val="16"/>
                <w:szCs w:val="16"/>
              </w:rPr>
            </w:pPr>
            <w:r w:rsidRPr="00C600FD">
              <w:rPr>
                <w:rFonts w:ascii="Times New Roman" w:hAnsi="Times New Roman" w:cs="Times New Roman"/>
                <w:sz w:val="16"/>
                <w:szCs w:val="16"/>
              </w:rPr>
              <w:t>27,9</w:t>
            </w:r>
          </w:p>
        </w:tc>
      </w:tr>
      <w:tr w:rsidR="00151767" w:rsidRPr="00C600FD" w:rsidTr="00151767">
        <w:tc>
          <w:tcPr>
            <w:tcW w:w="2660" w:type="dxa"/>
          </w:tcPr>
          <w:p w:rsidR="00151767" w:rsidRPr="00C600FD" w:rsidRDefault="00151767" w:rsidP="00151767">
            <w:pPr>
              <w:autoSpaceDE w:val="0"/>
              <w:autoSpaceDN w:val="0"/>
              <w:adjustRightInd w:val="0"/>
              <w:jc w:val="both"/>
              <w:outlineLvl w:val="0"/>
              <w:rPr>
                <w:rFonts w:ascii="Times New Roman" w:hAnsi="Times New Roman" w:cs="Times New Roman"/>
                <w:sz w:val="16"/>
                <w:szCs w:val="16"/>
              </w:rPr>
            </w:pPr>
            <w:r w:rsidRPr="00C600FD">
              <w:rPr>
                <w:rFonts w:ascii="Times New Roman" w:hAnsi="Times New Roman" w:cs="Times New Roman"/>
                <w:sz w:val="16"/>
                <w:szCs w:val="16"/>
              </w:rPr>
              <w:t>Начисления на выплаты по оплате труда</w:t>
            </w:r>
          </w:p>
        </w:tc>
        <w:tc>
          <w:tcPr>
            <w:tcW w:w="2835" w:type="dxa"/>
          </w:tcPr>
          <w:p w:rsidR="00151767" w:rsidRPr="00C600FD" w:rsidRDefault="00151767" w:rsidP="00151767">
            <w:pPr>
              <w:autoSpaceDE w:val="0"/>
              <w:autoSpaceDN w:val="0"/>
              <w:adjustRightInd w:val="0"/>
              <w:jc w:val="right"/>
              <w:outlineLvl w:val="0"/>
              <w:rPr>
                <w:rFonts w:ascii="Times New Roman" w:hAnsi="Times New Roman" w:cs="Times New Roman"/>
                <w:sz w:val="16"/>
                <w:szCs w:val="16"/>
              </w:rPr>
            </w:pPr>
            <w:r w:rsidRPr="00C600FD">
              <w:rPr>
                <w:rFonts w:ascii="Times New Roman" w:hAnsi="Times New Roman" w:cs="Times New Roman"/>
                <w:sz w:val="16"/>
                <w:szCs w:val="16"/>
              </w:rPr>
              <w:t>37 011,9</w:t>
            </w:r>
          </w:p>
        </w:tc>
        <w:tc>
          <w:tcPr>
            <w:tcW w:w="2835" w:type="dxa"/>
          </w:tcPr>
          <w:p w:rsidR="00151767" w:rsidRPr="00C600FD" w:rsidRDefault="00151767" w:rsidP="00151767">
            <w:pPr>
              <w:autoSpaceDE w:val="0"/>
              <w:autoSpaceDN w:val="0"/>
              <w:adjustRightInd w:val="0"/>
              <w:jc w:val="right"/>
              <w:outlineLvl w:val="0"/>
              <w:rPr>
                <w:rFonts w:ascii="Times New Roman" w:hAnsi="Times New Roman" w:cs="Times New Roman"/>
                <w:sz w:val="16"/>
                <w:szCs w:val="16"/>
              </w:rPr>
            </w:pPr>
            <w:r w:rsidRPr="00C600FD">
              <w:rPr>
                <w:rFonts w:ascii="Times New Roman" w:hAnsi="Times New Roman" w:cs="Times New Roman"/>
                <w:sz w:val="16"/>
                <w:szCs w:val="16"/>
              </w:rPr>
              <w:t>37 039,80</w:t>
            </w:r>
          </w:p>
        </w:tc>
        <w:tc>
          <w:tcPr>
            <w:tcW w:w="1418" w:type="dxa"/>
          </w:tcPr>
          <w:p w:rsidR="00151767" w:rsidRPr="00C600FD" w:rsidRDefault="00151767" w:rsidP="00151767">
            <w:pPr>
              <w:autoSpaceDE w:val="0"/>
              <w:autoSpaceDN w:val="0"/>
              <w:adjustRightInd w:val="0"/>
              <w:jc w:val="right"/>
              <w:outlineLvl w:val="0"/>
              <w:rPr>
                <w:rFonts w:ascii="Times New Roman" w:hAnsi="Times New Roman" w:cs="Times New Roman"/>
                <w:sz w:val="16"/>
                <w:szCs w:val="16"/>
              </w:rPr>
            </w:pPr>
            <w:r w:rsidRPr="00C600FD">
              <w:rPr>
                <w:rFonts w:ascii="Times New Roman" w:hAnsi="Times New Roman" w:cs="Times New Roman"/>
                <w:sz w:val="16"/>
                <w:szCs w:val="16"/>
              </w:rPr>
              <w:t>-27,9</w:t>
            </w:r>
          </w:p>
        </w:tc>
      </w:tr>
      <w:tr w:rsidR="00151767" w:rsidRPr="00C600FD" w:rsidTr="00151767">
        <w:tc>
          <w:tcPr>
            <w:tcW w:w="2660" w:type="dxa"/>
          </w:tcPr>
          <w:p w:rsidR="00151767" w:rsidRPr="00C600FD" w:rsidRDefault="00151767" w:rsidP="00151767">
            <w:pPr>
              <w:autoSpaceDE w:val="0"/>
              <w:autoSpaceDN w:val="0"/>
              <w:adjustRightInd w:val="0"/>
              <w:jc w:val="both"/>
              <w:outlineLvl w:val="0"/>
              <w:rPr>
                <w:rFonts w:ascii="Times New Roman" w:hAnsi="Times New Roman" w:cs="Times New Roman"/>
                <w:sz w:val="16"/>
                <w:szCs w:val="16"/>
              </w:rPr>
            </w:pPr>
            <w:r w:rsidRPr="00C600FD">
              <w:rPr>
                <w:rFonts w:ascii="Times New Roman" w:hAnsi="Times New Roman" w:cs="Times New Roman"/>
                <w:sz w:val="16"/>
                <w:szCs w:val="16"/>
              </w:rPr>
              <w:t>Итого:</w:t>
            </w:r>
          </w:p>
        </w:tc>
        <w:tc>
          <w:tcPr>
            <w:tcW w:w="2835" w:type="dxa"/>
          </w:tcPr>
          <w:p w:rsidR="00151767" w:rsidRPr="00C600FD" w:rsidRDefault="00151767" w:rsidP="00151767">
            <w:pPr>
              <w:autoSpaceDE w:val="0"/>
              <w:autoSpaceDN w:val="0"/>
              <w:adjustRightInd w:val="0"/>
              <w:jc w:val="right"/>
              <w:outlineLvl w:val="0"/>
              <w:rPr>
                <w:rFonts w:ascii="Times New Roman" w:hAnsi="Times New Roman" w:cs="Times New Roman"/>
                <w:sz w:val="16"/>
                <w:szCs w:val="16"/>
              </w:rPr>
            </w:pPr>
            <w:r w:rsidRPr="00C600FD">
              <w:rPr>
                <w:rFonts w:ascii="Times New Roman" w:hAnsi="Times New Roman" w:cs="Times New Roman"/>
                <w:sz w:val="16"/>
                <w:szCs w:val="16"/>
              </w:rPr>
              <w:t>184 103,20</w:t>
            </w:r>
          </w:p>
        </w:tc>
        <w:tc>
          <w:tcPr>
            <w:tcW w:w="2835" w:type="dxa"/>
          </w:tcPr>
          <w:p w:rsidR="00151767" w:rsidRPr="00C600FD" w:rsidRDefault="00151767" w:rsidP="00151767">
            <w:pPr>
              <w:autoSpaceDE w:val="0"/>
              <w:autoSpaceDN w:val="0"/>
              <w:adjustRightInd w:val="0"/>
              <w:jc w:val="right"/>
              <w:outlineLvl w:val="0"/>
              <w:rPr>
                <w:rFonts w:ascii="Times New Roman" w:hAnsi="Times New Roman" w:cs="Times New Roman"/>
                <w:sz w:val="16"/>
                <w:szCs w:val="16"/>
              </w:rPr>
            </w:pPr>
            <w:r w:rsidRPr="00C600FD">
              <w:rPr>
                <w:rFonts w:ascii="Times New Roman" w:hAnsi="Times New Roman" w:cs="Times New Roman"/>
                <w:sz w:val="16"/>
                <w:szCs w:val="16"/>
              </w:rPr>
              <w:t>184 103,20</w:t>
            </w:r>
          </w:p>
        </w:tc>
        <w:tc>
          <w:tcPr>
            <w:tcW w:w="1418" w:type="dxa"/>
          </w:tcPr>
          <w:p w:rsidR="00151767" w:rsidRPr="00C600FD" w:rsidRDefault="00151767" w:rsidP="00151767">
            <w:pPr>
              <w:autoSpaceDE w:val="0"/>
              <w:autoSpaceDN w:val="0"/>
              <w:adjustRightInd w:val="0"/>
              <w:jc w:val="right"/>
              <w:outlineLvl w:val="0"/>
              <w:rPr>
                <w:rFonts w:ascii="Times New Roman" w:hAnsi="Times New Roman" w:cs="Times New Roman"/>
                <w:sz w:val="16"/>
                <w:szCs w:val="16"/>
              </w:rPr>
            </w:pPr>
            <w:r w:rsidRPr="00C600FD">
              <w:rPr>
                <w:rFonts w:ascii="Times New Roman" w:hAnsi="Times New Roman" w:cs="Times New Roman"/>
                <w:sz w:val="16"/>
                <w:szCs w:val="16"/>
              </w:rPr>
              <w:t>0,0</w:t>
            </w:r>
          </w:p>
        </w:tc>
      </w:tr>
    </w:tbl>
    <w:p w:rsidR="00151767" w:rsidRDefault="00151767" w:rsidP="00151767">
      <w:pPr>
        <w:autoSpaceDE w:val="0"/>
        <w:autoSpaceDN w:val="0"/>
        <w:adjustRightInd w:val="0"/>
        <w:spacing w:after="0" w:line="240" w:lineRule="auto"/>
        <w:jc w:val="both"/>
        <w:outlineLvl w:val="0"/>
        <w:rPr>
          <w:rFonts w:ascii="Times New Roman" w:hAnsi="Times New Roman" w:cs="Times New Roman"/>
          <w:sz w:val="20"/>
          <w:szCs w:val="20"/>
        </w:rPr>
      </w:pP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Планом ФХД на 2015 год по </w:t>
      </w:r>
      <w:r w:rsidR="00C600FD">
        <w:rPr>
          <w:rFonts w:ascii="Times New Roman" w:hAnsi="Times New Roman" w:cs="Times New Roman"/>
          <w:sz w:val="26"/>
          <w:szCs w:val="26"/>
        </w:rPr>
        <w:t>внебюджетной</w:t>
      </w:r>
      <w:r>
        <w:rPr>
          <w:rFonts w:ascii="Times New Roman" w:hAnsi="Times New Roman" w:cs="Times New Roman"/>
          <w:sz w:val="26"/>
          <w:szCs w:val="26"/>
        </w:rPr>
        <w:t xml:space="preserve"> деятельности выплаты </w:t>
      </w:r>
      <w:r w:rsidR="00C600FD">
        <w:rPr>
          <w:rFonts w:ascii="Times New Roman" w:hAnsi="Times New Roman" w:cs="Times New Roman"/>
          <w:sz w:val="26"/>
          <w:szCs w:val="26"/>
        </w:rPr>
        <w:t xml:space="preserve">по заработной плате составили </w:t>
      </w:r>
      <w:r>
        <w:rPr>
          <w:rFonts w:ascii="Times New Roman" w:hAnsi="Times New Roman" w:cs="Times New Roman"/>
          <w:sz w:val="26"/>
          <w:szCs w:val="26"/>
        </w:rPr>
        <w:t xml:space="preserve">3 684,36 тыс. рублей, начисления на выплаты по оплате труда – 1 104, 99 тыс. рублей. Согласно штатному расписанию на 2015 год (с 01.01.2015) за счет средств </w:t>
      </w:r>
      <w:r w:rsidR="00C600FD">
        <w:rPr>
          <w:rFonts w:ascii="Times New Roman" w:hAnsi="Times New Roman" w:cs="Times New Roman"/>
          <w:sz w:val="26"/>
          <w:szCs w:val="26"/>
        </w:rPr>
        <w:t>внебюджетной</w:t>
      </w:r>
      <w:r>
        <w:rPr>
          <w:rFonts w:ascii="Times New Roman" w:hAnsi="Times New Roman" w:cs="Times New Roman"/>
          <w:sz w:val="26"/>
          <w:szCs w:val="26"/>
        </w:rPr>
        <w:t xml:space="preserve"> деятельности утверждена штатная численность работников Учреждения в количестве 6 единиц. </w:t>
      </w:r>
    </w:p>
    <w:p w:rsidR="00151767" w:rsidRPr="00910972"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910972">
        <w:rPr>
          <w:rFonts w:ascii="Times New Roman" w:hAnsi="Times New Roman" w:cs="Times New Roman"/>
          <w:sz w:val="26"/>
          <w:szCs w:val="26"/>
        </w:rPr>
        <w:t xml:space="preserve">Общая сумма расходов на выплаты по заработной плате работникам Учреждения </w:t>
      </w:r>
      <w:r>
        <w:rPr>
          <w:rFonts w:ascii="Times New Roman" w:hAnsi="Times New Roman" w:cs="Times New Roman"/>
          <w:sz w:val="26"/>
          <w:szCs w:val="26"/>
        </w:rPr>
        <w:t>за</w:t>
      </w:r>
      <w:r w:rsidR="00C600FD">
        <w:rPr>
          <w:rFonts w:ascii="Times New Roman" w:hAnsi="Times New Roman" w:cs="Times New Roman"/>
          <w:sz w:val="26"/>
          <w:szCs w:val="26"/>
        </w:rPr>
        <w:t xml:space="preserve"> счет бюджетной и внебюджетной деятельности</w:t>
      </w:r>
      <w:r>
        <w:rPr>
          <w:rFonts w:ascii="Times New Roman" w:hAnsi="Times New Roman" w:cs="Times New Roman"/>
          <w:sz w:val="26"/>
          <w:szCs w:val="26"/>
        </w:rPr>
        <w:t xml:space="preserve"> </w:t>
      </w:r>
      <w:r w:rsidRPr="00910972">
        <w:rPr>
          <w:rFonts w:ascii="Times New Roman" w:hAnsi="Times New Roman" w:cs="Times New Roman"/>
          <w:sz w:val="26"/>
          <w:szCs w:val="26"/>
        </w:rPr>
        <w:t xml:space="preserve">согласно Плану ФХД на 2015 год </w:t>
      </w:r>
      <w:r>
        <w:rPr>
          <w:rFonts w:ascii="Times New Roman" w:hAnsi="Times New Roman" w:cs="Times New Roman"/>
          <w:sz w:val="26"/>
          <w:szCs w:val="26"/>
        </w:rPr>
        <w:t xml:space="preserve">составила </w:t>
      </w:r>
      <w:r w:rsidRPr="00910972">
        <w:rPr>
          <w:rFonts w:ascii="Times New Roman" w:hAnsi="Times New Roman" w:cs="Times New Roman"/>
          <w:sz w:val="26"/>
          <w:szCs w:val="26"/>
        </w:rPr>
        <w:t>15</w:t>
      </w:r>
      <w:r w:rsidR="00C600FD">
        <w:rPr>
          <w:rFonts w:ascii="Times New Roman" w:hAnsi="Times New Roman" w:cs="Times New Roman"/>
          <w:sz w:val="26"/>
          <w:szCs w:val="26"/>
        </w:rPr>
        <w:t xml:space="preserve">0 747,76 тыс. рублей (147 063,4 и </w:t>
      </w:r>
      <w:r w:rsidRPr="00910972">
        <w:rPr>
          <w:rFonts w:ascii="Times New Roman" w:hAnsi="Times New Roman" w:cs="Times New Roman"/>
          <w:sz w:val="26"/>
          <w:szCs w:val="26"/>
        </w:rPr>
        <w:t>3 684,36</w:t>
      </w:r>
      <w:r w:rsidR="00C600FD">
        <w:rPr>
          <w:rFonts w:ascii="Times New Roman" w:hAnsi="Times New Roman" w:cs="Times New Roman"/>
          <w:sz w:val="26"/>
          <w:szCs w:val="26"/>
        </w:rPr>
        <w:t xml:space="preserve"> соответственно</w:t>
      </w:r>
      <w:r w:rsidRPr="00910972">
        <w:rPr>
          <w:rFonts w:ascii="Times New Roman" w:hAnsi="Times New Roman" w:cs="Times New Roman"/>
          <w:sz w:val="26"/>
          <w:szCs w:val="26"/>
        </w:rPr>
        <w:t>).</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Приказом Учреждения № 541-од также утверждены структура Учреждения и штатное расписание на 2015 год (с 12.01.2015) в рамках выполнения государственного задания в количестве 233 штатных единиц, согласованные с Депспортом Югры в соответствии с требованиями пункта 6.7.5 Положения о Депспорте Югры. Увеличение штата Учреждения на 4 штатные единицы связано с образованием и включением в структуру Учреждения о</w:t>
      </w:r>
      <w:r w:rsidRPr="007D25DA">
        <w:rPr>
          <w:rFonts w:ascii="Times New Roman" w:hAnsi="Times New Roman" w:cs="Times New Roman"/>
          <w:sz w:val="26"/>
          <w:szCs w:val="26"/>
        </w:rPr>
        <w:t>тдел</w:t>
      </w:r>
      <w:r>
        <w:rPr>
          <w:rFonts w:ascii="Times New Roman" w:hAnsi="Times New Roman" w:cs="Times New Roman"/>
          <w:sz w:val="26"/>
          <w:szCs w:val="26"/>
        </w:rPr>
        <w:t>а</w:t>
      </w:r>
      <w:r w:rsidRPr="007D25DA">
        <w:rPr>
          <w:rFonts w:ascii="Times New Roman" w:hAnsi="Times New Roman" w:cs="Times New Roman"/>
          <w:sz w:val="26"/>
          <w:szCs w:val="26"/>
        </w:rPr>
        <w:t xml:space="preserve"> информационно-методического сопровождения подготовки кадрового состава и проведения мониторинга внедрения ВФСК ГТО</w:t>
      </w:r>
      <w:r>
        <w:rPr>
          <w:rFonts w:ascii="Times New Roman" w:hAnsi="Times New Roman" w:cs="Times New Roman"/>
          <w:sz w:val="26"/>
          <w:szCs w:val="26"/>
        </w:rPr>
        <w:t>.</w:t>
      </w:r>
    </w:p>
    <w:p w:rsidR="00151767" w:rsidRPr="00D83079"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Согласно штатному расписанию на 2015 год (с 12.01.2015) фонд заработной платы работников Учреждения, предусмотренный на 2015 год за счет </w:t>
      </w:r>
      <w:r w:rsidR="00C600FD">
        <w:rPr>
          <w:rFonts w:ascii="Times New Roman" w:hAnsi="Times New Roman" w:cs="Times New Roman"/>
          <w:sz w:val="26"/>
          <w:szCs w:val="26"/>
        </w:rPr>
        <w:t>средств С</w:t>
      </w:r>
      <w:r>
        <w:rPr>
          <w:rFonts w:ascii="Times New Roman" w:hAnsi="Times New Roman" w:cs="Times New Roman"/>
          <w:sz w:val="26"/>
          <w:szCs w:val="26"/>
        </w:rPr>
        <w:t xml:space="preserve">убсидии, увеличился и составил 149 993,5 тыс. рублей, начисления на выплаты по оплате труда составили 37 882,7 тыс. рублей. В течение 2015 года на основании приказов Учреждения вносились изменения в утвержденное штатное расписание Учреждения по должностям, оплата труда которых предусмотрена в рамках </w:t>
      </w:r>
      <w:r>
        <w:rPr>
          <w:rFonts w:ascii="Times New Roman" w:hAnsi="Times New Roman" w:cs="Times New Roman"/>
          <w:sz w:val="26"/>
          <w:szCs w:val="26"/>
        </w:rPr>
        <w:lastRenderedPageBreak/>
        <w:t xml:space="preserve">выполнения государственного задания, путем </w:t>
      </w:r>
      <w:r w:rsidRPr="00D83079">
        <w:rPr>
          <w:rFonts w:ascii="Times New Roman" w:hAnsi="Times New Roman" w:cs="Times New Roman"/>
          <w:sz w:val="26"/>
          <w:szCs w:val="26"/>
        </w:rPr>
        <w:t>введения-выведения штатных единиц без увеличения (уменьшения) общей штатной численности раб</w:t>
      </w:r>
      <w:r w:rsidR="00C600FD">
        <w:rPr>
          <w:rFonts w:ascii="Times New Roman" w:hAnsi="Times New Roman" w:cs="Times New Roman"/>
          <w:sz w:val="26"/>
          <w:szCs w:val="26"/>
        </w:rPr>
        <w:t>о</w:t>
      </w:r>
      <w:r w:rsidR="0077717D">
        <w:rPr>
          <w:rFonts w:ascii="Times New Roman" w:hAnsi="Times New Roman" w:cs="Times New Roman"/>
          <w:sz w:val="26"/>
          <w:szCs w:val="26"/>
        </w:rPr>
        <w:t>тников Учреждения</w:t>
      </w:r>
      <w:r w:rsidRPr="00D83079">
        <w:rPr>
          <w:rFonts w:ascii="Times New Roman" w:hAnsi="Times New Roman" w:cs="Times New Roman"/>
          <w:sz w:val="26"/>
          <w:szCs w:val="26"/>
        </w:rPr>
        <w:t>.</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Исходя из вышеприведенных данных годового фонда оплаты труда Учреждения на 2015 год, плановая среднемесячная заработная плата одного работника Учреждения в рамках выполнения государственного задания предусмотрена с 01.01.2015 в размере 53,5 тыс. рублей (147 091,3/229/12), с 12.01.2015 – 53,6 тыс. рублей (149 993,5/233/12).</w:t>
      </w:r>
    </w:p>
    <w:p w:rsidR="00151767" w:rsidRDefault="00151767" w:rsidP="00C6738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Штатное расписание на 2015 год (с 01.01.2015, с 12.01.2015) по должностям, оплата труда которых предусмотрена в рамках выполнения государственного задания, штатное расписание на 2015 год (с 01.01.2015) по должностям, оплата труда которых предусмотрена за счет </w:t>
      </w:r>
      <w:r w:rsidR="00C67388">
        <w:rPr>
          <w:rFonts w:ascii="Times New Roman" w:hAnsi="Times New Roman" w:cs="Times New Roman"/>
          <w:sz w:val="26"/>
          <w:szCs w:val="26"/>
        </w:rPr>
        <w:t>средств внебюджетной деятельности</w:t>
      </w:r>
      <w:r>
        <w:rPr>
          <w:rFonts w:ascii="Times New Roman" w:hAnsi="Times New Roman" w:cs="Times New Roman"/>
          <w:sz w:val="26"/>
          <w:szCs w:val="26"/>
        </w:rPr>
        <w:t>, составлены в Учреждении по унифицированной форме № Т-3. Фактически в 2015 году в Учреждении были составлены два штатных расписания, согласно которым общая штатная численность составила: 235 единиц (с 01.01.2015), 239 единиц (с 12.01.2015), что не соответствует пунктам 19, 35 (в) Единых рекомендаций н</w:t>
      </w:r>
      <w:r w:rsidRPr="000927E3">
        <w:rPr>
          <w:rFonts w:ascii="Times New Roman" w:hAnsi="Times New Roman" w:cs="Times New Roman"/>
          <w:sz w:val="26"/>
          <w:szCs w:val="26"/>
        </w:rPr>
        <w:t>а 2015 год, согласно которым штатное расписание учреждения включает в себя все должности служащих (профессии рабочих) данного учреждения, при применении систем оплаты труда работников учреждений следует обращать внимание на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151767" w:rsidRPr="00A00C3C"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F15127">
        <w:rPr>
          <w:rFonts w:ascii="Times New Roman" w:hAnsi="Times New Roman" w:cs="Times New Roman"/>
          <w:sz w:val="26"/>
          <w:szCs w:val="26"/>
        </w:rPr>
        <w:t xml:space="preserve">Согласно пункту 13 Положения № 318-п расчет объема финансового обеспечения выполнения государственного задания осуществляется на основании нормативных затрат на оказание государственных услуг, с учетом затрат на содержание </w:t>
      </w:r>
      <w:r w:rsidRPr="00A00C3C">
        <w:rPr>
          <w:rFonts w:ascii="Times New Roman" w:hAnsi="Times New Roman" w:cs="Times New Roman"/>
          <w:sz w:val="26"/>
          <w:szCs w:val="26"/>
        </w:rPr>
        <w:t>недвижимого имущества и особо ценного движимого имущества.</w:t>
      </w:r>
    </w:p>
    <w:p w:rsidR="00151767" w:rsidRPr="00A943F1"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A00C3C">
        <w:rPr>
          <w:rFonts w:ascii="Times New Roman" w:hAnsi="Times New Roman" w:cs="Times New Roman"/>
          <w:sz w:val="26"/>
          <w:szCs w:val="26"/>
        </w:rPr>
        <w:t>Нормативные затраты на оказание государственной услуги согласно пунктам 15, 16, 20, 22 Положения № 318-п рассчитываются на основе базового норматива затрат и корректирующих коэффициентов</w:t>
      </w:r>
      <w:r>
        <w:rPr>
          <w:rFonts w:ascii="Times New Roman" w:hAnsi="Times New Roman" w:cs="Times New Roman"/>
          <w:sz w:val="26"/>
          <w:szCs w:val="26"/>
        </w:rPr>
        <w:t xml:space="preserve"> к базовому нормативу</w:t>
      </w:r>
      <w:r w:rsidRPr="00A00C3C">
        <w:rPr>
          <w:rFonts w:ascii="Times New Roman" w:hAnsi="Times New Roman" w:cs="Times New Roman"/>
          <w:sz w:val="26"/>
          <w:szCs w:val="26"/>
        </w:rPr>
        <w:t xml:space="preserve">, значения которых утверждаются органом, осуществляющим функции и полномочия учредителя автономного </w:t>
      </w:r>
      <w:r w:rsidRPr="00A943F1">
        <w:rPr>
          <w:rFonts w:ascii="Times New Roman" w:hAnsi="Times New Roman" w:cs="Times New Roman"/>
          <w:sz w:val="26"/>
          <w:szCs w:val="26"/>
        </w:rPr>
        <w:t>учреждения (Депспорт Югры); в базовый норматив затрат включаются в том числе затраты: на оплату труда с начислениями на выплаты по оплате труда работников, непосредственно связанных с оказанием государственной услуги и которые не принимают непосредственного участия в оказании государственной услуги.</w:t>
      </w:r>
      <w:r>
        <w:rPr>
          <w:rFonts w:ascii="Times New Roman" w:hAnsi="Times New Roman" w:cs="Times New Roman"/>
          <w:sz w:val="26"/>
          <w:szCs w:val="26"/>
        </w:rPr>
        <w:t xml:space="preserve"> </w:t>
      </w:r>
      <w:r w:rsidRPr="00A943F1">
        <w:rPr>
          <w:rFonts w:ascii="Times New Roman" w:hAnsi="Times New Roman" w:cs="Times New Roman"/>
          <w:sz w:val="26"/>
          <w:szCs w:val="26"/>
        </w:rPr>
        <w:t xml:space="preserve">Пунктом 30 Положения № 318-п также предусмотрено, что в расчет нормативных </w:t>
      </w:r>
      <w:r>
        <w:rPr>
          <w:rFonts w:ascii="Times New Roman" w:hAnsi="Times New Roman" w:cs="Times New Roman"/>
          <w:sz w:val="26"/>
          <w:szCs w:val="26"/>
        </w:rPr>
        <w:t>затрат</w:t>
      </w:r>
      <w:r w:rsidRPr="00A943F1">
        <w:rPr>
          <w:rFonts w:ascii="Times New Roman" w:hAnsi="Times New Roman" w:cs="Times New Roman"/>
          <w:sz w:val="26"/>
          <w:szCs w:val="26"/>
        </w:rPr>
        <w:t xml:space="preserve"> на выполнение работы включаются</w:t>
      </w:r>
      <w:r>
        <w:rPr>
          <w:rFonts w:ascii="Times New Roman" w:hAnsi="Times New Roman" w:cs="Times New Roman"/>
          <w:sz w:val="26"/>
          <w:szCs w:val="26"/>
        </w:rPr>
        <w:t>,</w:t>
      </w:r>
      <w:r w:rsidRPr="00A943F1">
        <w:rPr>
          <w:rFonts w:ascii="Times New Roman" w:hAnsi="Times New Roman" w:cs="Times New Roman"/>
          <w:sz w:val="26"/>
          <w:szCs w:val="26"/>
        </w:rPr>
        <w:t xml:space="preserve"> в том числе затраты на </w:t>
      </w:r>
      <w:r>
        <w:rPr>
          <w:rFonts w:ascii="Times New Roman" w:hAnsi="Times New Roman" w:cs="Times New Roman"/>
          <w:sz w:val="26"/>
          <w:szCs w:val="26"/>
        </w:rPr>
        <w:t>оплату труда,</w:t>
      </w:r>
      <w:r w:rsidRPr="00263C7C">
        <w:rPr>
          <w:rFonts w:ascii="Times New Roman" w:hAnsi="Times New Roman" w:cs="Times New Roman"/>
          <w:sz w:val="26"/>
          <w:szCs w:val="26"/>
        </w:rPr>
        <w:t xml:space="preserve"> </w:t>
      </w:r>
      <w:r>
        <w:rPr>
          <w:rFonts w:ascii="Times New Roman" w:hAnsi="Times New Roman" w:cs="Times New Roman"/>
          <w:sz w:val="26"/>
          <w:szCs w:val="26"/>
        </w:rPr>
        <w:t>аналогичные, как при оказании государственной услуги.</w:t>
      </w:r>
    </w:p>
    <w:p w:rsidR="00C67388"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Приказом Депспорта Югры от 01.10.2015 № 209 </w:t>
      </w:r>
      <w:r w:rsidR="00C67388">
        <w:rPr>
          <w:rFonts w:ascii="Times New Roman" w:hAnsi="Times New Roman" w:cs="Times New Roman"/>
          <w:sz w:val="26"/>
          <w:szCs w:val="26"/>
        </w:rPr>
        <w:t>утверждено П</w:t>
      </w:r>
      <w:r>
        <w:rPr>
          <w:rFonts w:ascii="Times New Roman" w:hAnsi="Times New Roman" w:cs="Times New Roman"/>
          <w:sz w:val="26"/>
          <w:szCs w:val="26"/>
        </w:rPr>
        <w:t>оложение</w:t>
      </w:r>
      <w:r w:rsidR="00C67388">
        <w:rPr>
          <w:rFonts w:ascii="Times New Roman" w:hAnsi="Times New Roman" w:cs="Times New Roman"/>
          <w:sz w:val="26"/>
          <w:szCs w:val="26"/>
        </w:rPr>
        <w:t xml:space="preserve"> № 209</w:t>
      </w:r>
      <w:r>
        <w:rPr>
          <w:rFonts w:ascii="Times New Roman" w:hAnsi="Times New Roman" w:cs="Times New Roman"/>
          <w:sz w:val="26"/>
          <w:szCs w:val="26"/>
        </w:rPr>
        <w:t xml:space="preserve"> </w:t>
      </w:r>
      <w:r w:rsidR="00C67388">
        <w:rPr>
          <w:rFonts w:ascii="Times New Roman" w:hAnsi="Times New Roman" w:cs="Times New Roman"/>
          <w:sz w:val="26"/>
          <w:szCs w:val="26"/>
        </w:rPr>
        <w:t>(</w:t>
      </w:r>
      <w:r>
        <w:rPr>
          <w:rFonts w:ascii="Times New Roman" w:hAnsi="Times New Roman" w:cs="Times New Roman"/>
          <w:sz w:val="26"/>
          <w:szCs w:val="26"/>
        </w:rPr>
        <w:t>о формировании государственного задания государственным учреждениям, подведомственным Депспорту Югры, и осуществлении контроля за выполнением государственного задания</w:t>
      </w:r>
      <w:r w:rsidR="00C67388">
        <w:rPr>
          <w:rFonts w:ascii="Times New Roman" w:hAnsi="Times New Roman" w:cs="Times New Roman"/>
          <w:sz w:val="26"/>
          <w:szCs w:val="26"/>
        </w:rPr>
        <w:t>)</w:t>
      </w:r>
      <w:r>
        <w:rPr>
          <w:rFonts w:ascii="Times New Roman" w:hAnsi="Times New Roman" w:cs="Times New Roman"/>
          <w:sz w:val="26"/>
          <w:szCs w:val="26"/>
        </w:rPr>
        <w:t>, а также признан утратившим силу Порядок</w:t>
      </w:r>
      <w:r w:rsidRPr="00015D32">
        <w:rPr>
          <w:rFonts w:ascii="Times New Roman" w:hAnsi="Times New Roman" w:cs="Times New Roman"/>
          <w:sz w:val="26"/>
          <w:szCs w:val="26"/>
        </w:rPr>
        <w:t xml:space="preserve"> </w:t>
      </w:r>
      <w:r>
        <w:rPr>
          <w:rFonts w:ascii="Times New Roman" w:hAnsi="Times New Roman" w:cs="Times New Roman"/>
          <w:sz w:val="26"/>
          <w:szCs w:val="26"/>
        </w:rPr>
        <w:t xml:space="preserve">Депспорта Югры </w:t>
      </w:r>
      <w:r w:rsidRPr="00015D32">
        <w:rPr>
          <w:rFonts w:ascii="Times New Roman" w:hAnsi="Times New Roman" w:cs="Times New Roman"/>
          <w:sz w:val="26"/>
          <w:szCs w:val="26"/>
        </w:rPr>
        <w:t>№ 132</w:t>
      </w:r>
      <w:r>
        <w:rPr>
          <w:rFonts w:ascii="Times New Roman" w:hAnsi="Times New Roman" w:cs="Times New Roman"/>
          <w:sz w:val="26"/>
          <w:szCs w:val="26"/>
        </w:rPr>
        <w:t xml:space="preserve">. </w:t>
      </w:r>
      <w:r>
        <w:rPr>
          <w:rFonts w:ascii="Times New Roman" w:hAnsi="Times New Roman" w:cs="Times New Roman"/>
          <w:sz w:val="26"/>
          <w:szCs w:val="26"/>
        </w:rPr>
        <w:tab/>
      </w:r>
    </w:p>
    <w:p w:rsidR="00151767" w:rsidRPr="00F33EB2" w:rsidRDefault="00151767" w:rsidP="00151767">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6"/>
          <w:szCs w:val="26"/>
        </w:rPr>
        <w:t>Согласно пунктам 15, 30 Положения № 209 н</w:t>
      </w:r>
      <w:r w:rsidRPr="00FA2915">
        <w:rPr>
          <w:rFonts w:ascii="Times New Roman" w:hAnsi="Times New Roman" w:cs="Times New Roman"/>
          <w:sz w:val="26"/>
          <w:szCs w:val="26"/>
        </w:rPr>
        <w:t>ормативные затраты на оказание государственной услуги</w:t>
      </w:r>
      <w:r>
        <w:rPr>
          <w:rFonts w:ascii="Times New Roman" w:hAnsi="Times New Roman" w:cs="Times New Roman"/>
          <w:sz w:val="26"/>
          <w:szCs w:val="26"/>
        </w:rPr>
        <w:t>, государственной работы</w:t>
      </w:r>
      <w:r w:rsidRPr="00FA2915">
        <w:rPr>
          <w:rFonts w:ascii="Times New Roman" w:hAnsi="Times New Roman" w:cs="Times New Roman"/>
          <w:sz w:val="26"/>
          <w:szCs w:val="26"/>
        </w:rPr>
        <w:t xml:space="preserve"> рассчитываются на единицу показателя объема оказания услуги</w:t>
      </w:r>
      <w:r>
        <w:rPr>
          <w:rFonts w:ascii="Times New Roman" w:hAnsi="Times New Roman" w:cs="Times New Roman"/>
          <w:sz w:val="26"/>
          <w:szCs w:val="26"/>
        </w:rPr>
        <w:t xml:space="preserve"> (работы)</w:t>
      </w:r>
      <w:r w:rsidRPr="00FA2915">
        <w:rPr>
          <w:rFonts w:ascii="Times New Roman" w:hAnsi="Times New Roman" w:cs="Times New Roman"/>
          <w:sz w:val="26"/>
          <w:szCs w:val="26"/>
        </w:rPr>
        <w:t>, установленного в государственном задании, на основе базового норматива затрат и корректирующих коэффициентов к базовым нормативам затрат</w:t>
      </w:r>
      <w:r>
        <w:rPr>
          <w:rFonts w:ascii="Times New Roman" w:hAnsi="Times New Roman" w:cs="Times New Roman"/>
          <w:sz w:val="26"/>
          <w:szCs w:val="26"/>
        </w:rPr>
        <w:t xml:space="preserve">. </w:t>
      </w:r>
    </w:p>
    <w:p w:rsidR="00151767" w:rsidRPr="0069052B" w:rsidRDefault="00151767" w:rsidP="00151767">
      <w:pPr>
        <w:pStyle w:val="ConsPlusNormal"/>
        <w:tabs>
          <w:tab w:val="num" w:pos="0"/>
          <w:tab w:val="left" w:pos="709"/>
        </w:tabs>
        <w:ind w:firstLine="0"/>
        <w:jc w:val="both"/>
        <w:rPr>
          <w:rFonts w:ascii="Times New Roman" w:hAnsi="Times New Roman" w:cs="Times New Roman"/>
          <w:color w:val="000000"/>
          <w:sz w:val="26"/>
          <w:szCs w:val="26"/>
        </w:rPr>
      </w:pPr>
      <w:r>
        <w:rPr>
          <w:rFonts w:ascii="Times New Roman" w:hAnsi="Times New Roman" w:cs="Times New Roman"/>
          <w:color w:val="4F81BD" w:themeColor="accent1"/>
          <w:sz w:val="26"/>
          <w:szCs w:val="26"/>
        </w:rPr>
        <w:tab/>
      </w:r>
      <w:r w:rsidRPr="0069052B">
        <w:rPr>
          <w:rFonts w:ascii="Times New Roman" w:hAnsi="Times New Roman" w:cs="Times New Roman"/>
          <w:sz w:val="26"/>
          <w:szCs w:val="26"/>
        </w:rPr>
        <w:t>Государственным заданием на 2016 год, утвержденным Депспорт</w:t>
      </w:r>
      <w:r>
        <w:rPr>
          <w:rFonts w:ascii="Times New Roman" w:hAnsi="Times New Roman" w:cs="Times New Roman"/>
          <w:sz w:val="26"/>
          <w:szCs w:val="26"/>
        </w:rPr>
        <w:t>ом</w:t>
      </w:r>
      <w:r w:rsidRPr="0069052B">
        <w:rPr>
          <w:rFonts w:ascii="Times New Roman" w:hAnsi="Times New Roman" w:cs="Times New Roman"/>
          <w:sz w:val="26"/>
          <w:szCs w:val="26"/>
        </w:rPr>
        <w:t xml:space="preserve"> Югры 29.12.2015, Учреждению установлено оказание 4 государственных услуг, выполнение 1 государственн</w:t>
      </w:r>
      <w:r>
        <w:rPr>
          <w:rFonts w:ascii="Times New Roman" w:hAnsi="Times New Roman" w:cs="Times New Roman"/>
          <w:sz w:val="26"/>
          <w:szCs w:val="26"/>
        </w:rPr>
        <w:t>ой</w:t>
      </w:r>
      <w:r w:rsidRPr="0069052B">
        <w:rPr>
          <w:rFonts w:ascii="Times New Roman" w:hAnsi="Times New Roman" w:cs="Times New Roman"/>
          <w:sz w:val="26"/>
          <w:szCs w:val="26"/>
        </w:rPr>
        <w:t xml:space="preserve"> работ</w:t>
      </w:r>
      <w:r>
        <w:rPr>
          <w:rFonts w:ascii="Times New Roman" w:hAnsi="Times New Roman" w:cs="Times New Roman"/>
          <w:sz w:val="26"/>
          <w:szCs w:val="26"/>
        </w:rPr>
        <w:t>ы.</w:t>
      </w:r>
    </w:p>
    <w:p w:rsidR="00151767" w:rsidRDefault="00151767" w:rsidP="00151767">
      <w:pPr>
        <w:shd w:val="clear" w:color="auto" w:fill="FFFFFF"/>
        <w:spacing w:after="0" w:line="240" w:lineRule="auto"/>
        <w:ind w:firstLine="708"/>
        <w:jc w:val="both"/>
        <w:textAlignment w:val="top"/>
        <w:rPr>
          <w:rFonts w:ascii="Times New Roman" w:hAnsi="Times New Roman" w:cs="Times New Roman"/>
          <w:sz w:val="26"/>
          <w:szCs w:val="26"/>
        </w:rPr>
      </w:pPr>
      <w:r>
        <w:rPr>
          <w:rFonts w:ascii="Times New Roman" w:eastAsia="Times New Roman" w:hAnsi="Times New Roman" w:cs="Times New Roman"/>
          <w:color w:val="000000"/>
          <w:sz w:val="26"/>
          <w:szCs w:val="26"/>
        </w:rPr>
        <w:lastRenderedPageBreak/>
        <w:t xml:space="preserve">Приложениями 1-3 к </w:t>
      </w:r>
      <w:r>
        <w:rPr>
          <w:rFonts w:ascii="Times New Roman" w:hAnsi="Times New Roman" w:cs="Times New Roman"/>
          <w:sz w:val="26"/>
          <w:szCs w:val="26"/>
        </w:rPr>
        <w:t xml:space="preserve">Положению </w:t>
      </w:r>
      <w:r w:rsidRPr="00F05696">
        <w:rPr>
          <w:rFonts w:ascii="Times New Roman" w:hAnsi="Times New Roman" w:cs="Times New Roman"/>
          <w:sz w:val="26"/>
          <w:szCs w:val="26"/>
        </w:rPr>
        <w:t>№ 209 Депспорт</w:t>
      </w:r>
      <w:r>
        <w:rPr>
          <w:rFonts w:ascii="Times New Roman" w:hAnsi="Times New Roman" w:cs="Times New Roman"/>
          <w:sz w:val="26"/>
          <w:szCs w:val="26"/>
        </w:rPr>
        <w:t>ом</w:t>
      </w:r>
      <w:r w:rsidRPr="00F05696">
        <w:rPr>
          <w:rFonts w:ascii="Times New Roman" w:hAnsi="Times New Roman" w:cs="Times New Roman"/>
          <w:sz w:val="26"/>
          <w:szCs w:val="26"/>
        </w:rPr>
        <w:t xml:space="preserve"> Югры утверждены значения базовых нормативов затрат на оказание государственных услуг (выполнение работ), отраслевых коэффициентов, территориальных коэффициентов в сфере физическая культура и спорт. При этом значения </w:t>
      </w:r>
      <w:r>
        <w:rPr>
          <w:rFonts w:ascii="Times New Roman" w:hAnsi="Times New Roman" w:cs="Times New Roman"/>
          <w:sz w:val="26"/>
          <w:szCs w:val="26"/>
        </w:rPr>
        <w:t xml:space="preserve">базовых </w:t>
      </w:r>
      <w:r w:rsidRPr="00F05696">
        <w:rPr>
          <w:rFonts w:ascii="Times New Roman" w:hAnsi="Times New Roman" w:cs="Times New Roman"/>
          <w:sz w:val="26"/>
          <w:szCs w:val="26"/>
        </w:rPr>
        <w:t xml:space="preserve">нормативных затрат </w:t>
      </w:r>
      <w:r>
        <w:rPr>
          <w:rFonts w:ascii="Times New Roman" w:hAnsi="Times New Roman" w:cs="Times New Roman"/>
          <w:sz w:val="26"/>
          <w:szCs w:val="26"/>
        </w:rPr>
        <w:t xml:space="preserve">и коэффициентов к ним </w:t>
      </w:r>
      <w:r w:rsidRPr="00F05696">
        <w:rPr>
          <w:rFonts w:ascii="Times New Roman" w:hAnsi="Times New Roman" w:cs="Times New Roman"/>
          <w:sz w:val="26"/>
          <w:szCs w:val="26"/>
        </w:rPr>
        <w:t xml:space="preserve">по государственным услугам (работам), оказываемым (выполняемым) </w:t>
      </w:r>
      <w:r>
        <w:rPr>
          <w:rFonts w:ascii="Times New Roman" w:hAnsi="Times New Roman" w:cs="Times New Roman"/>
          <w:sz w:val="26"/>
          <w:szCs w:val="26"/>
        </w:rPr>
        <w:t xml:space="preserve">Учреждением </w:t>
      </w:r>
      <w:r w:rsidRPr="00F05696">
        <w:rPr>
          <w:rFonts w:ascii="Times New Roman" w:hAnsi="Times New Roman" w:cs="Times New Roman"/>
          <w:sz w:val="26"/>
          <w:szCs w:val="26"/>
        </w:rPr>
        <w:t>в рамках государственного задания</w:t>
      </w:r>
      <w:r>
        <w:rPr>
          <w:rFonts w:ascii="Times New Roman" w:hAnsi="Times New Roman" w:cs="Times New Roman"/>
          <w:sz w:val="26"/>
          <w:szCs w:val="26"/>
        </w:rPr>
        <w:t xml:space="preserve"> на 2016 год</w:t>
      </w:r>
      <w:r w:rsidRPr="00F05696">
        <w:rPr>
          <w:rFonts w:ascii="Times New Roman" w:hAnsi="Times New Roman" w:cs="Times New Roman"/>
          <w:sz w:val="26"/>
          <w:szCs w:val="26"/>
        </w:rPr>
        <w:t>, утверждены Депспортом Югры только в июне 2016 согласно приказу Депспорт</w:t>
      </w:r>
      <w:r>
        <w:rPr>
          <w:rFonts w:ascii="Times New Roman" w:hAnsi="Times New Roman" w:cs="Times New Roman"/>
          <w:sz w:val="26"/>
          <w:szCs w:val="26"/>
        </w:rPr>
        <w:t>а</w:t>
      </w:r>
      <w:r w:rsidRPr="00F05696">
        <w:rPr>
          <w:rFonts w:ascii="Times New Roman" w:hAnsi="Times New Roman" w:cs="Times New Roman"/>
          <w:sz w:val="26"/>
          <w:szCs w:val="26"/>
        </w:rPr>
        <w:t xml:space="preserve"> Югры от 01.06.2016 № 156 "О внесении изменений в приказ</w:t>
      </w:r>
      <w:r w:rsidR="00C67388">
        <w:rPr>
          <w:rFonts w:ascii="Times New Roman" w:hAnsi="Times New Roman" w:cs="Times New Roman"/>
          <w:sz w:val="26"/>
          <w:szCs w:val="26"/>
        </w:rPr>
        <w:t xml:space="preserve"> от 01 октября 2015 года № 209 </w:t>
      </w:r>
      <w:r>
        <w:rPr>
          <w:rFonts w:ascii="Times New Roman" w:hAnsi="Times New Roman" w:cs="Times New Roman"/>
          <w:sz w:val="26"/>
          <w:szCs w:val="26"/>
        </w:rPr>
        <w:t>"</w:t>
      </w:r>
      <w:r w:rsidRPr="00F05696">
        <w:rPr>
          <w:rFonts w:ascii="Times New Roman" w:hAnsi="Times New Roman" w:cs="Times New Roman"/>
          <w:sz w:val="26"/>
          <w:szCs w:val="26"/>
        </w:rPr>
        <w:t>Об утверждении Положения формирования государственного задания государственным учреждениям, подведомственным Департаменту физической культуры и спорта ХМАО – Югры, и осуществления контроля за выполнением государственного задания</w:t>
      </w:r>
      <w:r>
        <w:rPr>
          <w:rFonts w:ascii="Times New Roman" w:hAnsi="Times New Roman" w:cs="Times New Roman"/>
          <w:sz w:val="26"/>
          <w:szCs w:val="26"/>
        </w:rPr>
        <w:t>", распространив его действие с 01.01.2016.</w:t>
      </w:r>
    </w:p>
    <w:p w:rsidR="00151767" w:rsidRPr="0069052B" w:rsidRDefault="00151767" w:rsidP="00151767">
      <w:pPr>
        <w:shd w:val="clear" w:color="auto" w:fill="FFFFFF"/>
        <w:spacing w:after="0" w:line="240" w:lineRule="auto"/>
        <w:ind w:firstLine="708"/>
        <w:jc w:val="both"/>
        <w:textAlignment w:val="top"/>
        <w:rPr>
          <w:rFonts w:ascii="Times New Roman" w:hAnsi="Times New Roman" w:cs="Times New Roman"/>
          <w:sz w:val="26"/>
          <w:szCs w:val="26"/>
        </w:rPr>
      </w:pPr>
      <w:r>
        <w:rPr>
          <w:rFonts w:ascii="Times New Roman" w:hAnsi="Times New Roman" w:cs="Times New Roman"/>
          <w:sz w:val="26"/>
          <w:szCs w:val="26"/>
        </w:rPr>
        <w:t xml:space="preserve">В связи с вышеизложенным, фактически расчеты нормативных затрат в части затрат на оплату труда и начислений на выплаты по оплате труда в период формирования государственного задания на 2016 год произведены Учреждением в соответствии с требованиями Порядка Депспорта Югры </w:t>
      </w:r>
      <w:r w:rsidRPr="00015D32">
        <w:rPr>
          <w:rFonts w:ascii="Times New Roman" w:hAnsi="Times New Roman" w:cs="Times New Roman"/>
          <w:sz w:val="26"/>
          <w:szCs w:val="26"/>
        </w:rPr>
        <w:t>№ 132.</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4F564F">
        <w:rPr>
          <w:rFonts w:ascii="Times New Roman" w:hAnsi="Times New Roman" w:cs="Times New Roman"/>
          <w:sz w:val="26"/>
          <w:szCs w:val="26"/>
        </w:rPr>
        <w:t>Приказом Учреждения от 28.12.2015 № 476-од "Об утверждении штатного расписания на 2016 год и тарификационного списка колледжа на 2015-2016 годы" (далее – Приказ Учреждения № 476-од) утверждены: штатное расписание на 2016 год (с 01.01.2016) – для работников, оплата труда</w:t>
      </w:r>
      <w:r w:rsidR="00C67388">
        <w:rPr>
          <w:rFonts w:ascii="Times New Roman" w:hAnsi="Times New Roman" w:cs="Times New Roman"/>
          <w:sz w:val="26"/>
          <w:szCs w:val="26"/>
        </w:rPr>
        <w:t xml:space="preserve"> которых предусмотрена за счет С</w:t>
      </w:r>
      <w:r w:rsidRPr="004F564F">
        <w:rPr>
          <w:rFonts w:ascii="Times New Roman" w:hAnsi="Times New Roman" w:cs="Times New Roman"/>
          <w:sz w:val="26"/>
          <w:szCs w:val="26"/>
        </w:rPr>
        <w:t xml:space="preserve">убсидии, за счет средств </w:t>
      </w:r>
      <w:r w:rsidR="00C67388">
        <w:rPr>
          <w:rFonts w:ascii="Times New Roman" w:hAnsi="Times New Roman" w:cs="Times New Roman"/>
          <w:sz w:val="26"/>
          <w:szCs w:val="26"/>
        </w:rPr>
        <w:t>внебюджетной</w:t>
      </w:r>
      <w:r w:rsidRPr="004F564F">
        <w:rPr>
          <w:rFonts w:ascii="Times New Roman" w:hAnsi="Times New Roman" w:cs="Times New Roman"/>
          <w:sz w:val="26"/>
          <w:szCs w:val="26"/>
        </w:rPr>
        <w:t xml:space="preserve"> деятельности; структура Учреждения на 2016 год (с 01.01.2016); тарификационный список педагогических работников колледжа на 2015-2016 учебный год; тарификационный список тренерского с</w:t>
      </w:r>
      <w:r>
        <w:rPr>
          <w:rFonts w:ascii="Times New Roman" w:hAnsi="Times New Roman" w:cs="Times New Roman"/>
          <w:sz w:val="26"/>
          <w:szCs w:val="26"/>
        </w:rPr>
        <w:t>остава на 2015-2016 учебный год</w:t>
      </w:r>
      <w:r w:rsidRPr="004F564F">
        <w:rPr>
          <w:rFonts w:ascii="Times New Roman" w:hAnsi="Times New Roman" w:cs="Times New Roman"/>
          <w:sz w:val="26"/>
          <w:szCs w:val="26"/>
        </w:rPr>
        <w:t>.</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BE4CD0">
        <w:rPr>
          <w:rFonts w:ascii="Times New Roman" w:hAnsi="Times New Roman" w:cs="Times New Roman"/>
          <w:sz w:val="26"/>
          <w:szCs w:val="26"/>
        </w:rPr>
        <w:t>Структура Учреждения и штатное расписание на 2016 год (с 01.01.2016), утвержденн</w:t>
      </w:r>
      <w:r>
        <w:rPr>
          <w:rFonts w:ascii="Times New Roman" w:hAnsi="Times New Roman" w:cs="Times New Roman"/>
          <w:sz w:val="26"/>
          <w:szCs w:val="26"/>
        </w:rPr>
        <w:t>ые</w:t>
      </w:r>
      <w:r w:rsidRPr="00BE4CD0">
        <w:rPr>
          <w:rFonts w:ascii="Times New Roman" w:hAnsi="Times New Roman" w:cs="Times New Roman"/>
          <w:sz w:val="26"/>
          <w:szCs w:val="26"/>
        </w:rPr>
        <w:t xml:space="preserve"> Приказом Учреждения № 476-од, согласованы директором Депспорта Югры, что соответствует полномочиям Депспорт</w:t>
      </w:r>
      <w:r>
        <w:rPr>
          <w:rFonts w:ascii="Times New Roman" w:hAnsi="Times New Roman" w:cs="Times New Roman"/>
          <w:sz w:val="26"/>
          <w:szCs w:val="26"/>
        </w:rPr>
        <w:t>а</w:t>
      </w:r>
      <w:r w:rsidRPr="00BE4CD0">
        <w:rPr>
          <w:rFonts w:ascii="Times New Roman" w:hAnsi="Times New Roman" w:cs="Times New Roman"/>
          <w:sz w:val="26"/>
          <w:szCs w:val="26"/>
        </w:rPr>
        <w:t xml:space="preserve"> Югры, установленным пунктом 6.7.5 Положения о Депспорт</w:t>
      </w:r>
      <w:r>
        <w:rPr>
          <w:rFonts w:ascii="Times New Roman" w:hAnsi="Times New Roman" w:cs="Times New Roman"/>
          <w:sz w:val="26"/>
          <w:szCs w:val="26"/>
        </w:rPr>
        <w:t>е</w:t>
      </w:r>
      <w:r w:rsidRPr="00BE4CD0">
        <w:rPr>
          <w:rFonts w:ascii="Times New Roman" w:hAnsi="Times New Roman" w:cs="Times New Roman"/>
          <w:sz w:val="26"/>
          <w:szCs w:val="26"/>
        </w:rPr>
        <w:t xml:space="preserve"> Югры.</w:t>
      </w:r>
    </w:p>
    <w:p w:rsidR="00151767" w:rsidRPr="00C67388" w:rsidRDefault="00151767" w:rsidP="00151767">
      <w:pPr>
        <w:autoSpaceDE w:val="0"/>
        <w:autoSpaceDN w:val="0"/>
        <w:adjustRightInd w:val="0"/>
        <w:spacing w:after="0" w:line="240" w:lineRule="auto"/>
        <w:ind w:firstLine="708"/>
        <w:jc w:val="both"/>
        <w:outlineLvl w:val="0"/>
        <w:rPr>
          <w:rFonts w:ascii="Times New Roman" w:hAnsi="Times New Roman" w:cs="Times New Roman"/>
          <w:sz w:val="16"/>
          <w:szCs w:val="16"/>
        </w:rPr>
      </w:pPr>
      <w:r w:rsidRPr="004F564F">
        <w:rPr>
          <w:rFonts w:ascii="Times New Roman" w:hAnsi="Times New Roman" w:cs="Times New Roman"/>
          <w:bCs/>
          <w:sz w:val="26"/>
          <w:szCs w:val="26"/>
        </w:rPr>
        <w:t xml:space="preserve">Фонд оплаты труда и начисления на фонд оплаты труда работников Учреждения в рамках государственного задания на 2016 год согласно нормативным затратам на оплату труда, рассчитанным Учреждением и составленным по форме таблиц 6, 7 </w:t>
      </w:r>
      <w:r w:rsidRPr="004F564F">
        <w:rPr>
          <w:rFonts w:ascii="Times New Roman" w:hAnsi="Times New Roman" w:cs="Times New Roman"/>
          <w:sz w:val="26"/>
          <w:szCs w:val="26"/>
        </w:rPr>
        <w:t>Порядка № 132, составил 189 251,6 тыс. рублей, а именно:</w:t>
      </w:r>
    </w:p>
    <w:p w:rsidR="00151767" w:rsidRPr="00C67388" w:rsidRDefault="00C67388" w:rsidP="00C67388">
      <w:pPr>
        <w:autoSpaceDE w:val="0"/>
        <w:autoSpaceDN w:val="0"/>
        <w:adjustRightInd w:val="0"/>
        <w:spacing w:after="0" w:line="240" w:lineRule="auto"/>
        <w:ind w:firstLine="708"/>
        <w:jc w:val="right"/>
        <w:outlineLvl w:val="0"/>
        <w:rPr>
          <w:rFonts w:ascii="Times New Roman" w:hAnsi="Times New Roman" w:cs="Times New Roman"/>
          <w:sz w:val="16"/>
          <w:szCs w:val="16"/>
        </w:rPr>
      </w:pPr>
      <w:r w:rsidRPr="00C67388">
        <w:rPr>
          <w:rFonts w:ascii="Times New Roman" w:hAnsi="Times New Roman" w:cs="Times New Roman"/>
          <w:sz w:val="16"/>
          <w:szCs w:val="16"/>
        </w:rPr>
        <w:t>Таблица 39</w:t>
      </w:r>
    </w:p>
    <w:tbl>
      <w:tblPr>
        <w:tblStyle w:val="a3"/>
        <w:tblW w:w="9747" w:type="dxa"/>
        <w:tblLook w:val="04A0" w:firstRow="1" w:lastRow="0" w:firstColumn="1" w:lastColumn="0" w:noHBand="0" w:noVBand="1"/>
      </w:tblPr>
      <w:tblGrid>
        <w:gridCol w:w="1159"/>
        <w:gridCol w:w="3558"/>
        <w:gridCol w:w="1345"/>
        <w:gridCol w:w="1036"/>
        <w:gridCol w:w="1324"/>
        <w:gridCol w:w="1325"/>
      </w:tblGrid>
      <w:tr w:rsidR="00151767" w:rsidRPr="00C67388" w:rsidTr="00151767">
        <w:tc>
          <w:tcPr>
            <w:tcW w:w="1159" w:type="dxa"/>
            <w:vMerge w:val="restart"/>
          </w:tcPr>
          <w:p w:rsidR="00151767" w:rsidRPr="00C67388" w:rsidRDefault="00151767" w:rsidP="00151767">
            <w:pPr>
              <w:autoSpaceDE w:val="0"/>
              <w:autoSpaceDN w:val="0"/>
              <w:adjustRightInd w:val="0"/>
              <w:jc w:val="center"/>
              <w:outlineLvl w:val="0"/>
              <w:rPr>
                <w:rFonts w:ascii="Times New Roman" w:hAnsi="Times New Roman" w:cs="Times New Roman"/>
                <w:b/>
                <w:sz w:val="16"/>
                <w:szCs w:val="16"/>
              </w:rPr>
            </w:pPr>
            <w:r w:rsidRPr="00C67388">
              <w:rPr>
                <w:rFonts w:ascii="Times New Roman" w:hAnsi="Times New Roman" w:cs="Times New Roman"/>
                <w:b/>
                <w:sz w:val="16"/>
                <w:szCs w:val="16"/>
              </w:rPr>
              <w:t>Затраты</w:t>
            </w:r>
          </w:p>
        </w:tc>
        <w:tc>
          <w:tcPr>
            <w:tcW w:w="3558" w:type="dxa"/>
            <w:vMerge w:val="restart"/>
          </w:tcPr>
          <w:p w:rsidR="00151767" w:rsidRPr="00C67388" w:rsidRDefault="00151767" w:rsidP="00151767">
            <w:pPr>
              <w:autoSpaceDE w:val="0"/>
              <w:autoSpaceDN w:val="0"/>
              <w:adjustRightInd w:val="0"/>
              <w:jc w:val="center"/>
              <w:outlineLvl w:val="0"/>
              <w:rPr>
                <w:rFonts w:ascii="Times New Roman" w:hAnsi="Times New Roman" w:cs="Times New Roman"/>
                <w:b/>
                <w:sz w:val="16"/>
                <w:szCs w:val="16"/>
              </w:rPr>
            </w:pPr>
            <w:r w:rsidRPr="00C67388">
              <w:rPr>
                <w:rFonts w:ascii="Times New Roman" w:hAnsi="Times New Roman" w:cs="Times New Roman"/>
                <w:b/>
                <w:sz w:val="16"/>
                <w:szCs w:val="16"/>
              </w:rPr>
              <w:t>Работники Учреждения</w:t>
            </w:r>
          </w:p>
        </w:tc>
        <w:tc>
          <w:tcPr>
            <w:tcW w:w="2381" w:type="dxa"/>
            <w:gridSpan w:val="2"/>
          </w:tcPr>
          <w:p w:rsidR="00151767" w:rsidRPr="00C67388" w:rsidRDefault="00151767" w:rsidP="00151767">
            <w:pPr>
              <w:autoSpaceDE w:val="0"/>
              <w:autoSpaceDN w:val="0"/>
              <w:adjustRightInd w:val="0"/>
              <w:jc w:val="center"/>
              <w:outlineLvl w:val="0"/>
              <w:rPr>
                <w:rFonts w:ascii="Times New Roman" w:hAnsi="Times New Roman" w:cs="Times New Roman"/>
                <w:b/>
                <w:sz w:val="16"/>
                <w:szCs w:val="16"/>
              </w:rPr>
            </w:pPr>
            <w:r w:rsidRPr="00C67388">
              <w:rPr>
                <w:rFonts w:ascii="Times New Roman" w:hAnsi="Times New Roman" w:cs="Times New Roman"/>
                <w:b/>
                <w:sz w:val="16"/>
                <w:szCs w:val="16"/>
              </w:rPr>
              <w:t>Штатная численность на 2016 год</w:t>
            </w:r>
          </w:p>
        </w:tc>
        <w:tc>
          <w:tcPr>
            <w:tcW w:w="2649" w:type="dxa"/>
            <w:gridSpan w:val="2"/>
          </w:tcPr>
          <w:p w:rsidR="00151767" w:rsidRPr="00C67388" w:rsidRDefault="00151767" w:rsidP="00151767">
            <w:pPr>
              <w:autoSpaceDE w:val="0"/>
              <w:autoSpaceDN w:val="0"/>
              <w:adjustRightInd w:val="0"/>
              <w:jc w:val="center"/>
              <w:outlineLvl w:val="0"/>
              <w:rPr>
                <w:rFonts w:ascii="Times New Roman" w:hAnsi="Times New Roman" w:cs="Times New Roman"/>
                <w:b/>
                <w:sz w:val="16"/>
                <w:szCs w:val="16"/>
              </w:rPr>
            </w:pPr>
            <w:r w:rsidRPr="00C67388">
              <w:rPr>
                <w:rFonts w:ascii="Times New Roman" w:hAnsi="Times New Roman" w:cs="Times New Roman"/>
                <w:b/>
                <w:sz w:val="16"/>
                <w:szCs w:val="16"/>
              </w:rPr>
              <w:t>Годовой ФОТ с начислениями на 2016 год</w:t>
            </w:r>
          </w:p>
        </w:tc>
      </w:tr>
      <w:tr w:rsidR="00151767" w:rsidRPr="00C67388" w:rsidTr="00151767">
        <w:tc>
          <w:tcPr>
            <w:tcW w:w="1159" w:type="dxa"/>
            <w:vMerge/>
          </w:tcPr>
          <w:p w:rsidR="00151767" w:rsidRPr="00C67388" w:rsidRDefault="00151767" w:rsidP="00151767">
            <w:pPr>
              <w:autoSpaceDE w:val="0"/>
              <w:autoSpaceDN w:val="0"/>
              <w:adjustRightInd w:val="0"/>
              <w:jc w:val="center"/>
              <w:outlineLvl w:val="0"/>
              <w:rPr>
                <w:rFonts w:ascii="Times New Roman" w:hAnsi="Times New Roman" w:cs="Times New Roman"/>
                <w:b/>
                <w:sz w:val="16"/>
                <w:szCs w:val="16"/>
              </w:rPr>
            </w:pPr>
          </w:p>
        </w:tc>
        <w:tc>
          <w:tcPr>
            <w:tcW w:w="3558" w:type="dxa"/>
            <w:vMerge/>
          </w:tcPr>
          <w:p w:rsidR="00151767" w:rsidRPr="00C67388" w:rsidRDefault="00151767" w:rsidP="00151767">
            <w:pPr>
              <w:autoSpaceDE w:val="0"/>
              <w:autoSpaceDN w:val="0"/>
              <w:adjustRightInd w:val="0"/>
              <w:jc w:val="center"/>
              <w:outlineLvl w:val="0"/>
              <w:rPr>
                <w:rFonts w:ascii="Times New Roman" w:hAnsi="Times New Roman" w:cs="Times New Roman"/>
                <w:b/>
                <w:sz w:val="16"/>
                <w:szCs w:val="16"/>
              </w:rPr>
            </w:pPr>
          </w:p>
        </w:tc>
        <w:tc>
          <w:tcPr>
            <w:tcW w:w="1345" w:type="dxa"/>
          </w:tcPr>
          <w:p w:rsidR="00151767" w:rsidRPr="00C67388" w:rsidRDefault="00151767" w:rsidP="00151767">
            <w:pPr>
              <w:autoSpaceDE w:val="0"/>
              <w:autoSpaceDN w:val="0"/>
              <w:adjustRightInd w:val="0"/>
              <w:jc w:val="center"/>
              <w:outlineLvl w:val="0"/>
              <w:rPr>
                <w:rFonts w:ascii="Times New Roman" w:hAnsi="Times New Roman" w:cs="Times New Roman"/>
                <w:b/>
                <w:sz w:val="16"/>
                <w:szCs w:val="16"/>
              </w:rPr>
            </w:pPr>
            <w:r w:rsidRPr="00C67388">
              <w:rPr>
                <w:rFonts w:ascii="Times New Roman" w:hAnsi="Times New Roman" w:cs="Times New Roman"/>
                <w:b/>
                <w:sz w:val="16"/>
                <w:szCs w:val="16"/>
              </w:rPr>
              <w:t>кол-во</w:t>
            </w:r>
          </w:p>
        </w:tc>
        <w:tc>
          <w:tcPr>
            <w:tcW w:w="1036" w:type="dxa"/>
          </w:tcPr>
          <w:p w:rsidR="00151767" w:rsidRPr="00C67388" w:rsidRDefault="00151767" w:rsidP="00151767">
            <w:pPr>
              <w:autoSpaceDE w:val="0"/>
              <w:autoSpaceDN w:val="0"/>
              <w:adjustRightInd w:val="0"/>
              <w:jc w:val="center"/>
              <w:outlineLvl w:val="0"/>
              <w:rPr>
                <w:rFonts w:ascii="Times New Roman" w:hAnsi="Times New Roman" w:cs="Times New Roman"/>
                <w:b/>
                <w:sz w:val="16"/>
                <w:szCs w:val="16"/>
              </w:rPr>
            </w:pPr>
            <w:r w:rsidRPr="00C67388">
              <w:rPr>
                <w:rFonts w:ascii="Times New Roman" w:hAnsi="Times New Roman" w:cs="Times New Roman"/>
                <w:b/>
                <w:sz w:val="16"/>
                <w:szCs w:val="16"/>
              </w:rPr>
              <w:t>%</w:t>
            </w:r>
          </w:p>
        </w:tc>
        <w:tc>
          <w:tcPr>
            <w:tcW w:w="1324" w:type="dxa"/>
          </w:tcPr>
          <w:p w:rsidR="00151767" w:rsidRPr="00C67388" w:rsidRDefault="00151767" w:rsidP="00151767">
            <w:pPr>
              <w:autoSpaceDE w:val="0"/>
              <w:autoSpaceDN w:val="0"/>
              <w:adjustRightInd w:val="0"/>
              <w:jc w:val="center"/>
              <w:outlineLvl w:val="0"/>
              <w:rPr>
                <w:rFonts w:ascii="Times New Roman" w:hAnsi="Times New Roman" w:cs="Times New Roman"/>
                <w:b/>
                <w:sz w:val="16"/>
                <w:szCs w:val="16"/>
              </w:rPr>
            </w:pPr>
            <w:r w:rsidRPr="00C67388">
              <w:rPr>
                <w:rFonts w:ascii="Times New Roman" w:hAnsi="Times New Roman" w:cs="Times New Roman"/>
                <w:b/>
                <w:sz w:val="16"/>
                <w:szCs w:val="16"/>
              </w:rPr>
              <w:t>тыс. рублей</w:t>
            </w:r>
          </w:p>
        </w:tc>
        <w:tc>
          <w:tcPr>
            <w:tcW w:w="1325" w:type="dxa"/>
          </w:tcPr>
          <w:p w:rsidR="00151767" w:rsidRPr="00C67388" w:rsidRDefault="00151767" w:rsidP="00151767">
            <w:pPr>
              <w:autoSpaceDE w:val="0"/>
              <w:autoSpaceDN w:val="0"/>
              <w:adjustRightInd w:val="0"/>
              <w:jc w:val="center"/>
              <w:outlineLvl w:val="0"/>
              <w:rPr>
                <w:rFonts w:ascii="Times New Roman" w:hAnsi="Times New Roman" w:cs="Times New Roman"/>
                <w:b/>
                <w:sz w:val="16"/>
                <w:szCs w:val="16"/>
              </w:rPr>
            </w:pPr>
            <w:r w:rsidRPr="00C67388">
              <w:rPr>
                <w:rFonts w:ascii="Times New Roman" w:hAnsi="Times New Roman" w:cs="Times New Roman"/>
                <w:b/>
                <w:sz w:val="16"/>
                <w:szCs w:val="16"/>
              </w:rPr>
              <w:t>%</w:t>
            </w:r>
          </w:p>
        </w:tc>
      </w:tr>
      <w:tr w:rsidR="00151767" w:rsidRPr="00C67388" w:rsidTr="00151767">
        <w:tc>
          <w:tcPr>
            <w:tcW w:w="1159" w:type="dxa"/>
          </w:tcPr>
          <w:p w:rsidR="00151767" w:rsidRPr="00C67388" w:rsidRDefault="00151767" w:rsidP="00151767">
            <w:pPr>
              <w:autoSpaceDE w:val="0"/>
              <w:autoSpaceDN w:val="0"/>
              <w:adjustRightInd w:val="0"/>
              <w:jc w:val="both"/>
              <w:outlineLvl w:val="0"/>
              <w:rPr>
                <w:rFonts w:ascii="Times New Roman" w:hAnsi="Times New Roman" w:cs="Times New Roman"/>
                <w:sz w:val="16"/>
                <w:szCs w:val="16"/>
              </w:rPr>
            </w:pPr>
            <w:r w:rsidRPr="00C67388">
              <w:rPr>
                <w:rFonts w:ascii="Times New Roman" w:hAnsi="Times New Roman" w:cs="Times New Roman"/>
                <w:sz w:val="16"/>
                <w:szCs w:val="16"/>
              </w:rPr>
              <w:t>Прямые затраты</w:t>
            </w:r>
          </w:p>
        </w:tc>
        <w:tc>
          <w:tcPr>
            <w:tcW w:w="3558" w:type="dxa"/>
          </w:tcPr>
          <w:p w:rsidR="00151767" w:rsidRPr="00C67388" w:rsidRDefault="00151767" w:rsidP="00151767">
            <w:pPr>
              <w:autoSpaceDE w:val="0"/>
              <w:autoSpaceDN w:val="0"/>
              <w:adjustRightInd w:val="0"/>
              <w:outlineLvl w:val="0"/>
              <w:rPr>
                <w:rFonts w:ascii="Times New Roman" w:hAnsi="Times New Roman" w:cs="Times New Roman"/>
                <w:sz w:val="16"/>
                <w:szCs w:val="16"/>
              </w:rPr>
            </w:pPr>
            <w:r w:rsidRPr="00C67388">
              <w:rPr>
                <w:rFonts w:ascii="Times New Roman" w:eastAsia="Times New Roman" w:hAnsi="Times New Roman" w:cs="Times New Roman"/>
                <w:sz w:val="16"/>
                <w:szCs w:val="16"/>
              </w:rPr>
              <w:t xml:space="preserve">сотрудники, которые непосредственно участвуют в оказании государственной услуги </w:t>
            </w:r>
          </w:p>
        </w:tc>
        <w:tc>
          <w:tcPr>
            <w:tcW w:w="1345" w:type="dxa"/>
          </w:tcPr>
          <w:p w:rsidR="00151767" w:rsidRPr="00C67388" w:rsidRDefault="00151767" w:rsidP="00151767">
            <w:pPr>
              <w:autoSpaceDE w:val="0"/>
              <w:autoSpaceDN w:val="0"/>
              <w:adjustRightInd w:val="0"/>
              <w:jc w:val="center"/>
              <w:outlineLvl w:val="0"/>
              <w:rPr>
                <w:rFonts w:ascii="Times New Roman" w:hAnsi="Times New Roman" w:cs="Times New Roman"/>
                <w:sz w:val="16"/>
                <w:szCs w:val="16"/>
              </w:rPr>
            </w:pPr>
            <w:r w:rsidRPr="00C67388">
              <w:rPr>
                <w:rFonts w:ascii="Times New Roman" w:hAnsi="Times New Roman" w:cs="Times New Roman"/>
                <w:sz w:val="16"/>
                <w:szCs w:val="16"/>
              </w:rPr>
              <w:t>83,2</w:t>
            </w:r>
          </w:p>
        </w:tc>
        <w:tc>
          <w:tcPr>
            <w:tcW w:w="1036" w:type="dxa"/>
          </w:tcPr>
          <w:p w:rsidR="00151767" w:rsidRPr="00C67388" w:rsidRDefault="00151767" w:rsidP="00151767">
            <w:pPr>
              <w:autoSpaceDE w:val="0"/>
              <w:autoSpaceDN w:val="0"/>
              <w:adjustRightInd w:val="0"/>
              <w:jc w:val="right"/>
              <w:outlineLvl w:val="0"/>
              <w:rPr>
                <w:rFonts w:ascii="Times New Roman" w:hAnsi="Times New Roman" w:cs="Times New Roman"/>
                <w:sz w:val="16"/>
                <w:szCs w:val="16"/>
              </w:rPr>
            </w:pPr>
            <w:r w:rsidRPr="00C67388">
              <w:rPr>
                <w:rFonts w:ascii="Times New Roman" w:hAnsi="Times New Roman" w:cs="Times New Roman"/>
                <w:sz w:val="16"/>
                <w:szCs w:val="16"/>
              </w:rPr>
              <w:t>35,7</w:t>
            </w:r>
          </w:p>
        </w:tc>
        <w:tc>
          <w:tcPr>
            <w:tcW w:w="1324" w:type="dxa"/>
          </w:tcPr>
          <w:p w:rsidR="00151767" w:rsidRPr="00C67388" w:rsidRDefault="00151767" w:rsidP="00151767">
            <w:pPr>
              <w:autoSpaceDE w:val="0"/>
              <w:autoSpaceDN w:val="0"/>
              <w:adjustRightInd w:val="0"/>
              <w:jc w:val="right"/>
              <w:outlineLvl w:val="0"/>
              <w:rPr>
                <w:rFonts w:ascii="Times New Roman" w:hAnsi="Times New Roman" w:cs="Times New Roman"/>
                <w:sz w:val="16"/>
                <w:szCs w:val="16"/>
              </w:rPr>
            </w:pPr>
            <w:r w:rsidRPr="00C67388">
              <w:rPr>
                <w:rFonts w:ascii="Times New Roman" w:hAnsi="Times New Roman" w:cs="Times New Roman"/>
                <w:sz w:val="16"/>
                <w:szCs w:val="16"/>
              </w:rPr>
              <w:t>69 895,23</w:t>
            </w:r>
          </w:p>
        </w:tc>
        <w:tc>
          <w:tcPr>
            <w:tcW w:w="1325" w:type="dxa"/>
          </w:tcPr>
          <w:p w:rsidR="00151767" w:rsidRPr="00C67388" w:rsidRDefault="00151767" w:rsidP="00151767">
            <w:pPr>
              <w:autoSpaceDE w:val="0"/>
              <w:autoSpaceDN w:val="0"/>
              <w:adjustRightInd w:val="0"/>
              <w:jc w:val="right"/>
              <w:outlineLvl w:val="0"/>
              <w:rPr>
                <w:rFonts w:ascii="Times New Roman" w:hAnsi="Times New Roman" w:cs="Times New Roman"/>
                <w:sz w:val="16"/>
                <w:szCs w:val="16"/>
              </w:rPr>
            </w:pPr>
            <w:r w:rsidRPr="00C67388">
              <w:rPr>
                <w:rFonts w:ascii="Times New Roman" w:hAnsi="Times New Roman" w:cs="Times New Roman"/>
                <w:sz w:val="16"/>
                <w:szCs w:val="16"/>
              </w:rPr>
              <w:t>36,9</w:t>
            </w:r>
          </w:p>
        </w:tc>
      </w:tr>
      <w:tr w:rsidR="00151767" w:rsidRPr="00C67388" w:rsidTr="00151767">
        <w:tc>
          <w:tcPr>
            <w:tcW w:w="1159" w:type="dxa"/>
          </w:tcPr>
          <w:p w:rsidR="00151767" w:rsidRPr="00C67388" w:rsidRDefault="00151767" w:rsidP="00151767">
            <w:pPr>
              <w:autoSpaceDE w:val="0"/>
              <w:autoSpaceDN w:val="0"/>
              <w:adjustRightInd w:val="0"/>
              <w:jc w:val="both"/>
              <w:outlineLvl w:val="0"/>
              <w:rPr>
                <w:rFonts w:ascii="Times New Roman" w:hAnsi="Times New Roman" w:cs="Times New Roman"/>
                <w:sz w:val="16"/>
                <w:szCs w:val="16"/>
              </w:rPr>
            </w:pPr>
            <w:r w:rsidRPr="00C67388">
              <w:rPr>
                <w:rFonts w:ascii="Times New Roman" w:hAnsi="Times New Roman" w:cs="Times New Roman"/>
                <w:sz w:val="16"/>
                <w:szCs w:val="16"/>
              </w:rPr>
              <w:t>Косвенные затраты</w:t>
            </w:r>
          </w:p>
        </w:tc>
        <w:tc>
          <w:tcPr>
            <w:tcW w:w="3558" w:type="dxa"/>
          </w:tcPr>
          <w:p w:rsidR="00151767" w:rsidRPr="00C67388" w:rsidRDefault="00151767" w:rsidP="00151767">
            <w:pPr>
              <w:autoSpaceDE w:val="0"/>
              <w:autoSpaceDN w:val="0"/>
              <w:adjustRightInd w:val="0"/>
              <w:outlineLvl w:val="0"/>
              <w:rPr>
                <w:rFonts w:ascii="Times New Roman" w:hAnsi="Times New Roman" w:cs="Times New Roman"/>
                <w:sz w:val="16"/>
                <w:szCs w:val="16"/>
              </w:rPr>
            </w:pPr>
            <w:r w:rsidRPr="00C67388">
              <w:rPr>
                <w:rFonts w:ascii="Times New Roman" w:eastAsia="Times New Roman" w:hAnsi="Times New Roman" w:cs="Times New Roman"/>
                <w:sz w:val="16"/>
                <w:szCs w:val="16"/>
              </w:rPr>
              <w:t xml:space="preserve">сотрудники, которые непосредственно не участвуют в оказании государственной услуги </w:t>
            </w:r>
          </w:p>
        </w:tc>
        <w:tc>
          <w:tcPr>
            <w:tcW w:w="1345" w:type="dxa"/>
          </w:tcPr>
          <w:p w:rsidR="00151767" w:rsidRPr="00C67388" w:rsidRDefault="00151767" w:rsidP="00151767">
            <w:pPr>
              <w:autoSpaceDE w:val="0"/>
              <w:autoSpaceDN w:val="0"/>
              <w:adjustRightInd w:val="0"/>
              <w:jc w:val="center"/>
              <w:outlineLvl w:val="0"/>
              <w:rPr>
                <w:rFonts w:ascii="Times New Roman" w:hAnsi="Times New Roman" w:cs="Times New Roman"/>
                <w:sz w:val="16"/>
                <w:szCs w:val="16"/>
              </w:rPr>
            </w:pPr>
            <w:r w:rsidRPr="00C67388">
              <w:rPr>
                <w:rFonts w:ascii="Times New Roman" w:hAnsi="Times New Roman" w:cs="Times New Roman"/>
                <w:sz w:val="16"/>
                <w:szCs w:val="16"/>
              </w:rPr>
              <w:t>149,8</w:t>
            </w:r>
          </w:p>
        </w:tc>
        <w:tc>
          <w:tcPr>
            <w:tcW w:w="1036" w:type="dxa"/>
          </w:tcPr>
          <w:p w:rsidR="00151767" w:rsidRPr="00C67388" w:rsidRDefault="00151767" w:rsidP="00151767">
            <w:pPr>
              <w:autoSpaceDE w:val="0"/>
              <w:autoSpaceDN w:val="0"/>
              <w:adjustRightInd w:val="0"/>
              <w:jc w:val="right"/>
              <w:outlineLvl w:val="0"/>
              <w:rPr>
                <w:rFonts w:ascii="Times New Roman" w:hAnsi="Times New Roman" w:cs="Times New Roman"/>
                <w:sz w:val="16"/>
                <w:szCs w:val="16"/>
              </w:rPr>
            </w:pPr>
            <w:r w:rsidRPr="00C67388">
              <w:rPr>
                <w:rFonts w:ascii="Times New Roman" w:hAnsi="Times New Roman" w:cs="Times New Roman"/>
                <w:sz w:val="16"/>
                <w:szCs w:val="16"/>
              </w:rPr>
              <w:t>64,3</w:t>
            </w:r>
          </w:p>
        </w:tc>
        <w:tc>
          <w:tcPr>
            <w:tcW w:w="1324" w:type="dxa"/>
          </w:tcPr>
          <w:p w:rsidR="00151767" w:rsidRPr="00C67388" w:rsidRDefault="00151767" w:rsidP="00151767">
            <w:pPr>
              <w:autoSpaceDE w:val="0"/>
              <w:autoSpaceDN w:val="0"/>
              <w:adjustRightInd w:val="0"/>
              <w:jc w:val="right"/>
              <w:outlineLvl w:val="0"/>
              <w:rPr>
                <w:rFonts w:ascii="Times New Roman" w:hAnsi="Times New Roman" w:cs="Times New Roman"/>
                <w:sz w:val="16"/>
                <w:szCs w:val="16"/>
              </w:rPr>
            </w:pPr>
            <w:r w:rsidRPr="00C67388">
              <w:rPr>
                <w:rFonts w:ascii="Times New Roman" w:hAnsi="Times New Roman" w:cs="Times New Roman"/>
                <w:sz w:val="16"/>
                <w:szCs w:val="16"/>
              </w:rPr>
              <w:t>119 356,37</w:t>
            </w:r>
          </w:p>
        </w:tc>
        <w:tc>
          <w:tcPr>
            <w:tcW w:w="1325" w:type="dxa"/>
          </w:tcPr>
          <w:p w:rsidR="00151767" w:rsidRPr="00C67388" w:rsidRDefault="00151767" w:rsidP="00151767">
            <w:pPr>
              <w:autoSpaceDE w:val="0"/>
              <w:autoSpaceDN w:val="0"/>
              <w:adjustRightInd w:val="0"/>
              <w:jc w:val="right"/>
              <w:outlineLvl w:val="0"/>
              <w:rPr>
                <w:rFonts w:ascii="Times New Roman" w:hAnsi="Times New Roman" w:cs="Times New Roman"/>
                <w:sz w:val="16"/>
                <w:szCs w:val="16"/>
              </w:rPr>
            </w:pPr>
            <w:r w:rsidRPr="00C67388">
              <w:rPr>
                <w:rFonts w:ascii="Times New Roman" w:hAnsi="Times New Roman" w:cs="Times New Roman"/>
                <w:sz w:val="16"/>
                <w:szCs w:val="16"/>
              </w:rPr>
              <w:t>63,1</w:t>
            </w:r>
          </w:p>
        </w:tc>
      </w:tr>
      <w:tr w:rsidR="00151767" w:rsidRPr="00C67388" w:rsidTr="00151767">
        <w:tc>
          <w:tcPr>
            <w:tcW w:w="4717" w:type="dxa"/>
            <w:gridSpan w:val="2"/>
          </w:tcPr>
          <w:p w:rsidR="00151767" w:rsidRPr="00C67388" w:rsidRDefault="00151767" w:rsidP="00151767">
            <w:pPr>
              <w:autoSpaceDE w:val="0"/>
              <w:autoSpaceDN w:val="0"/>
              <w:adjustRightInd w:val="0"/>
              <w:jc w:val="both"/>
              <w:outlineLvl w:val="0"/>
              <w:rPr>
                <w:rFonts w:ascii="Times New Roman" w:hAnsi="Times New Roman" w:cs="Times New Roman"/>
                <w:sz w:val="16"/>
                <w:szCs w:val="16"/>
              </w:rPr>
            </w:pPr>
            <w:r w:rsidRPr="00C67388">
              <w:rPr>
                <w:rFonts w:ascii="Times New Roman" w:hAnsi="Times New Roman" w:cs="Times New Roman"/>
                <w:sz w:val="16"/>
                <w:szCs w:val="16"/>
              </w:rPr>
              <w:t>Итого:</w:t>
            </w:r>
          </w:p>
        </w:tc>
        <w:tc>
          <w:tcPr>
            <w:tcW w:w="1345" w:type="dxa"/>
          </w:tcPr>
          <w:p w:rsidR="00151767" w:rsidRPr="00C67388" w:rsidRDefault="00151767" w:rsidP="00151767">
            <w:pPr>
              <w:autoSpaceDE w:val="0"/>
              <w:autoSpaceDN w:val="0"/>
              <w:adjustRightInd w:val="0"/>
              <w:jc w:val="center"/>
              <w:outlineLvl w:val="0"/>
              <w:rPr>
                <w:rFonts w:ascii="Times New Roman" w:hAnsi="Times New Roman" w:cs="Times New Roman"/>
                <w:sz w:val="16"/>
                <w:szCs w:val="16"/>
              </w:rPr>
            </w:pPr>
            <w:r w:rsidRPr="00C67388">
              <w:rPr>
                <w:rFonts w:ascii="Times New Roman" w:hAnsi="Times New Roman" w:cs="Times New Roman"/>
                <w:sz w:val="16"/>
                <w:szCs w:val="16"/>
              </w:rPr>
              <w:t>233</w:t>
            </w:r>
          </w:p>
        </w:tc>
        <w:tc>
          <w:tcPr>
            <w:tcW w:w="1036" w:type="dxa"/>
          </w:tcPr>
          <w:p w:rsidR="00151767" w:rsidRPr="00C67388" w:rsidRDefault="00151767" w:rsidP="00151767">
            <w:pPr>
              <w:autoSpaceDE w:val="0"/>
              <w:autoSpaceDN w:val="0"/>
              <w:adjustRightInd w:val="0"/>
              <w:jc w:val="right"/>
              <w:outlineLvl w:val="0"/>
              <w:rPr>
                <w:rFonts w:ascii="Times New Roman" w:hAnsi="Times New Roman" w:cs="Times New Roman"/>
                <w:sz w:val="16"/>
                <w:szCs w:val="16"/>
              </w:rPr>
            </w:pPr>
            <w:r w:rsidRPr="00C67388">
              <w:rPr>
                <w:rFonts w:ascii="Times New Roman" w:hAnsi="Times New Roman" w:cs="Times New Roman"/>
                <w:sz w:val="16"/>
                <w:szCs w:val="16"/>
              </w:rPr>
              <w:t>100,0</w:t>
            </w:r>
          </w:p>
        </w:tc>
        <w:tc>
          <w:tcPr>
            <w:tcW w:w="1324" w:type="dxa"/>
          </w:tcPr>
          <w:p w:rsidR="00151767" w:rsidRPr="00C67388" w:rsidRDefault="00151767" w:rsidP="00151767">
            <w:pPr>
              <w:autoSpaceDE w:val="0"/>
              <w:autoSpaceDN w:val="0"/>
              <w:adjustRightInd w:val="0"/>
              <w:jc w:val="right"/>
              <w:outlineLvl w:val="0"/>
              <w:rPr>
                <w:rFonts w:ascii="Times New Roman" w:hAnsi="Times New Roman" w:cs="Times New Roman"/>
                <w:sz w:val="16"/>
                <w:szCs w:val="16"/>
              </w:rPr>
            </w:pPr>
            <w:r w:rsidRPr="00C67388">
              <w:rPr>
                <w:rFonts w:ascii="Times New Roman" w:hAnsi="Times New Roman" w:cs="Times New Roman"/>
                <w:sz w:val="16"/>
                <w:szCs w:val="16"/>
              </w:rPr>
              <w:t>189 251,60</w:t>
            </w:r>
          </w:p>
        </w:tc>
        <w:tc>
          <w:tcPr>
            <w:tcW w:w="1325" w:type="dxa"/>
          </w:tcPr>
          <w:p w:rsidR="00151767" w:rsidRPr="00C67388" w:rsidRDefault="00151767" w:rsidP="00151767">
            <w:pPr>
              <w:autoSpaceDE w:val="0"/>
              <w:autoSpaceDN w:val="0"/>
              <w:adjustRightInd w:val="0"/>
              <w:jc w:val="right"/>
              <w:outlineLvl w:val="0"/>
              <w:rPr>
                <w:rFonts w:ascii="Times New Roman" w:hAnsi="Times New Roman" w:cs="Times New Roman"/>
                <w:sz w:val="16"/>
                <w:szCs w:val="16"/>
              </w:rPr>
            </w:pPr>
            <w:r w:rsidRPr="00C67388">
              <w:rPr>
                <w:rFonts w:ascii="Times New Roman" w:hAnsi="Times New Roman" w:cs="Times New Roman"/>
                <w:sz w:val="16"/>
                <w:szCs w:val="16"/>
              </w:rPr>
              <w:t>100,0</w:t>
            </w:r>
          </w:p>
        </w:tc>
      </w:tr>
    </w:tbl>
    <w:p w:rsidR="00151767" w:rsidRPr="009E149E" w:rsidRDefault="00151767" w:rsidP="00151767">
      <w:pPr>
        <w:autoSpaceDE w:val="0"/>
        <w:autoSpaceDN w:val="0"/>
        <w:adjustRightInd w:val="0"/>
        <w:spacing w:after="0" w:line="240" w:lineRule="auto"/>
        <w:ind w:firstLine="708"/>
        <w:jc w:val="both"/>
        <w:outlineLvl w:val="0"/>
        <w:rPr>
          <w:rFonts w:ascii="Times New Roman" w:hAnsi="Times New Roman" w:cs="Times New Roman"/>
          <w:sz w:val="20"/>
          <w:szCs w:val="20"/>
        </w:rPr>
      </w:pP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BE4CD0">
        <w:rPr>
          <w:rFonts w:ascii="Times New Roman" w:hAnsi="Times New Roman" w:cs="Times New Roman"/>
          <w:sz w:val="26"/>
          <w:szCs w:val="26"/>
        </w:rPr>
        <w:t>Штатная числен</w:t>
      </w:r>
      <w:r w:rsidR="00C67388">
        <w:rPr>
          <w:rFonts w:ascii="Times New Roman" w:hAnsi="Times New Roman" w:cs="Times New Roman"/>
          <w:sz w:val="26"/>
          <w:szCs w:val="26"/>
        </w:rPr>
        <w:t>ность в Учреждении (</w:t>
      </w:r>
      <w:r w:rsidRPr="00BE4CD0">
        <w:rPr>
          <w:rFonts w:ascii="Times New Roman" w:hAnsi="Times New Roman" w:cs="Times New Roman"/>
          <w:sz w:val="26"/>
          <w:szCs w:val="26"/>
        </w:rPr>
        <w:t>233 единиц</w:t>
      </w:r>
      <w:r w:rsidR="00C67388">
        <w:rPr>
          <w:rFonts w:ascii="Times New Roman" w:hAnsi="Times New Roman" w:cs="Times New Roman"/>
          <w:sz w:val="26"/>
          <w:szCs w:val="26"/>
        </w:rPr>
        <w:t>ы)</w:t>
      </w:r>
      <w:r w:rsidRPr="00BE4CD0">
        <w:rPr>
          <w:rFonts w:ascii="Times New Roman" w:hAnsi="Times New Roman" w:cs="Times New Roman"/>
          <w:sz w:val="26"/>
          <w:szCs w:val="26"/>
        </w:rPr>
        <w:t xml:space="preserve">, годовой фонд оплаты труда и начисления на выплаты по оплате труда </w:t>
      </w:r>
      <w:r w:rsidR="00C67388">
        <w:rPr>
          <w:rFonts w:ascii="Times New Roman" w:hAnsi="Times New Roman" w:cs="Times New Roman"/>
          <w:sz w:val="26"/>
          <w:szCs w:val="26"/>
        </w:rPr>
        <w:t>(</w:t>
      </w:r>
      <w:r w:rsidRPr="00BE4CD0">
        <w:rPr>
          <w:rFonts w:ascii="Times New Roman" w:hAnsi="Times New Roman" w:cs="Times New Roman"/>
          <w:sz w:val="26"/>
          <w:szCs w:val="26"/>
        </w:rPr>
        <w:t>189 251,6 тыс. рублей</w:t>
      </w:r>
      <w:r w:rsidR="00C67388">
        <w:rPr>
          <w:rFonts w:ascii="Times New Roman" w:hAnsi="Times New Roman" w:cs="Times New Roman"/>
          <w:sz w:val="26"/>
          <w:szCs w:val="26"/>
        </w:rPr>
        <w:t>)</w:t>
      </w:r>
      <w:r w:rsidRPr="00BE4CD0">
        <w:rPr>
          <w:rFonts w:ascii="Times New Roman" w:hAnsi="Times New Roman" w:cs="Times New Roman"/>
          <w:sz w:val="26"/>
          <w:szCs w:val="26"/>
        </w:rPr>
        <w:t>, отраженные в расчетах нормативных затрат на выполнение государственного задания на 2016 год, соответствуют итоговым значениям утвержденного Приказом Учреждения № 476-од штатного расписания на 2016 год</w:t>
      </w:r>
      <w:r>
        <w:rPr>
          <w:rFonts w:ascii="Times New Roman" w:hAnsi="Times New Roman" w:cs="Times New Roman"/>
          <w:sz w:val="26"/>
          <w:szCs w:val="26"/>
        </w:rPr>
        <w:t xml:space="preserve"> </w:t>
      </w:r>
      <w:r w:rsidRPr="00BE4CD0">
        <w:rPr>
          <w:rFonts w:ascii="Times New Roman" w:hAnsi="Times New Roman" w:cs="Times New Roman"/>
          <w:sz w:val="26"/>
          <w:szCs w:val="26"/>
        </w:rPr>
        <w:t>по количеству штатных единиц и расчетному фонду оплаты труда с начислениями на выплаты по оплате труда (151 070,5 тыс. рубл</w:t>
      </w:r>
      <w:r w:rsidR="00C67388">
        <w:rPr>
          <w:rFonts w:ascii="Times New Roman" w:hAnsi="Times New Roman" w:cs="Times New Roman"/>
          <w:sz w:val="26"/>
          <w:szCs w:val="26"/>
        </w:rPr>
        <w:t xml:space="preserve">ей и  </w:t>
      </w:r>
      <w:r w:rsidRPr="00BE4CD0">
        <w:rPr>
          <w:rFonts w:ascii="Times New Roman" w:hAnsi="Times New Roman" w:cs="Times New Roman"/>
          <w:sz w:val="26"/>
          <w:szCs w:val="26"/>
        </w:rPr>
        <w:t>38 181,1 тыс. рублей</w:t>
      </w:r>
      <w:r w:rsidR="00C67388">
        <w:rPr>
          <w:rFonts w:ascii="Times New Roman" w:hAnsi="Times New Roman" w:cs="Times New Roman"/>
          <w:sz w:val="26"/>
          <w:szCs w:val="26"/>
        </w:rPr>
        <w:t xml:space="preserve"> соответственно</w:t>
      </w:r>
      <w:r w:rsidRPr="00BE4CD0">
        <w:rPr>
          <w:rFonts w:ascii="Times New Roman" w:hAnsi="Times New Roman" w:cs="Times New Roman"/>
          <w:sz w:val="26"/>
          <w:szCs w:val="26"/>
        </w:rPr>
        <w:t xml:space="preserve">), что соответствует пункту 3.2 раздела </w:t>
      </w:r>
      <w:r w:rsidRPr="00BE4CD0">
        <w:rPr>
          <w:rFonts w:ascii="Times New Roman" w:hAnsi="Times New Roman" w:cs="Times New Roman"/>
          <w:sz w:val="26"/>
          <w:szCs w:val="26"/>
          <w:lang w:val="en-US"/>
        </w:rPr>
        <w:t>III</w:t>
      </w:r>
      <w:r w:rsidRPr="00BE4CD0">
        <w:rPr>
          <w:rFonts w:ascii="Times New Roman" w:hAnsi="Times New Roman" w:cs="Times New Roman"/>
          <w:sz w:val="26"/>
          <w:szCs w:val="26"/>
        </w:rPr>
        <w:t xml:space="preserve"> Порядка</w:t>
      </w:r>
      <w:r w:rsidR="00C67388">
        <w:rPr>
          <w:rFonts w:ascii="Times New Roman" w:hAnsi="Times New Roman" w:cs="Times New Roman"/>
          <w:sz w:val="26"/>
          <w:szCs w:val="26"/>
        </w:rPr>
        <w:t xml:space="preserve"> </w:t>
      </w:r>
      <w:r>
        <w:rPr>
          <w:rFonts w:ascii="Times New Roman" w:hAnsi="Times New Roman" w:cs="Times New Roman"/>
          <w:sz w:val="26"/>
          <w:szCs w:val="26"/>
        </w:rPr>
        <w:t xml:space="preserve">Депспорта Югры </w:t>
      </w:r>
      <w:r w:rsidRPr="00BE4CD0">
        <w:rPr>
          <w:rFonts w:ascii="Times New Roman" w:hAnsi="Times New Roman" w:cs="Times New Roman"/>
          <w:sz w:val="26"/>
          <w:szCs w:val="26"/>
        </w:rPr>
        <w:t xml:space="preserve">№ 132. </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По данным</w:t>
      </w:r>
      <w:r w:rsidR="00C67388">
        <w:rPr>
          <w:rFonts w:ascii="Times New Roman" w:hAnsi="Times New Roman" w:cs="Times New Roman"/>
          <w:sz w:val="26"/>
          <w:szCs w:val="26"/>
        </w:rPr>
        <w:t xml:space="preserve"> </w:t>
      </w:r>
      <w:r w:rsidRPr="005E4EE6">
        <w:rPr>
          <w:rFonts w:ascii="Times New Roman" w:hAnsi="Times New Roman" w:cs="Times New Roman"/>
          <w:sz w:val="26"/>
          <w:szCs w:val="26"/>
        </w:rPr>
        <w:t xml:space="preserve"> таблицы</w:t>
      </w:r>
      <w:r w:rsidR="00C67388">
        <w:rPr>
          <w:rFonts w:ascii="Times New Roman" w:hAnsi="Times New Roman" w:cs="Times New Roman"/>
          <w:sz w:val="26"/>
          <w:szCs w:val="26"/>
        </w:rPr>
        <w:t xml:space="preserve"> 39</w:t>
      </w:r>
      <w:r w:rsidRPr="005E4EE6">
        <w:rPr>
          <w:rFonts w:ascii="Times New Roman" w:hAnsi="Times New Roman" w:cs="Times New Roman"/>
          <w:sz w:val="26"/>
          <w:szCs w:val="26"/>
        </w:rPr>
        <w:t xml:space="preserve"> в Учреждении доля расходов на оплату труда основного персонала (прямые затраты) на 201</w:t>
      </w:r>
      <w:r>
        <w:rPr>
          <w:rFonts w:ascii="Times New Roman" w:hAnsi="Times New Roman" w:cs="Times New Roman"/>
          <w:sz w:val="26"/>
          <w:szCs w:val="26"/>
        </w:rPr>
        <w:t>6</w:t>
      </w:r>
      <w:r w:rsidRPr="005E4EE6">
        <w:rPr>
          <w:rFonts w:ascii="Times New Roman" w:hAnsi="Times New Roman" w:cs="Times New Roman"/>
          <w:sz w:val="26"/>
          <w:szCs w:val="26"/>
        </w:rPr>
        <w:t xml:space="preserve"> год запланирована согласно </w:t>
      </w:r>
      <w:r w:rsidRPr="005E4EE6">
        <w:rPr>
          <w:rFonts w:ascii="Times New Roman" w:hAnsi="Times New Roman" w:cs="Times New Roman"/>
          <w:sz w:val="26"/>
          <w:szCs w:val="26"/>
        </w:rPr>
        <w:lastRenderedPageBreak/>
        <w:t xml:space="preserve">нормативным затратам на оплату труда и годовому фонду оплаты труда с начислениями в размере </w:t>
      </w:r>
      <w:r>
        <w:rPr>
          <w:rFonts w:ascii="Times New Roman" w:hAnsi="Times New Roman" w:cs="Times New Roman"/>
          <w:sz w:val="26"/>
          <w:szCs w:val="26"/>
        </w:rPr>
        <w:t>36,9</w:t>
      </w:r>
      <w:r w:rsidRPr="005E4EE6">
        <w:rPr>
          <w:rFonts w:ascii="Times New Roman" w:hAnsi="Times New Roman" w:cs="Times New Roman"/>
          <w:sz w:val="26"/>
          <w:szCs w:val="26"/>
        </w:rPr>
        <w:t xml:space="preserve"> %</w:t>
      </w:r>
      <w:r>
        <w:rPr>
          <w:rFonts w:ascii="Times New Roman" w:hAnsi="Times New Roman" w:cs="Times New Roman"/>
          <w:sz w:val="26"/>
          <w:szCs w:val="26"/>
        </w:rPr>
        <w:t xml:space="preserve"> от общей доли расходов</w:t>
      </w:r>
      <w:r w:rsidRPr="005E4EE6">
        <w:rPr>
          <w:rFonts w:ascii="Times New Roman" w:hAnsi="Times New Roman" w:cs="Times New Roman"/>
          <w:sz w:val="26"/>
          <w:szCs w:val="26"/>
        </w:rPr>
        <w:t xml:space="preserve">, административно-хозяйственного и вспомогательного персонала (косвенные затраты) – </w:t>
      </w:r>
      <w:r>
        <w:rPr>
          <w:rFonts w:ascii="Times New Roman" w:hAnsi="Times New Roman" w:cs="Times New Roman"/>
          <w:sz w:val="26"/>
          <w:szCs w:val="26"/>
        </w:rPr>
        <w:t>63</w:t>
      </w:r>
      <w:r w:rsidRPr="005E4EE6">
        <w:rPr>
          <w:rFonts w:ascii="Times New Roman" w:hAnsi="Times New Roman" w:cs="Times New Roman"/>
          <w:sz w:val="26"/>
          <w:szCs w:val="26"/>
        </w:rPr>
        <w:t>,</w:t>
      </w:r>
      <w:r>
        <w:rPr>
          <w:rFonts w:ascii="Times New Roman" w:hAnsi="Times New Roman" w:cs="Times New Roman"/>
          <w:sz w:val="26"/>
          <w:szCs w:val="26"/>
        </w:rPr>
        <w:t>1</w:t>
      </w:r>
      <w:r w:rsidRPr="005E4EE6">
        <w:rPr>
          <w:rFonts w:ascii="Times New Roman" w:hAnsi="Times New Roman" w:cs="Times New Roman"/>
          <w:sz w:val="26"/>
          <w:szCs w:val="26"/>
        </w:rPr>
        <w:t xml:space="preserve"> %, что превышает рекомендуемый размер расходов в общем фонде оплаты труда </w:t>
      </w:r>
      <w:r>
        <w:rPr>
          <w:rFonts w:ascii="Times New Roman" w:hAnsi="Times New Roman" w:cs="Times New Roman"/>
          <w:sz w:val="26"/>
          <w:szCs w:val="26"/>
        </w:rPr>
        <w:t>согласно п</w:t>
      </w:r>
      <w:r w:rsidRPr="001363A1">
        <w:rPr>
          <w:rFonts w:ascii="Times New Roman" w:hAnsi="Times New Roman" w:cs="Times New Roman"/>
          <w:sz w:val="26"/>
          <w:szCs w:val="26"/>
        </w:rPr>
        <w:t>рограмм</w:t>
      </w:r>
      <w:r>
        <w:rPr>
          <w:rFonts w:ascii="Times New Roman" w:hAnsi="Times New Roman" w:cs="Times New Roman"/>
          <w:sz w:val="26"/>
          <w:szCs w:val="26"/>
        </w:rPr>
        <w:t>е</w:t>
      </w:r>
      <w:r w:rsidRPr="001363A1">
        <w:rPr>
          <w:rFonts w:ascii="Times New Roman" w:hAnsi="Times New Roman" w:cs="Times New Roman"/>
          <w:sz w:val="26"/>
          <w:szCs w:val="26"/>
        </w:rPr>
        <w:t xml:space="preserve">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w:t>
      </w:r>
      <w:r>
        <w:rPr>
          <w:rFonts w:ascii="Times New Roman" w:hAnsi="Times New Roman" w:cs="Times New Roman"/>
          <w:sz w:val="26"/>
          <w:szCs w:val="26"/>
        </w:rPr>
        <w:t>, на 23,1</w:t>
      </w:r>
      <w:r w:rsidRPr="005E4EE6">
        <w:rPr>
          <w:rFonts w:ascii="Times New Roman" w:hAnsi="Times New Roman" w:cs="Times New Roman"/>
          <w:sz w:val="26"/>
          <w:szCs w:val="26"/>
        </w:rPr>
        <w:t xml:space="preserve"> % (6</w:t>
      </w:r>
      <w:r>
        <w:rPr>
          <w:rFonts w:ascii="Times New Roman" w:hAnsi="Times New Roman" w:cs="Times New Roman"/>
          <w:sz w:val="26"/>
          <w:szCs w:val="26"/>
        </w:rPr>
        <w:t>3,1</w:t>
      </w:r>
      <w:r w:rsidR="00C67388">
        <w:rPr>
          <w:rFonts w:ascii="Times New Roman" w:hAnsi="Times New Roman" w:cs="Times New Roman"/>
          <w:sz w:val="26"/>
          <w:szCs w:val="26"/>
        </w:rPr>
        <w:t xml:space="preserve">% и </w:t>
      </w:r>
      <w:r w:rsidRPr="005E4EE6">
        <w:rPr>
          <w:rFonts w:ascii="Times New Roman" w:hAnsi="Times New Roman" w:cs="Times New Roman"/>
          <w:sz w:val="26"/>
          <w:szCs w:val="26"/>
        </w:rPr>
        <w:t>40</w:t>
      </w:r>
      <w:r>
        <w:rPr>
          <w:rFonts w:ascii="Times New Roman" w:hAnsi="Times New Roman" w:cs="Times New Roman"/>
          <w:sz w:val="26"/>
          <w:szCs w:val="26"/>
        </w:rPr>
        <w:t>,0</w:t>
      </w:r>
      <w:r w:rsidR="00C67388">
        <w:rPr>
          <w:rFonts w:ascii="Times New Roman" w:hAnsi="Times New Roman" w:cs="Times New Roman"/>
          <w:sz w:val="26"/>
          <w:szCs w:val="26"/>
        </w:rPr>
        <w:t xml:space="preserve"> % соответственно</w:t>
      </w:r>
      <w:r w:rsidRPr="005E4EE6">
        <w:rPr>
          <w:rFonts w:ascii="Times New Roman" w:hAnsi="Times New Roman" w:cs="Times New Roman"/>
          <w:sz w:val="26"/>
          <w:szCs w:val="26"/>
        </w:rPr>
        <w:t>).</w:t>
      </w:r>
    </w:p>
    <w:p w:rsidR="00151767"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прямым затратам Учреждения на 2016 год, отнесены расходы на оплату труда и начисления на выплаты по </w:t>
      </w:r>
      <w:r w:rsidRPr="00AF0D22">
        <w:rPr>
          <w:rFonts w:ascii="Times New Roman" w:hAnsi="Times New Roman" w:cs="Times New Roman"/>
          <w:sz w:val="26"/>
          <w:szCs w:val="26"/>
        </w:rPr>
        <w:t xml:space="preserve">оплате труда </w:t>
      </w:r>
      <w:r>
        <w:rPr>
          <w:rFonts w:ascii="Times New Roman" w:hAnsi="Times New Roman" w:cs="Times New Roman"/>
          <w:sz w:val="26"/>
          <w:szCs w:val="26"/>
        </w:rPr>
        <w:t xml:space="preserve">трех </w:t>
      </w:r>
      <w:r w:rsidRPr="00AF0D22">
        <w:rPr>
          <w:rFonts w:ascii="Times New Roman" w:hAnsi="Times New Roman" w:cs="Times New Roman"/>
          <w:sz w:val="26"/>
          <w:szCs w:val="26"/>
        </w:rPr>
        <w:t xml:space="preserve">структурных подразделений Учреждения, включающие </w:t>
      </w:r>
      <w:r>
        <w:rPr>
          <w:rFonts w:ascii="Times New Roman" w:hAnsi="Times New Roman" w:cs="Times New Roman"/>
          <w:sz w:val="26"/>
          <w:szCs w:val="26"/>
        </w:rPr>
        <w:t>83</w:t>
      </w:r>
      <w:r w:rsidRPr="00AF0D22">
        <w:rPr>
          <w:rFonts w:ascii="Times New Roman" w:hAnsi="Times New Roman" w:cs="Times New Roman"/>
          <w:sz w:val="26"/>
          <w:szCs w:val="26"/>
        </w:rPr>
        <w:t>,2 штатные единицы, а именно: учебно-методический отел (43 ед.), отдел по спортивной подготовке (36,2 ед.)</w:t>
      </w:r>
      <w:r>
        <w:rPr>
          <w:rFonts w:ascii="Times New Roman" w:hAnsi="Times New Roman" w:cs="Times New Roman"/>
          <w:sz w:val="26"/>
          <w:szCs w:val="26"/>
        </w:rPr>
        <w:t>, отдел информационно-методического сопровождения подготовки кадрового состава и проведения мониторинга внедрения ВФСК ГТО (4 ед.)</w:t>
      </w:r>
      <w:r w:rsidRPr="00AF0D22">
        <w:rPr>
          <w:rFonts w:ascii="Times New Roman" w:hAnsi="Times New Roman" w:cs="Times New Roman"/>
          <w:sz w:val="26"/>
          <w:szCs w:val="26"/>
        </w:rPr>
        <w:t xml:space="preserve">. </w:t>
      </w:r>
      <w:r>
        <w:rPr>
          <w:rFonts w:ascii="Times New Roman" w:hAnsi="Times New Roman" w:cs="Times New Roman"/>
          <w:sz w:val="26"/>
          <w:szCs w:val="26"/>
        </w:rPr>
        <w:t xml:space="preserve">В нарушение </w:t>
      </w:r>
      <w:r w:rsidRPr="00AF0D22">
        <w:rPr>
          <w:rFonts w:ascii="Times New Roman" w:hAnsi="Times New Roman" w:cs="Times New Roman"/>
          <w:sz w:val="26"/>
          <w:szCs w:val="26"/>
        </w:rPr>
        <w:t>пункт</w:t>
      </w:r>
      <w:r>
        <w:rPr>
          <w:rFonts w:ascii="Times New Roman" w:hAnsi="Times New Roman" w:cs="Times New Roman"/>
          <w:sz w:val="26"/>
          <w:szCs w:val="26"/>
        </w:rPr>
        <w:t>а</w:t>
      </w:r>
      <w:r w:rsidRPr="00AF0D22">
        <w:rPr>
          <w:rFonts w:ascii="Times New Roman" w:hAnsi="Times New Roman" w:cs="Times New Roman"/>
          <w:sz w:val="26"/>
          <w:szCs w:val="26"/>
        </w:rPr>
        <w:t xml:space="preserve"> 4.6 Примерного положения об оплате труда № 4-нп</w:t>
      </w:r>
      <w:r>
        <w:rPr>
          <w:rFonts w:ascii="Times New Roman" w:hAnsi="Times New Roman" w:cs="Times New Roman"/>
          <w:sz w:val="26"/>
          <w:szCs w:val="26"/>
        </w:rPr>
        <w:t xml:space="preserve"> в прямые затраты Учреждения на 2016 год, аналогично 2015 году:</w:t>
      </w:r>
    </w:p>
    <w:p w:rsidR="00151767" w:rsidRDefault="0060783F"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151767">
        <w:rPr>
          <w:rFonts w:ascii="Times New Roman" w:hAnsi="Times New Roman" w:cs="Times New Roman"/>
          <w:sz w:val="26"/>
          <w:szCs w:val="26"/>
        </w:rPr>
        <w:t xml:space="preserve">включены должности </w:t>
      </w:r>
      <w:r w:rsidR="00151767" w:rsidRPr="0025038E">
        <w:rPr>
          <w:rFonts w:ascii="Times New Roman" w:eastAsia="Times New Roman" w:hAnsi="Times New Roman" w:cs="Times New Roman"/>
          <w:color w:val="000000"/>
          <w:sz w:val="26"/>
          <w:szCs w:val="26"/>
        </w:rPr>
        <w:t>сотрудник</w:t>
      </w:r>
      <w:r w:rsidR="00151767">
        <w:rPr>
          <w:rFonts w:ascii="Times New Roman" w:eastAsia="Times New Roman" w:hAnsi="Times New Roman" w:cs="Times New Roman"/>
          <w:color w:val="000000"/>
          <w:sz w:val="26"/>
          <w:szCs w:val="26"/>
        </w:rPr>
        <w:t>ов</w:t>
      </w:r>
      <w:r w:rsidR="00151767" w:rsidRPr="0025038E">
        <w:rPr>
          <w:rFonts w:ascii="Times New Roman" w:eastAsia="Times New Roman" w:hAnsi="Times New Roman" w:cs="Times New Roman"/>
          <w:color w:val="000000"/>
          <w:sz w:val="26"/>
          <w:szCs w:val="26"/>
        </w:rPr>
        <w:t xml:space="preserve">, которые непосредственно </w:t>
      </w:r>
      <w:r w:rsidR="00151767">
        <w:rPr>
          <w:rFonts w:ascii="Times New Roman" w:eastAsia="Times New Roman" w:hAnsi="Times New Roman" w:cs="Times New Roman"/>
          <w:color w:val="000000"/>
          <w:sz w:val="26"/>
          <w:szCs w:val="26"/>
        </w:rPr>
        <w:t xml:space="preserve">не </w:t>
      </w:r>
      <w:r w:rsidR="00151767" w:rsidRPr="0025038E">
        <w:rPr>
          <w:rFonts w:ascii="Times New Roman" w:eastAsia="Times New Roman" w:hAnsi="Times New Roman" w:cs="Times New Roman"/>
          <w:color w:val="000000"/>
          <w:sz w:val="26"/>
          <w:szCs w:val="26"/>
        </w:rPr>
        <w:t>участвуют в оказании государственной услуги</w:t>
      </w:r>
      <w:r w:rsidR="00151767">
        <w:rPr>
          <w:rFonts w:ascii="Times New Roman" w:eastAsia="Times New Roman" w:hAnsi="Times New Roman" w:cs="Times New Roman"/>
          <w:color w:val="000000"/>
          <w:sz w:val="26"/>
          <w:szCs w:val="26"/>
        </w:rPr>
        <w:t xml:space="preserve">, </w:t>
      </w:r>
      <w:r w:rsidR="00151767" w:rsidRPr="005E4EE6">
        <w:rPr>
          <w:rFonts w:ascii="Times New Roman" w:hAnsi="Times New Roman" w:cs="Times New Roman"/>
          <w:sz w:val="26"/>
          <w:szCs w:val="26"/>
        </w:rPr>
        <w:t xml:space="preserve">– </w:t>
      </w:r>
      <w:r w:rsidR="00151767">
        <w:rPr>
          <w:rFonts w:ascii="Times New Roman" w:eastAsia="Times New Roman" w:hAnsi="Times New Roman" w:cs="Times New Roman"/>
          <w:color w:val="000000"/>
          <w:sz w:val="26"/>
          <w:szCs w:val="26"/>
        </w:rPr>
        <w:t xml:space="preserve">начальник отдела (1 ед.) и аналитик (4 ед.) </w:t>
      </w:r>
      <w:r w:rsidR="00151767" w:rsidRPr="00AF0D22">
        <w:rPr>
          <w:rFonts w:ascii="Times New Roman" w:hAnsi="Times New Roman" w:cs="Times New Roman"/>
          <w:sz w:val="26"/>
          <w:szCs w:val="26"/>
        </w:rPr>
        <w:t>отдел</w:t>
      </w:r>
      <w:r w:rsidR="00151767">
        <w:rPr>
          <w:rFonts w:ascii="Times New Roman" w:hAnsi="Times New Roman" w:cs="Times New Roman"/>
          <w:sz w:val="26"/>
          <w:szCs w:val="26"/>
        </w:rPr>
        <w:t>а</w:t>
      </w:r>
      <w:r w:rsidR="00151767" w:rsidRPr="00AF0D22">
        <w:rPr>
          <w:rFonts w:ascii="Times New Roman" w:hAnsi="Times New Roman" w:cs="Times New Roman"/>
          <w:sz w:val="26"/>
          <w:szCs w:val="26"/>
        </w:rPr>
        <w:t xml:space="preserve"> по спортивной подготовке</w:t>
      </w:r>
      <w:r w:rsidR="00151767">
        <w:rPr>
          <w:rFonts w:ascii="Times New Roman" w:hAnsi="Times New Roman" w:cs="Times New Roman"/>
          <w:sz w:val="26"/>
          <w:szCs w:val="26"/>
        </w:rPr>
        <w:t>;</w:t>
      </w:r>
    </w:p>
    <w:p w:rsidR="00151767" w:rsidRPr="0025038E" w:rsidRDefault="0060783F"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151767">
        <w:rPr>
          <w:rFonts w:ascii="Times New Roman" w:hAnsi="Times New Roman" w:cs="Times New Roman"/>
          <w:sz w:val="26"/>
          <w:szCs w:val="26"/>
        </w:rPr>
        <w:t xml:space="preserve">не включены должности </w:t>
      </w:r>
      <w:r w:rsidR="00151767" w:rsidRPr="0025038E">
        <w:rPr>
          <w:rFonts w:ascii="Times New Roman" w:eastAsia="Times New Roman" w:hAnsi="Times New Roman" w:cs="Times New Roman"/>
          <w:color w:val="000000"/>
          <w:sz w:val="26"/>
          <w:szCs w:val="26"/>
        </w:rPr>
        <w:t>сотрудник</w:t>
      </w:r>
      <w:r w:rsidR="00151767">
        <w:rPr>
          <w:rFonts w:ascii="Times New Roman" w:eastAsia="Times New Roman" w:hAnsi="Times New Roman" w:cs="Times New Roman"/>
          <w:color w:val="000000"/>
          <w:sz w:val="26"/>
          <w:szCs w:val="26"/>
        </w:rPr>
        <w:t>ов</w:t>
      </w:r>
      <w:r w:rsidR="00151767" w:rsidRPr="0025038E">
        <w:rPr>
          <w:rFonts w:ascii="Times New Roman" w:eastAsia="Times New Roman" w:hAnsi="Times New Roman" w:cs="Times New Roman"/>
          <w:color w:val="000000"/>
          <w:sz w:val="26"/>
          <w:szCs w:val="26"/>
        </w:rPr>
        <w:t>, которые непосредственно участвуют в оказании государственной услуги</w:t>
      </w:r>
      <w:r w:rsidR="00151767">
        <w:rPr>
          <w:rFonts w:ascii="Times New Roman" w:eastAsia="Times New Roman" w:hAnsi="Times New Roman" w:cs="Times New Roman"/>
          <w:color w:val="000000"/>
          <w:sz w:val="26"/>
          <w:szCs w:val="26"/>
        </w:rPr>
        <w:t xml:space="preserve">, </w:t>
      </w:r>
      <w:r w:rsidR="00151767" w:rsidRPr="005E4EE6">
        <w:rPr>
          <w:rFonts w:ascii="Times New Roman" w:hAnsi="Times New Roman" w:cs="Times New Roman"/>
          <w:sz w:val="26"/>
          <w:szCs w:val="26"/>
        </w:rPr>
        <w:t xml:space="preserve">– </w:t>
      </w:r>
      <w:r w:rsidR="00151767">
        <w:rPr>
          <w:rFonts w:ascii="Times New Roman" w:hAnsi="Times New Roman" w:cs="Times New Roman"/>
          <w:sz w:val="26"/>
          <w:szCs w:val="26"/>
        </w:rPr>
        <w:t>медицинские работники отдела медицинского обеспечения спортивной подготовки (23,5 ед.), психолог отдела воспитательной и внеурочной работы (1 ед.).</w:t>
      </w:r>
    </w:p>
    <w:p w:rsidR="0060783F" w:rsidRDefault="00151767" w:rsidP="0060783F">
      <w:pPr>
        <w:autoSpaceDE w:val="0"/>
        <w:autoSpaceDN w:val="0"/>
        <w:adjustRightInd w:val="0"/>
        <w:spacing w:after="0" w:line="240" w:lineRule="auto"/>
        <w:ind w:firstLine="708"/>
        <w:jc w:val="both"/>
        <w:outlineLvl w:val="0"/>
        <w:rPr>
          <w:rFonts w:ascii="Times New Roman" w:hAnsi="Times New Roman" w:cs="Times New Roman"/>
          <w:sz w:val="26"/>
          <w:szCs w:val="26"/>
        </w:rPr>
      </w:pPr>
      <w:r w:rsidRPr="00BE4CD0">
        <w:rPr>
          <w:rFonts w:ascii="Times New Roman" w:hAnsi="Times New Roman" w:cs="Times New Roman"/>
          <w:sz w:val="26"/>
          <w:szCs w:val="26"/>
        </w:rPr>
        <w:t xml:space="preserve">Планом </w:t>
      </w:r>
      <w:r w:rsidR="0060783F">
        <w:rPr>
          <w:rFonts w:ascii="Times New Roman" w:hAnsi="Times New Roman" w:cs="Times New Roman"/>
          <w:sz w:val="26"/>
          <w:szCs w:val="26"/>
        </w:rPr>
        <w:t>ФХД</w:t>
      </w:r>
      <w:r w:rsidRPr="00BE4CD0">
        <w:rPr>
          <w:rFonts w:ascii="Times New Roman" w:hAnsi="Times New Roman" w:cs="Times New Roman"/>
          <w:sz w:val="26"/>
          <w:szCs w:val="26"/>
        </w:rPr>
        <w:t xml:space="preserve"> Учрежд</w:t>
      </w:r>
      <w:r w:rsidR="0060783F">
        <w:rPr>
          <w:rFonts w:ascii="Times New Roman" w:hAnsi="Times New Roman" w:cs="Times New Roman"/>
          <w:sz w:val="26"/>
          <w:szCs w:val="26"/>
        </w:rPr>
        <w:t xml:space="preserve">ения на 2016 год от 30.12.2015 </w:t>
      </w:r>
      <w:r w:rsidRPr="00BE4CD0">
        <w:rPr>
          <w:rFonts w:ascii="Times New Roman" w:hAnsi="Times New Roman" w:cs="Times New Roman"/>
          <w:sz w:val="26"/>
          <w:szCs w:val="26"/>
        </w:rPr>
        <w:t xml:space="preserve">общая сумма выплат по бюджетной деятельности (в рамках государственного задания) на оплату труда и начисления на выплаты на оплату труда предусмотрена в размере </w:t>
      </w:r>
      <w:r w:rsidR="0060783F">
        <w:rPr>
          <w:rFonts w:ascii="Times New Roman" w:hAnsi="Times New Roman" w:cs="Times New Roman"/>
          <w:sz w:val="26"/>
          <w:szCs w:val="26"/>
        </w:rPr>
        <w:t xml:space="preserve">                              </w:t>
      </w:r>
      <w:r>
        <w:rPr>
          <w:rFonts w:ascii="Times New Roman" w:hAnsi="Times New Roman" w:cs="Times New Roman"/>
          <w:sz w:val="26"/>
          <w:szCs w:val="26"/>
        </w:rPr>
        <w:t>189 251,7</w:t>
      </w:r>
      <w:r w:rsidRPr="00BE4CD0">
        <w:rPr>
          <w:rFonts w:ascii="Times New Roman" w:hAnsi="Times New Roman" w:cs="Times New Roman"/>
          <w:sz w:val="26"/>
          <w:szCs w:val="26"/>
        </w:rPr>
        <w:t xml:space="preserve"> тыс. рублей, при этом имеются незначительные расхождения</w:t>
      </w:r>
      <w:r>
        <w:rPr>
          <w:rFonts w:ascii="Times New Roman" w:hAnsi="Times New Roman" w:cs="Times New Roman"/>
          <w:sz w:val="26"/>
          <w:szCs w:val="26"/>
        </w:rPr>
        <w:t xml:space="preserve"> с годовым фондом оплаты труда на 2016 год согласно расчетам нормативных затрат </w:t>
      </w:r>
      <w:r>
        <w:rPr>
          <w:rFonts w:ascii="Times New Roman" w:hAnsi="Times New Roman" w:cs="Times New Roman"/>
          <w:bCs/>
          <w:sz w:val="26"/>
          <w:szCs w:val="26"/>
        </w:rPr>
        <w:t xml:space="preserve">таблиц 6, 7 </w:t>
      </w:r>
      <w:r>
        <w:rPr>
          <w:rFonts w:ascii="Times New Roman" w:hAnsi="Times New Roman" w:cs="Times New Roman"/>
          <w:sz w:val="26"/>
          <w:szCs w:val="26"/>
        </w:rPr>
        <w:t>Порядка Депспорта Югры № 132</w:t>
      </w:r>
      <w:r w:rsidRPr="00BE4CD0">
        <w:rPr>
          <w:rFonts w:ascii="Times New Roman" w:hAnsi="Times New Roman" w:cs="Times New Roman"/>
          <w:sz w:val="26"/>
          <w:szCs w:val="26"/>
        </w:rPr>
        <w:t>, а именно:</w:t>
      </w:r>
    </w:p>
    <w:p w:rsidR="0060783F" w:rsidRPr="0060783F" w:rsidRDefault="0060783F" w:rsidP="0060783F">
      <w:pPr>
        <w:autoSpaceDE w:val="0"/>
        <w:autoSpaceDN w:val="0"/>
        <w:adjustRightInd w:val="0"/>
        <w:spacing w:after="0" w:line="240" w:lineRule="auto"/>
        <w:ind w:firstLine="708"/>
        <w:jc w:val="right"/>
        <w:outlineLvl w:val="0"/>
        <w:rPr>
          <w:rFonts w:ascii="Times New Roman" w:hAnsi="Times New Roman" w:cs="Times New Roman"/>
          <w:sz w:val="16"/>
          <w:szCs w:val="16"/>
        </w:rPr>
      </w:pPr>
      <w:r w:rsidRPr="0060783F">
        <w:rPr>
          <w:rFonts w:ascii="Times New Roman" w:hAnsi="Times New Roman" w:cs="Times New Roman"/>
          <w:sz w:val="16"/>
          <w:szCs w:val="16"/>
        </w:rPr>
        <w:t>Таблица 40</w:t>
      </w:r>
    </w:p>
    <w:p w:rsidR="00151767" w:rsidRPr="0060783F" w:rsidRDefault="00151767" w:rsidP="0060783F">
      <w:pPr>
        <w:autoSpaceDE w:val="0"/>
        <w:autoSpaceDN w:val="0"/>
        <w:adjustRightInd w:val="0"/>
        <w:spacing w:after="0" w:line="240" w:lineRule="auto"/>
        <w:ind w:firstLine="708"/>
        <w:jc w:val="right"/>
        <w:outlineLvl w:val="0"/>
        <w:rPr>
          <w:rFonts w:ascii="Times New Roman" w:hAnsi="Times New Roman" w:cs="Times New Roman"/>
          <w:sz w:val="16"/>
          <w:szCs w:val="16"/>
        </w:rPr>
      </w:pPr>
      <w:r w:rsidRPr="0060783F">
        <w:rPr>
          <w:rFonts w:ascii="Times New Roman" w:hAnsi="Times New Roman" w:cs="Times New Roman"/>
          <w:sz w:val="16"/>
          <w:szCs w:val="16"/>
        </w:rPr>
        <w:t>тыс. рублей</w:t>
      </w:r>
    </w:p>
    <w:tbl>
      <w:tblPr>
        <w:tblStyle w:val="a3"/>
        <w:tblW w:w="9748" w:type="dxa"/>
        <w:tblLook w:val="04A0" w:firstRow="1" w:lastRow="0" w:firstColumn="1" w:lastColumn="0" w:noHBand="0" w:noVBand="1"/>
      </w:tblPr>
      <w:tblGrid>
        <w:gridCol w:w="2660"/>
        <w:gridCol w:w="2835"/>
        <w:gridCol w:w="2835"/>
        <w:gridCol w:w="1418"/>
      </w:tblGrid>
      <w:tr w:rsidR="00151767" w:rsidRPr="0060783F" w:rsidTr="00151767">
        <w:tc>
          <w:tcPr>
            <w:tcW w:w="2660" w:type="dxa"/>
          </w:tcPr>
          <w:p w:rsidR="00151767" w:rsidRPr="0060783F" w:rsidRDefault="00151767" w:rsidP="00151767">
            <w:pPr>
              <w:autoSpaceDE w:val="0"/>
              <w:autoSpaceDN w:val="0"/>
              <w:adjustRightInd w:val="0"/>
              <w:ind w:right="-391"/>
              <w:jc w:val="center"/>
              <w:outlineLvl w:val="0"/>
              <w:rPr>
                <w:rFonts w:ascii="Times New Roman" w:hAnsi="Times New Roman" w:cs="Times New Roman"/>
                <w:b/>
                <w:sz w:val="16"/>
                <w:szCs w:val="16"/>
              </w:rPr>
            </w:pPr>
            <w:r w:rsidRPr="0060783F">
              <w:rPr>
                <w:rFonts w:ascii="Times New Roman" w:hAnsi="Times New Roman" w:cs="Times New Roman"/>
                <w:b/>
                <w:sz w:val="16"/>
                <w:szCs w:val="16"/>
              </w:rPr>
              <w:t>Наименование</w:t>
            </w:r>
          </w:p>
        </w:tc>
        <w:tc>
          <w:tcPr>
            <w:tcW w:w="2835" w:type="dxa"/>
          </w:tcPr>
          <w:p w:rsidR="00151767" w:rsidRPr="0060783F" w:rsidRDefault="00151767" w:rsidP="00151767">
            <w:pPr>
              <w:autoSpaceDE w:val="0"/>
              <w:autoSpaceDN w:val="0"/>
              <w:adjustRightInd w:val="0"/>
              <w:jc w:val="center"/>
              <w:outlineLvl w:val="0"/>
              <w:rPr>
                <w:rFonts w:ascii="Times New Roman" w:hAnsi="Times New Roman" w:cs="Times New Roman"/>
                <w:b/>
                <w:sz w:val="16"/>
                <w:szCs w:val="16"/>
              </w:rPr>
            </w:pPr>
            <w:r w:rsidRPr="0060783F">
              <w:rPr>
                <w:rFonts w:ascii="Times New Roman" w:hAnsi="Times New Roman" w:cs="Times New Roman"/>
                <w:b/>
                <w:sz w:val="16"/>
                <w:szCs w:val="16"/>
              </w:rPr>
              <w:t>Годовой ФОТ с начислениями на 2016 год</w:t>
            </w:r>
          </w:p>
        </w:tc>
        <w:tc>
          <w:tcPr>
            <w:tcW w:w="2835" w:type="dxa"/>
          </w:tcPr>
          <w:p w:rsidR="00151767" w:rsidRPr="0060783F" w:rsidRDefault="00151767" w:rsidP="00151767">
            <w:pPr>
              <w:autoSpaceDE w:val="0"/>
              <w:autoSpaceDN w:val="0"/>
              <w:adjustRightInd w:val="0"/>
              <w:jc w:val="center"/>
              <w:outlineLvl w:val="0"/>
              <w:rPr>
                <w:rFonts w:ascii="Times New Roman" w:hAnsi="Times New Roman" w:cs="Times New Roman"/>
                <w:b/>
                <w:sz w:val="16"/>
                <w:szCs w:val="16"/>
              </w:rPr>
            </w:pPr>
            <w:r w:rsidRPr="0060783F">
              <w:rPr>
                <w:rFonts w:ascii="Times New Roman" w:hAnsi="Times New Roman" w:cs="Times New Roman"/>
                <w:b/>
                <w:sz w:val="16"/>
                <w:szCs w:val="16"/>
              </w:rPr>
              <w:t>План ФХД на 2016 год (бюджетная деятельность)</w:t>
            </w:r>
          </w:p>
        </w:tc>
        <w:tc>
          <w:tcPr>
            <w:tcW w:w="1418" w:type="dxa"/>
          </w:tcPr>
          <w:p w:rsidR="00151767" w:rsidRPr="0060783F" w:rsidRDefault="00151767" w:rsidP="00151767">
            <w:pPr>
              <w:autoSpaceDE w:val="0"/>
              <w:autoSpaceDN w:val="0"/>
              <w:adjustRightInd w:val="0"/>
              <w:jc w:val="center"/>
              <w:outlineLvl w:val="0"/>
              <w:rPr>
                <w:rFonts w:ascii="Times New Roman" w:hAnsi="Times New Roman" w:cs="Times New Roman"/>
                <w:b/>
                <w:sz w:val="16"/>
                <w:szCs w:val="16"/>
              </w:rPr>
            </w:pPr>
            <w:r w:rsidRPr="0060783F">
              <w:rPr>
                <w:rFonts w:ascii="Times New Roman" w:hAnsi="Times New Roman" w:cs="Times New Roman"/>
                <w:b/>
                <w:sz w:val="16"/>
                <w:szCs w:val="16"/>
              </w:rPr>
              <w:t>Расхождение</w:t>
            </w:r>
          </w:p>
        </w:tc>
      </w:tr>
      <w:tr w:rsidR="00151767" w:rsidRPr="0060783F" w:rsidTr="00151767">
        <w:tc>
          <w:tcPr>
            <w:tcW w:w="2660" w:type="dxa"/>
          </w:tcPr>
          <w:p w:rsidR="00151767" w:rsidRPr="0060783F" w:rsidRDefault="00151767" w:rsidP="00151767">
            <w:pPr>
              <w:autoSpaceDE w:val="0"/>
              <w:autoSpaceDN w:val="0"/>
              <w:adjustRightInd w:val="0"/>
              <w:jc w:val="both"/>
              <w:outlineLvl w:val="0"/>
              <w:rPr>
                <w:rFonts w:ascii="Times New Roman" w:hAnsi="Times New Roman" w:cs="Times New Roman"/>
                <w:sz w:val="16"/>
                <w:szCs w:val="16"/>
              </w:rPr>
            </w:pPr>
            <w:r w:rsidRPr="0060783F">
              <w:rPr>
                <w:rFonts w:ascii="Times New Roman" w:hAnsi="Times New Roman" w:cs="Times New Roman"/>
                <w:sz w:val="16"/>
                <w:szCs w:val="16"/>
              </w:rPr>
              <w:t>Заработная плата</w:t>
            </w:r>
          </w:p>
        </w:tc>
        <w:tc>
          <w:tcPr>
            <w:tcW w:w="2835" w:type="dxa"/>
          </w:tcPr>
          <w:p w:rsidR="00151767" w:rsidRPr="0060783F" w:rsidRDefault="00151767" w:rsidP="00151767">
            <w:pPr>
              <w:autoSpaceDE w:val="0"/>
              <w:autoSpaceDN w:val="0"/>
              <w:adjustRightInd w:val="0"/>
              <w:jc w:val="right"/>
              <w:outlineLvl w:val="0"/>
              <w:rPr>
                <w:rFonts w:ascii="Times New Roman" w:hAnsi="Times New Roman" w:cs="Times New Roman"/>
                <w:sz w:val="16"/>
                <w:szCs w:val="16"/>
              </w:rPr>
            </w:pPr>
            <w:r w:rsidRPr="0060783F">
              <w:rPr>
                <w:rFonts w:ascii="Times New Roman" w:hAnsi="Times New Roman" w:cs="Times New Roman"/>
                <w:sz w:val="16"/>
                <w:szCs w:val="16"/>
              </w:rPr>
              <w:t>151 070,50</w:t>
            </w:r>
          </w:p>
        </w:tc>
        <w:tc>
          <w:tcPr>
            <w:tcW w:w="2835" w:type="dxa"/>
          </w:tcPr>
          <w:p w:rsidR="00151767" w:rsidRPr="0060783F" w:rsidRDefault="00151767" w:rsidP="00151767">
            <w:pPr>
              <w:autoSpaceDE w:val="0"/>
              <w:autoSpaceDN w:val="0"/>
              <w:adjustRightInd w:val="0"/>
              <w:jc w:val="right"/>
              <w:outlineLvl w:val="0"/>
              <w:rPr>
                <w:rFonts w:ascii="Times New Roman" w:hAnsi="Times New Roman" w:cs="Times New Roman"/>
                <w:sz w:val="16"/>
                <w:szCs w:val="16"/>
              </w:rPr>
            </w:pPr>
            <w:r w:rsidRPr="0060783F">
              <w:rPr>
                <w:rFonts w:ascii="Times New Roman" w:hAnsi="Times New Roman" w:cs="Times New Roman"/>
                <w:sz w:val="16"/>
                <w:szCs w:val="16"/>
              </w:rPr>
              <w:t>151 070,50</w:t>
            </w:r>
          </w:p>
        </w:tc>
        <w:tc>
          <w:tcPr>
            <w:tcW w:w="1418" w:type="dxa"/>
          </w:tcPr>
          <w:p w:rsidR="00151767" w:rsidRPr="0060783F" w:rsidRDefault="00151767" w:rsidP="00151767">
            <w:pPr>
              <w:autoSpaceDE w:val="0"/>
              <w:autoSpaceDN w:val="0"/>
              <w:adjustRightInd w:val="0"/>
              <w:jc w:val="right"/>
              <w:outlineLvl w:val="0"/>
              <w:rPr>
                <w:rFonts w:ascii="Times New Roman" w:hAnsi="Times New Roman" w:cs="Times New Roman"/>
                <w:sz w:val="16"/>
                <w:szCs w:val="16"/>
              </w:rPr>
            </w:pPr>
            <w:r w:rsidRPr="0060783F">
              <w:rPr>
                <w:rFonts w:ascii="Times New Roman" w:hAnsi="Times New Roman" w:cs="Times New Roman"/>
                <w:sz w:val="16"/>
                <w:szCs w:val="16"/>
              </w:rPr>
              <w:t>0,0</w:t>
            </w:r>
          </w:p>
        </w:tc>
      </w:tr>
      <w:tr w:rsidR="00151767" w:rsidRPr="0060783F" w:rsidTr="00151767">
        <w:tc>
          <w:tcPr>
            <w:tcW w:w="2660" w:type="dxa"/>
          </w:tcPr>
          <w:p w:rsidR="00151767" w:rsidRPr="0060783F" w:rsidRDefault="00151767" w:rsidP="00151767">
            <w:pPr>
              <w:autoSpaceDE w:val="0"/>
              <w:autoSpaceDN w:val="0"/>
              <w:adjustRightInd w:val="0"/>
              <w:jc w:val="both"/>
              <w:outlineLvl w:val="0"/>
              <w:rPr>
                <w:rFonts w:ascii="Times New Roman" w:hAnsi="Times New Roman" w:cs="Times New Roman"/>
                <w:sz w:val="16"/>
                <w:szCs w:val="16"/>
              </w:rPr>
            </w:pPr>
            <w:r w:rsidRPr="0060783F">
              <w:rPr>
                <w:rFonts w:ascii="Times New Roman" w:hAnsi="Times New Roman" w:cs="Times New Roman"/>
                <w:sz w:val="16"/>
                <w:szCs w:val="16"/>
              </w:rPr>
              <w:t>Начисления на выплаты по оплате труда</w:t>
            </w:r>
          </w:p>
        </w:tc>
        <w:tc>
          <w:tcPr>
            <w:tcW w:w="2835" w:type="dxa"/>
          </w:tcPr>
          <w:p w:rsidR="00151767" w:rsidRPr="0060783F" w:rsidRDefault="00151767" w:rsidP="00151767">
            <w:pPr>
              <w:autoSpaceDE w:val="0"/>
              <w:autoSpaceDN w:val="0"/>
              <w:adjustRightInd w:val="0"/>
              <w:jc w:val="right"/>
              <w:outlineLvl w:val="0"/>
              <w:rPr>
                <w:rFonts w:ascii="Times New Roman" w:hAnsi="Times New Roman" w:cs="Times New Roman"/>
                <w:sz w:val="16"/>
                <w:szCs w:val="16"/>
              </w:rPr>
            </w:pPr>
            <w:r w:rsidRPr="0060783F">
              <w:rPr>
                <w:rFonts w:ascii="Times New Roman" w:hAnsi="Times New Roman" w:cs="Times New Roman"/>
                <w:sz w:val="16"/>
                <w:szCs w:val="16"/>
              </w:rPr>
              <w:t>38 181,10</w:t>
            </w:r>
          </w:p>
        </w:tc>
        <w:tc>
          <w:tcPr>
            <w:tcW w:w="2835" w:type="dxa"/>
          </w:tcPr>
          <w:p w:rsidR="00151767" w:rsidRPr="0060783F" w:rsidRDefault="00151767" w:rsidP="00151767">
            <w:pPr>
              <w:autoSpaceDE w:val="0"/>
              <w:autoSpaceDN w:val="0"/>
              <w:adjustRightInd w:val="0"/>
              <w:jc w:val="right"/>
              <w:outlineLvl w:val="0"/>
              <w:rPr>
                <w:rFonts w:ascii="Times New Roman" w:hAnsi="Times New Roman" w:cs="Times New Roman"/>
                <w:sz w:val="16"/>
                <w:szCs w:val="16"/>
              </w:rPr>
            </w:pPr>
            <w:r w:rsidRPr="0060783F">
              <w:rPr>
                <w:rFonts w:ascii="Times New Roman" w:hAnsi="Times New Roman" w:cs="Times New Roman"/>
                <w:sz w:val="16"/>
                <w:szCs w:val="16"/>
              </w:rPr>
              <w:t>38 181,20</w:t>
            </w:r>
          </w:p>
        </w:tc>
        <w:tc>
          <w:tcPr>
            <w:tcW w:w="1418" w:type="dxa"/>
          </w:tcPr>
          <w:p w:rsidR="00151767" w:rsidRPr="0060783F" w:rsidRDefault="00151767" w:rsidP="00151767">
            <w:pPr>
              <w:autoSpaceDE w:val="0"/>
              <w:autoSpaceDN w:val="0"/>
              <w:adjustRightInd w:val="0"/>
              <w:jc w:val="right"/>
              <w:outlineLvl w:val="0"/>
              <w:rPr>
                <w:rFonts w:ascii="Times New Roman" w:hAnsi="Times New Roman" w:cs="Times New Roman"/>
                <w:sz w:val="16"/>
                <w:szCs w:val="16"/>
              </w:rPr>
            </w:pPr>
            <w:r w:rsidRPr="0060783F">
              <w:rPr>
                <w:rFonts w:ascii="Times New Roman" w:hAnsi="Times New Roman" w:cs="Times New Roman"/>
                <w:sz w:val="16"/>
                <w:szCs w:val="16"/>
              </w:rPr>
              <w:t>-0,1</w:t>
            </w:r>
          </w:p>
        </w:tc>
      </w:tr>
      <w:tr w:rsidR="00151767" w:rsidRPr="0060783F" w:rsidTr="00151767">
        <w:tc>
          <w:tcPr>
            <w:tcW w:w="2660" w:type="dxa"/>
          </w:tcPr>
          <w:p w:rsidR="00151767" w:rsidRPr="0060783F" w:rsidRDefault="00151767" w:rsidP="00151767">
            <w:pPr>
              <w:autoSpaceDE w:val="0"/>
              <w:autoSpaceDN w:val="0"/>
              <w:adjustRightInd w:val="0"/>
              <w:jc w:val="both"/>
              <w:outlineLvl w:val="0"/>
              <w:rPr>
                <w:rFonts w:ascii="Times New Roman" w:hAnsi="Times New Roman" w:cs="Times New Roman"/>
                <w:sz w:val="16"/>
                <w:szCs w:val="16"/>
              </w:rPr>
            </w:pPr>
            <w:r w:rsidRPr="0060783F">
              <w:rPr>
                <w:rFonts w:ascii="Times New Roman" w:hAnsi="Times New Roman" w:cs="Times New Roman"/>
                <w:sz w:val="16"/>
                <w:szCs w:val="16"/>
              </w:rPr>
              <w:t>Итого:</w:t>
            </w:r>
          </w:p>
        </w:tc>
        <w:tc>
          <w:tcPr>
            <w:tcW w:w="2835" w:type="dxa"/>
          </w:tcPr>
          <w:p w:rsidR="00151767" w:rsidRPr="0060783F" w:rsidRDefault="00151767" w:rsidP="00151767">
            <w:pPr>
              <w:autoSpaceDE w:val="0"/>
              <w:autoSpaceDN w:val="0"/>
              <w:adjustRightInd w:val="0"/>
              <w:jc w:val="right"/>
              <w:outlineLvl w:val="0"/>
              <w:rPr>
                <w:rFonts w:ascii="Times New Roman" w:hAnsi="Times New Roman" w:cs="Times New Roman"/>
                <w:sz w:val="16"/>
                <w:szCs w:val="16"/>
              </w:rPr>
            </w:pPr>
            <w:r w:rsidRPr="0060783F">
              <w:rPr>
                <w:rFonts w:ascii="Times New Roman" w:hAnsi="Times New Roman" w:cs="Times New Roman"/>
                <w:sz w:val="16"/>
                <w:szCs w:val="16"/>
              </w:rPr>
              <w:t>189 251,60</w:t>
            </w:r>
          </w:p>
        </w:tc>
        <w:tc>
          <w:tcPr>
            <w:tcW w:w="2835" w:type="dxa"/>
          </w:tcPr>
          <w:p w:rsidR="00151767" w:rsidRPr="0060783F" w:rsidRDefault="00151767" w:rsidP="00151767">
            <w:pPr>
              <w:autoSpaceDE w:val="0"/>
              <w:autoSpaceDN w:val="0"/>
              <w:adjustRightInd w:val="0"/>
              <w:jc w:val="right"/>
              <w:outlineLvl w:val="0"/>
              <w:rPr>
                <w:rFonts w:ascii="Times New Roman" w:hAnsi="Times New Roman" w:cs="Times New Roman"/>
                <w:sz w:val="16"/>
                <w:szCs w:val="16"/>
              </w:rPr>
            </w:pPr>
            <w:r w:rsidRPr="0060783F">
              <w:rPr>
                <w:rFonts w:ascii="Times New Roman" w:hAnsi="Times New Roman" w:cs="Times New Roman"/>
                <w:sz w:val="16"/>
                <w:szCs w:val="16"/>
              </w:rPr>
              <w:t>189 251,70</w:t>
            </w:r>
          </w:p>
        </w:tc>
        <w:tc>
          <w:tcPr>
            <w:tcW w:w="1418" w:type="dxa"/>
          </w:tcPr>
          <w:p w:rsidR="00151767" w:rsidRPr="0060783F" w:rsidRDefault="00151767" w:rsidP="00151767">
            <w:pPr>
              <w:autoSpaceDE w:val="0"/>
              <w:autoSpaceDN w:val="0"/>
              <w:adjustRightInd w:val="0"/>
              <w:jc w:val="right"/>
              <w:outlineLvl w:val="0"/>
              <w:rPr>
                <w:rFonts w:ascii="Times New Roman" w:hAnsi="Times New Roman" w:cs="Times New Roman"/>
                <w:sz w:val="16"/>
                <w:szCs w:val="16"/>
              </w:rPr>
            </w:pPr>
            <w:r w:rsidRPr="0060783F">
              <w:rPr>
                <w:rFonts w:ascii="Times New Roman" w:hAnsi="Times New Roman" w:cs="Times New Roman"/>
                <w:sz w:val="16"/>
                <w:szCs w:val="16"/>
              </w:rPr>
              <w:t>-0,1</w:t>
            </w:r>
          </w:p>
        </w:tc>
      </w:tr>
    </w:tbl>
    <w:p w:rsidR="00151767" w:rsidRPr="004F564F" w:rsidRDefault="00151767" w:rsidP="00151767">
      <w:pPr>
        <w:autoSpaceDE w:val="0"/>
        <w:autoSpaceDN w:val="0"/>
        <w:adjustRightInd w:val="0"/>
        <w:spacing w:after="0" w:line="240" w:lineRule="auto"/>
        <w:jc w:val="both"/>
        <w:outlineLvl w:val="0"/>
        <w:rPr>
          <w:rFonts w:ascii="Times New Roman" w:hAnsi="Times New Roman" w:cs="Times New Roman"/>
          <w:color w:val="1F497D" w:themeColor="text2"/>
          <w:sz w:val="20"/>
          <w:szCs w:val="20"/>
        </w:rPr>
      </w:pPr>
    </w:p>
    <w:p w:rsidR="00151767" w:rsidRPr="00747565"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Планом ФХД на 2016 год по </w:t>
      </w:r>
      <w:r w:rsidR="0060783F">
        <w:rPr>
          <w:rFonts w:ascii="Times New Roman" w:hAnsi="Times New Roman" w:cs="Times New Roman"/>
          <w:sz w:val="26"/>
          <w:szCs w:val="26"/>
        </w:rPr>
        <w:t>внебюджетной</w:t>
      </w:r>
      <w:r>
        <w:rPr>
          <w:rFonts w:ascii="Times New Roman" w:hAnsi="Times New Roman" w:cs="Times New Roman"/>
          <w:sz w:val="26"/>
          <w:szCs w:val="26"/>
        </w:rPr>
        <w:t xml:space="preserve"> деятельности выплаты по заработной плате работникам Учреждения предусмотрены в сумме </w:t>
      </w:r>
      <w:r w:rsidR="0060783F">
        <w:rPr>
          <w:rFonts w:ascii="Times New Roman" w:hAnsi="Times New Roman" w:cs="Times New Roman"/>
          <w:sz w:val="26"/>
          <w:szCs w:val="26"/>
        </w:rPr>
        <w:t xml:space="preserve">                             </w:t>
      </w:r>
      <w:r w:rsidRPr="00271A6D">
        <w:rPr>
          <w:rFonts w:ascii="Times New Roman" w:hAnsi="Times New Roman" w:cs="Times New Roman"/>
          <w:sz w:val="26"/>
          <w:szCs w:val="26"/>
        </w:rPr>
        <w:t xml:space="preserve">14 576,50 </w:t>
      </w:r>
      <w:r>
        <w:rPr>
          <w:rFonts w:ascii="Times New Roman" w:hAnsi="Times New Roman" w:cs="Times New Roman"/>
          <w:sz w:val="26"/>
          <w:szCs w:val="26"/>
        </w:rPr>
        <w:t xml:space="preserve">тыс. рублей, начисления на выплаты по оплате труда – </w:t>
      </w:r>
      <w:r w:rsidRPr="00271A6D">
        <w:rPr>
          <w:rFonts w:ascii="Times New Roman" w:hAnsi="Times New Roman" w:cs="Times New Roman"/>
          <w:sz w:val="26"/>
          <w:szCs w:val="26"/>
        </w:rPr>
        <w:t xml:space="preserve">3 935,66 </w:t>
      </w:r>
      <w:r>
        <w:rPr>
          <w:rFonts w:ascii="Times New Roman" w:hAnsi="Times New Roman" w:cs="Times New Roman"/>
          <w:sz w:val="26"/>
          <w:szCs w:val="26"/>
        </w:rPr>
        <w:t xml:space="preserve">тыс. рублей. Согласно штатному расписанию на 2016 год (с 01.01.2016) за счет средств </w:t>
      </w:r>
      <w:r w:rsidR="0060783F">
        <w:rPr>
          <w:rFonts w:ascii="Times New Roman" w:hAnsi="Times New Roman" w:cs="Times New Roman"/>
          <w:sz w:val="26"/>
          <w:szCs w:val="26"/>
        </w:rPr>
        <w:t xml:space="preserve">внебюджетной </w:t>
      </w:r>
      <w:r>
        <w:rPr>
          <w:rFonts w:ascii="Times New Roman" w:hAnsi="Times New Roman" w:cs="Times New Roman"/>
          <w:sz w:val="26"/>
          <w:szCs w:val="26"/>
        </w:rPr>
        <w:t>деятельности утверждена штатная численность работников Учреждения в количестве 6 единиц. В расчет выплат по заработной плате</w:t>
      </w:r>
      <w:r w:rsidR="0060783F">
        <w:rPr>
          <w:rFonts w:ascii="Times New Roman" w:hAnsi="Times New Roman" w:cs="Times New Roman"/>
          <w:sz w:val="26"/>
          <w:szCs w:val="26"/>
        </w:rPr>
        <w:t xml:space="preserve"> в рамках внебюджетной </w:t>
      </w:r>
      <w:r>
        <w:rPr>
          <w:rFonts w:ascii="Times New Roman" w:hAnsi="Times New Roman" w:cs="Times New Roman"/>
          <w:sz w:val="26"/>
          <w:szCs w:val="26"/>
        </w:rPr>
        <w:t xml:space="preserve">деятельности </w:t>
      </w:r>
      <w:r w:rsidRPr="00747565">
        <w:rPr>
          <w:rFonts w:ascii="Times New Roman" w:hAnsi="Times New Roman" w:cs="Times New Roman"/>
          <w:sz w:val="26"/>
          <w:szCs w:val="26"/>
        </w:rPr>
        <w:t>включены расходы</w:t>
      </w:r>
      <w:r>
        <w:rPr>
          <w:rFonts w:ascii="Times New Roman" w:hAnsi="Times New Roman" w:cs="Times New Roman"/>
          <w:sz w:val="26"/>
          <w:szCs w:val="26"/>
        </w:rPr>
        <w:t>:</w:t>
      </w:r>
      <w:r w:rsidRPr="00747565">
        <w:rPr>
          <w:rFonts w:ascii="Times New Roman" w:hAnsi="Times New Roman" w:cs="Times New Roman"/>
          <w:sz w:val="26"/>
          <w:szCs w:val="26"/>
        </w:rPr>
        <w:t xml:space="preserve"> на заработную плату штатных единиц, оплата труда которых предусмотрена за счет средств от приносящей доход деятельности, </w:t>
      </w:r>
      <w:r>
        <w:rPr>
          <w:rFonts w:ascii="Times New Roman" w:hAnsi="Times New Roman" w:cs="Times New Roman"/>
          <w:sz w:val="26"/>
          <w:szCs w:val="26"/>
        </w:rPr>
        <w:t>на выплаты стимулирующего характера</w:t>
      </w:r>
      <w:r w:rsidRPr="00747565">
        <w:rPr>
          <w:rFonts w:ascii="Times New Roman" w:hAnsi="Times New Roman" w:cs="Times New Roman"/>
          <w:sz w:val="26"/>
          <w:szCs w:val="26"/>
        </w:rPr>
        <w:t xml:space="preserve"> работникам Учреждения, оплата труда</w:t>
      </w:r>
      <w:r w:rsidR="0060783F">
        <w:rPr>
          <w:rFonts w:ascii="Times New Roman" w:hAnsi="Times New Roman" w:cs="Times New Roman"/>
          <w:sz w:val="26"/>
          <w:szCs w:val="26"/>
        </w:rPr>
        <w:t xml:space="preserve"> которых предусмотрена за счет С</w:t>
      </w:r>
      <w:r w:rsidRPr="00747565">
        <w:rPr>
          <w:rFonts w:ascii="Times New Roman" w:hAnsi="Times New Roman" w:cs="Times New Roman"/>
          <w:sz w:val="26"/>
          <w:szCs w:val="26"/>
        </w:rPr>
        <w:t>убсидии</w:t>
      </w:r>
      <w:r>
        <w:rPr>
          <w:rFonts w:ascii="Times New Roman" w:hAnsi="Times New Roman" w:cs="Times New Roman"/>
          <w:sz w:val="26"/>
          <w:szCs w:val="26"/>
        </w:rPr>
        <w:t>.</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747565">
        <w:rPr>
          <w:rFonts w:ascii="Times New Roman" w:hAnsi="Times New Roman" w:cs="Times New Roman"/>
          <w:sz w:val="26"/>
          <w:szCs w:val="26"/>
        </w:rPr>
        <w:t>Общая сумма расходов на выплаты по заработной плате работникам Учреждения за счет бюджетной</w:t>
      </w:r>
      <w:r w:rsidR="00656B1D">
        <w:rPr>
          <w:rFonts w:ascii="Times New Roman" w:hAnsi="Times New Roman" w:cs="Times New Roman"/>
          <w:sz w:val="26"/>
          <w:szCs w:val="26"/>
        </w:rPr>
        <w:t xml:space="preserve"> и внебюджетной </w:t>
      </w:r>
      <w:r w:rsidRPr="00747565">
        <w:rPr>
          <w:rFonts w:ascii="Times New Roman" w:hAnsi="Times New Roman" w:cs="Times New Roman"/>
          <w:sz w:val="26"/>
          <w:szCs w:val="26"/>
        </w:rPr>
        <w:t xml:space="preserve">деятельности </w:t>
      </w:r>
      <w:r w:rsidRPr="00910972">
        <w:rPr>
          <w:rFonts w:ascii="Times New Roman" w:hAnsi="Times New Roman" w:cs="Times New Roman"/>
          <w:sz w:val="26"/>
          <w:szCs w:val="26"/>
        </w:rPr>
        <w:t xml:space="preserve">согласно Плану ФХД </w:t>
      </w:r>
      <w:r w:rsidRPr="00910972">
        <w:rPr>
          <w:rFonts w:ascii="Times New Roman" w:hAnsi="Times New Roman" w:cs="Times New Roman"/>
          <w:sz w:val="26"/>
          <w:szCs w:val="26"/>
        </w:rPr>
        <w:lastRenderedPageBreak/>
        <w:t>на 201</w:t>
      </w:r>
      <w:r>
        <w:rPr>
          <w:rFonts w:ascii="Times New Roman" w:hAnsi="Times New Roman" w:cs="Times New Roman"/>
          <w:sz w:val="26"/>
          <w:szCs w:val="26"/>
        </w:rPr>
        <w:t xml:space="preserve">6 </w:t>
      </w:r>
      <w:r w:rsidRPr="00910972">
        <w:rPr>
          <w:rFonts w:ascii="Times New Roman" w:hAnsi="Times New Roman" w:cs="Times New Roman"/>
          <w:sz w:val="26"/>
          <w:szCs w:val="26"/>
        </w:rPr>
        <w:t xml:space="preserve">год </w:t>
      </w:r>
      <w:r>
        <w:rPr>
          <w:rFonts w:ascii="Times New Roman" w:hAnsi="Times New Roman" w:cs="Times New Roman"/>
          <w:sz w:val="26"/>
          <w:szCs w:val="26"/>
        </w:rPr>
        <w:t>составила 165 647,0</w:t>
      </w:r>
      <w:r w:rsidRPr="00910972">
        <w:rPr>
          <w:rFonts w:ascii="Times New Roman" w:hAnsi="Times New Roman" w:cs="Times New Roman"/>
          <w:sz w:val="26"/>
          <w:szCs w:val="26"/>
        </w:rPr>
        <w:t xml:space="preserve"> тыс. рублей (</w:t>
      </w:r>
      <w:r w:rsidR="00656B1D">
        <w:rPr>
          <w:rFonts w:ascii="Times New Roman" w:hAnsi="Times New Roman" w:cs="Times New Roman"/>
          <w:sz w:val="26"/>
          <w:szCs w:val="26"/>
        </w:rPr>
        <w:t xml:space="preserve">151 070,5 и </w:t>
      </w:r>
      <w:r>
        <w:rPr>
          <w:rFonts w:ascii="Times New Roman" w:hAnsi="Times New Roman" w:cs="Times New Roman"/>
          <w:sz w:val="26"/>
          <w:szCs w:val="26"/>
        </w:rPr>
        <w:t>14 576,5</w:t>
      </w:r>
      <w:r w:rsidR="00656B1D">
        <w:rPr>
          <w:rFonts w:ascii="Times New Roman" w:hAnsi="Times New Roman" w:cs="Times New Roman"/>
          <w:sz w:val="26"/>
          <w:szCs w:val="26"/>
        </w:rPr>
        <w:t xml:space="preserve"> тыс. рублей соответственно</w:t>
      </w:r>
      <w:r>
        <w:rPr>
          <w:rFonts w:ascii="Times New Roman" w:hAnsi="Times New Roman" w:cs="Times New Roman"/>
          <w:sz w:val="26"/>
          <w:szCs w:val="26"/>
        </w:rPr>
        <w:t>).</w:t>
      </w:r>
    </w:p>
    <w:p w:rsidR="00151767" w:rsidRPr="002E6B2A"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2E6B2A">
        <w:rPr>
          <w:rFonts w:ascii="Times New Roman" w:hAnsi="Times New Roman" w:cs="Times New Roman"/>
          <w:sz w:val="26"/>
          <w:szCs w:val="26"/>
        </w:rPr>
        <w:t>В течение 2016 года на основании приказов Учреждения вносились изменения в утвержденное штатное расписание Учреждения по должностям, оплата труда которых предусмотрена в рамках выполнения государственного задания, путем введения-выведения штатных единиц без увеличения (уменьшения) общей штатной числ</w:t>
      </w:r>
      <w:r w:rsidR="0077717D">
        <w:rPr>
          <w:rFonts w:ascii="Times New Roman" w:hAnsi="Times New Roman" w:cs="Times New Roman"/>
          <w:sz w:val="26"/>
          <w:szCs w:val="26"/>
        </w:rPr>
        <w:t>енности работников Учреждения</w:t>
      </w:r>
      <w:r w:rsidRPr="002E6B2A">
        <w:rPr>
          <w:rFonts w:ascii="Times New Roman" w:hAnsi="Times New Roman" w:cs="Times New Roman"/>
          <w:sz w:val="26"/>
          <w:szCs w:val="26"/>
        </w:rPr>
        <w:t>.</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sidRPr="00395B81">
        <w:rPr>
          <w:rFonts w:ascii="Times New Roman" w:hAnsi="Times New Roman" w:cs="Times New Roman"/>
          <w:sz w:val="26"/>
          <w:szCs w:val="26"/>
        </w:rPr>
        <w:t>Исходя из вышеприведенных данных годового фонда оплаты труда Учреждения на 2016 год, плановая среднемесячная заработная плата одного работника Учреждения в рамках выполнения государственного задания предусмотрена с 01.01.2016 в размере 54,0 тыс. рублей (151 070,5/233/12)</w:t>
      </w:r>
      <w:r>
        <w:rPr>
          <w:rFonts w:ascii="Times New Roman" w:hAnsi="Times New Roman" w:cs="Times New Roman"/>
          <w:sz w:val="26"/>
          <w:szCs w:val="26"/>
        </w:rPr>
        <w:t>; плановая среднемесячная заработная плата одного работника Учрежд</w:t>
      </w:r>
      <w:r w:rsidR="00656B1D">
        <w:rPr>
          <w:rFonts w:ascii="Times New Roman" w:hAnsi="Times New Roman" w:cs="Times New Roman"/>
          <w:sz w:val="26"/>
          <w:szCs w:val="26"/>
        </w:rPr>
        <w:t>ения совокупно за счет средств С</w:t>
      </w:r>
      <w:r>
        <w:rPr>
          <w:rFonts w:ascii="Times New Roman" w:hAnsi="Times New Roman" w:cs="Times New Roman"/>
          <w:sz w:val="26"/>
          <w:szCs w:val="26"/>
        </w:rPr>
        <w:t>убсидии и за счет</w:t>
      </w:r>
      <w:r w:rsidR="00656B1D">
        <w:rPr>
          <w:rFonts w:ascii="Times New Roman" w:hAnsi="Times New Roman" w:cs="Times New Roman"/>
          <w:sz w:val="26"/>
          <w:szCs w:val="26"/>
        </w:rPr>
        <w:t xml:space="preserve"> средств внебюджетной</w:t>
      </w:r>
      <w:r>
        <w:rPr>
          <w:rFonts w:ascii="Times New Roman" w:hAnsi="Times New Roman" w:cs="Times New Roman"/>
          <w:sz w:val="26"/>
          <w:szCs w:val="26"/>
        </w:rPr>
        <w:t xml:space="preserve"> деятельности предусмотрена с 01.01.2016 в размере 57,8 тыс. рублей</w:t>
      </w:r>
      <w:r w:rsidR="00656B1D">
        <w:rPr>
          <w:rFonts w:ascii="Times New Roman" w:hAnsi="Times New Roman" w:cs="Times New Roman"/>
          <w:sz w:val="26"/>
          <w:szCs w:val="26"/>
        </w:rPr>
        <w:t>.</w:t>
      </w:r>
      <w:r>
        <w:rPr>
          <w:rFonts w:ascii="Times New Roman" w:hAnsi="Times New Roman" w:cs="Times New Roman"/>
          <w:sz w:val="26"/>
          <w:szCs w:val="26"/>
        </w:rPr>
        <w:t xml:space="preserve"> </w:t>
      </w:r>
    </w:p>
    <w:p w:rsidR="00151767" w:rsidRDefault="00151767" w:rsidP="00656B1D">
      <w:pPr>
        <w:autoSpaceDE w:val="0"/>
        <w:autoSpaceDN w:val="0"/>
        <w:adjustRightInd w:val="0"/>
        <w:spacing w:after="0" w:line="240" w:lineRule="auto"/>
        <w:ind w:firstLine="708"/>
        <w:jc w:val="both"/>
        <w:outlineLvl w:val="0"/>
        <w:rPr>
          <w:rFonts w:ascii="Times New Roman" w:hAnsi="Times New Roman" w:cs="Times New Roman"/>
          <w:sz w:val="26"/>
          <w:szCs w:val="26"/>
        </w:rPr>
      </w:pPr>
      <w:r w:rsidRPr="00F35B23">
        <w:rPr>
          <w:rFonts w:ascii="Times New Roman" w:hAnsi="Times New Roman" w:cs="Times New Roman"/>
          <w:sz w:val="26"/>
          <w:szCs w:val="26"/>
        </w:rPr>
        <w:t xml:space="preserve">Аналогично 2015 году, в 2016 году в Учреждении были составлены два штатных расписания </w:t>
      </w:r>
      <w:hyperlink r:id="rId24" w:history="1">
        <w:r w:rsidRPr="001965C1">
          <w:rPr>
            <w:rFonts w:ascii="Times New Roman" w:hAnsi="Times New Roman" w:cs="Times New Roman"/>
            <w:color w:val="000000" w:themeColor="text1"/>
            <w:sz w:val="26"/>
            <w:szCs w:val="26"/>
          </w:rPr>
          <w:t>(ф</w:t>
        </w:r>
        <w:r>
          <w:rPr>
            <w:rFonts w:ascii="Times New Roman" w:hAnsi="Times New Roman" w:cs="Times New Roman"/>
            <w:color w:val="000000" w:themeColor="text1"/>
            <w:sz w:val="26"/>
            <w:szCs w:val="26"/>
          </w:rPr>
          <w:t>.</w:t>
        </w:r>
        <w:r w:rsidRPr="001965C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w:t>
        </w:r>
        <w:r w:rsidRPr="001965C1">
          <w:rPr>
            <w:rFonts w:ascii="Times New Roman" w:hAnsi="Times New Roman" w:cs="Times New Roman"/>
            <w:color w:val="000000" w:themeColor="text1"/>
            <w:sz w:val="26"/>
            <w:szCs w:val="26"/>
          </w:rPr>
          <w:t xml:space="preserve"> Т-3)</w:t>
        </w:r>
      </w:hyperlink>
      <w:r w:rsidRPr="001965C1">
        <w:rPr>
          <w:rFonts w:ascii="Times New Roman" w:hAnsi="Times New Roman" w:cs="Times New Roman"/>
          <w:color w:val="000000" w:themeColor="text1"/>
          <w:sz w:val="26"/>
          <w:szCs w:val="26"/>
        </w:rPr>
        <w:t xml:space="preserve"> </w:t>
      </w:r>
      <w:r w:rsidRPr="00F35B23">
        <w:rPr>
          <w:rFonts w:ascii="Times New Roman" w:hAnsi="Times New Roman" w:cs="Times New Roman"/>
          <w:sz w:val="26"/>
          <w:szCs w:val="26"/>
        </w:rPr>
        <w:t>в разрезе структурных подразделений и должностей, оплата труда которых предусмотрена в рамках выполнения государственного задания</w:t>
      </w:r>
      <w:r>
        <w:rPr>
          <w:rFonts w:ascii="Times New Roman" w:hAnsi="Times New Roman" w:cs="Times New Roman"/>
          <w:sz w:val="26"/>
          <w:szCs w:val="26"/>
        </w:rPr>
        <w:t xml:space="preserve"> (233 ед.) </w:t>
      </w:r>
      <w:r w:rsidRPr="00F35B23">
        <w:rPr>
          <w:rFonts w:ascii="Times New Roman" w:hAnsi="Times New Roman" w:cs="Times New Roman"/>
          <w:sz w:val="26"/>
          <w:szCs w:val="26"/>
        </w:rPr>
        <w:t>и за счет приносящей доход деятельности</w:t>
      </w:r>
      <w:r>
        <w:rPr>
          <w:rFonts w:ascii="Times New Roman" w:hAnsi="Times New Roman" w:cs="Times New Roman"/>
          <w:sz w:val="26"/>
          <w:szCs w:val="26"/>
        </w:rPr>
        <w:t xml:space="preserve"> (6 ед.)</w:t>
      </w:r>
      <w:r w:rsidRPr="00F35B23">
        <w:rPr>
          <w:rFonts w:ascii="Times New Roman" w:hAnsi="Times New Roman" w:cs="Times New Roman"/>
          <w:sz w:val="26"/>
          <w:szCs w:val="26"/>
        </w:rPr>
        <w:t xml:space="preserve">, согласно которым общая штатная численность </w:t>
      </w:r>
      <w:r>
        <w:rPr>
          <w:rFonts w:ascii="Times New Roman" w:hAnsi="Times New Roman" w:cs="Times New Roman"/>
          <w:sz w:val="26"/>
          <w:szCs w:val="26"/>
        </w:rPr>
        <w:t xml:space="preserve">работников учреждения </w:t>
      </w:r>
      <w:r w:rsidRPr="00F35B23">
        <w:rPr>
          <w:rFonts w:ascii="Times New Roman" w:hAnsi="Times New Roman" w:cs="Times New Roman"/>
          <w:sz w:val="26"/>
          <w:szCs w:val="26"/>
        </w:rPr>
        <w:t>составила 23</w:t>
      </w:r>
      <w:r>
        <w:rPr>
          <w:rFonts w:ascii="Times New Roman" w:hAnsi="Times New Roman" w:cs="Times New Roman"/>
          <w:sz w:val="26"/>
          <w:szCs w:val="26"/>
        </w:rPr>
        <w:t>9</w:t>
      </w:r>
      <w:r w:rsidRPr="00F35B23">
        <w:rPr>
          <w:rFonts w:ascii="Times New Roman" w:hAnsi="Times New Roman" w:cs="Times New Roman"/>
          <w:sz w:val="26"/>
          <w:szCs w:val="26"/>
        </w:rPr>
        <w:t xml:space="preserve"> единиц</w:t>
      </w:r>
      <w:r>
        <w:rPr>
          <w:rFonts w:ascii="Times New Roman" w:hAnsi="Times New Roman" w:cs="Times New Roman"/>
          <w:sz w:val="26"/>
          <w:szCs w:val="26"/>
        </w:rPr>
        <w:t>,</w:t>
      </w:r>
      <w:r w:rsidRPr="00F35B23">
        <w:rPr>
          <w:rFonts w:ascii="Times New Roman" w:hAnsi="Times New Roman" w:cs="Times New Roman"/>
          <w:sz w:val="26"/>
          <w:szCs w:val="26"/>
        </w:rPr>
        <w:t xml:space="preserve"> что не соответствует пунктам 19, 3</w:t>
      </w:r>
      <w:r>
        <w:rPr>
          <w:rFonts w:ascii="Times New Roman" w:hAnsi="Times New Roman" w:cs="Times New Roman"/>
          <w:sz w:val="26"/>
          <w:szCs w:val="26"/>
        </w:rPr>
        <w:t>4</w:t>
      </w:r>
      <w:r w:rsidRPr="00F35B23">
        <w:rPr>
          <w:rFonts w:ascii="Times New Roman" w:hAnsi="Times New Roman" w:cs="Times New Roman"/>
          <w:sz w:val="26"/>
          <w:szCs w:val="26"/>
        </w:rPr>
        <w:t xml:space="preserve"> (в) Единых рекомендаций на 201</w:t>
      </w:r>
      <w:r>
        <w:rPr>
          <w:rFonts w:ascii="Times New Roman" w:hAnsi="Times New Roman" w:cs="Times New Roman"/>
          <w:sz w:val="26"/>
          <w:szCs w:val="26"/>
        </w:rPr>
        <w:t>6 год.</w:t>
      </w:r>
    </w:p>
    <w:p w:rsidR="00151767"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w:t>
      </w:r>
      <w:r w:rsidRPr="004A0CC8">
        <w:rPr>
          <w:rFonts w:ascii="Times New Roman" w:hAnsi="Times New Roman" w:cs="Times New Roman"/>
          <w:sz w:val="26"/>
          <w:szCs w:val="26"/>
        </w:rPr>
        <w:t xml:space="preserve"> таблице </w:t>
      </w:r>
      <w:r>
        <w:rPr>
          <w:rFonts w:ascii="Times New Roman" w:hAnsi="Times New Roman" w:cs="Times New Roman"/>
          <w:sz w:val="26"/>
          <w:szCs w:val="26"/>
        </w:rPr>
        <w:t>№</w:t>
      </w:r>
      <w:r w:rsidRPr="004A0CC8">
        <w:rPr>
          <w:rFonts w:ascii="Times New Roman" w:hAnsi="Times New Roman" w:cs="Times New Roman"/>
          <w:sz w:val="26"/>
          <w:szCs w:val="26"/>
        </w:rPr>
        <w:t xml:space="preserve"> 2 </w:t>
      </w:r>
      <w:r>
        <w:rPr>
          <w:rFonts w:ascii="Times New Roman" w:hAnsi="Times New Roman" w:cs="Times New Roman"/>
          <w:sz w:val="26"/>
          <w:szCs w:val="26"/>
        </w:rPr>
        <w:t xml:space="preserve">пункта 2.4.1 </w:t>
      </w:r>
      <w:r w:rsidRPr="004A0CC8">
        <w:rPr>
          <w:rFonts w:ascii="Times New Roman" w:hAnsi="Times New Roman" w:cs="Times New Roman"/>
          <w:sz w:val="26"/>
          <w:szCs w:val="26"/>
        </w:rPr>
        <w:t>Методических рекомендаций</w:t>
      </w:r>
      <w:r w:rsidR="00656B1D">
        <w:rPr>
          <w:rFonts w:ascii="Times New Roman" w:hAnsi="Times New Roman" w:cs="Times New Roman"/>
          <w:sz w:val="26"/>
          <w:szCs w:val="26"/>
        </w:rPr>
        <w:t xml:space="preserve"> по организации спортивной подготовки</w:t>
      </w:r>
      <w:r w:rsidRPr="004A0CC8">
        <w:rPr>
          <w:rFonts w:ascii="Times New Roman" w:hAnsi="Times New Roman" w:cs="Times New Roman"/>
          <w:sz w:val="26"/>
          <w:szCs w:val="26"/>
        </w:rPr>
        <w:t xml:space="preserve"> приведен рекомендуемый примерный расчет количества ставок для включения в штатное расписание организации, осущес</w:t>
      </w:r>
      <w:r>
        <w:rPr>
          <w:rFonts w:ascii="Times New Roman" w:hAnsi="Times New Roman" w:cs="Times New Roman"/>
          <w:sz w:val="26"/>
          <w:szCs w:val="26"/>
        </w:rPr>
        <w:t>твляющей спортивную подготовку. При сопоставлении штатных единиц согласно шта</w:t>
      </w:r>
      <w:r w:rsidR="00656B1D">
        <w:rPr>
          <w:rFonts w:ascii="Times New Roman" w:hAnsi="Times New Roman" w:cs="Times New Roman"/>
          <w:sz w:val="26"/>
          <w:szCs w:val="26"/>
        </w:rPr>
        <w:t xml:space="preserve">тному расписанию Учреждения на </w:t>
      </w:r>
      <w:r>
        <w:rPr>
          <w:rFonts w:ascii="Times New Roman" w:hAnsi="Times New Roman" w:cs="Times New Roman"/>
          <w:sz w:val="26"/>
          <w:szCs w:val="26"/>
        </w:rPr>
        <w:t>2015</w:t>
      </w:r>
      <w:r w:rsidR="00656B1D">
        <w:rPr>
          <w:rFonts w:ascii="Times New Roman" w:hAnsi="Times New Roman" w:cs="Times New Roman"/>
          <w:sz w:val="26"/>
          <w:szCs w:val="26"/>
        </w:rPr>
        <w:t>, 2016</w:t>
      </w:r>
      <w:r>
        <w:rPr>
          <w:rFonts w:ascii="Times New Roman" w:hAnsi="Times New Roman" w:cs="Times New Roman"/>
          <w:sz w:val="26"/>
          <w:szCs w:val="26"/>
        </w:rPr>
        <w:t xml:space="preserve"> год</w:t>
      </w:r>
      <w:r w:rsidR="00656B1D">
        <w:rPr>
          <w:rFonts w:ascii="Times New Roman" w:hAnsi="Times New Roman" w:cs="Times New Roman"/>
          <w:sz w:val="26"/>
          <w:szCs w:val="26"/>
        </w:rPr>
        <w:t>ы</w:t>
      </w:r>
      <w:r>
        <w:rPr>
          <w:rFonts w:ascii="Times New Roman" w:hAnsi="Times New Roman" w:cs="Times New Roman"/>
          <w:sz w:val="26"/>
          <w:szCs w:val="26"/>
        </w:rPr>
        <w:t xml:space="preserve"> с рекомендуемым количеством ставок согласно </w:t>
      </w:r>
      <w:r w:rsidRPr="004A0CC8">
        <w:rPr>
          <w:rFonts w:ascii="Times New Roman" w:hAnsi="Times New Roman" w:cs="Times New Roman"/>
          <w:sz w:val="26"/>
          <w:szCs w:val="26"/>
        </w:rPr>
        <w:t xml:space="preserve">таблице </w:t>
      </w:r>
      <w:r>
        <w:rPr>
          <w:rFonts w:ascii="Times New Roman" w:hAnsi="Times New Roman" w:cs="Times New Roman"/>
          <w:sz w:val="26"/>
          <w:szCs w:val="26"/>
        </w:rPr>
        <w:t>№</w:t>
      </w:r>
      <w:r w:rsidRPr="004A0CC8">
        <w:rPr>
          <w:rFonts w:ascii="Times New Roman" w:hAnsi="Times New Roman" w:cs="Times New Roman"/>
          <w:sz w:val="26"/>
          <w:szCs w:val="26"/>
        </w:rPr>
        <w:t xml:space="preserve"> 2 </w:t>
      </w:r>
      <w:r w:rsidR="00656B1D">
        <w:rPr>
          <w:rFonts w:ascii="Times New Roman" w:hAnsi="Times New Roman" w:cs="Times New Roman"/>
          <w:sz w:val="26"/>
          <w:szCs w:val="26"/>
        </w:rPr>
        <w:t xml:space="preserve">указанных </w:t>
      </w:r>
      <w:r w:rsidRPr="004A0CC8">
        <w:rPr>
          <w:rFonts w:ascii="Times New Roman" w:hAnsi="Times New Roman" w:cs="Times New Roman"/>
          <w:sz w:val="26"/>
          <w:szCs w:val="26"/>
        </w:rPr>
        <w:t>Методических рекомендаций</w:t>
      </w:r>
      <w:r>
        <w:rPr>
          <w:rFonts w:ascii="Times New Roman" w:hAnsi="Times New Roman" w:cs="Times New Roman"/>
          <w:sz w:val="26"/>
          <w:szCs w:val="26"/>
        </w:rPr>
        <w:t xml:space="preserve"> установлены расхождения (увеличение ставок) по аналогичным должностям:</w:t>
      </w:r>
    </w:p>
    <w:p w:rsidR="00656B1D" w:rsidRPr="00656B1D" w:rsidRDefault="00656B1D" w:rsidP="00656B1D">
      <w:pPr>
        <w:autoSpaceDE w:val="0"/>
        <w:autoSpaceDN w:val="0"/>
        <w:adjustRightInd w:val="0"/>
        <w:spacing w:after="0" w:line="240" w:lineRule="auto"/>
        <w:ind w:firstLine="708"/>
        <w:jc w:val="right"/>
        <w:rPr>
          <w:rFonts w:ascii="Times New Roman" w:hAnsi="Times New Roman" w:cs="Times New Roman"/>
          <w:sz w:val="16"/>
          <w:szCs w:val="16"/>
        </w:rPr>
      </w:pPr>
      <w:r w:rsidRPr="00656B1D">
        <w:rPr>
          <w:rFonts w:ascii="Times New Roman" w:hAnsi="Times New Roman" w:cs="Times New Roman"/>
          <w:sz w:val="16"/>
          <w:szCs w:val="16"/>
        </w:rPr>
        <w:t>Таблица 41</w:t>
      </w:r>
    </w:p>
    <w:p w:rsidR="00151767" w:rsidRPr="00656B1D" w:rsidRDefault="00151767" w:rsidP="00151767">
      <w:pPr>
        <w:autoSpaceDE w:val="0"/>
        <w:autoSpaceDN w:val="0"/>
        <w:adjustRightInd w:val="0"/>
        <w:spacing w:after="0" w:line="240" w:lineRule="auto"/>
        <w:jc w:val="both"/>
        <w:rPr>
          <w:rFonts w:ascii="Times New Roman" w:hAnsi="Times New Roman" w:cs="Times New Roman"/>
          <w:sz w:val="16"/>
          <w:szCs w:val="16"/>
        </w:rPr>
      </w:pPr>
    </w:p>
    <w:tbl>
      <w:tblPr>
        <w:tblStyle w:val="a3"/>
        <w:tblW w:w="9747" w:type="dxa"/>
        <w:tblLook w:val="04A0" w:firstRow="1" w:lastRow="0" w:firstColumn="1" w:lastColumn="0" w:noHBand="0" w:noVBand="1"/>
      </w:tblPr>
      <w:tblGrid>
        <w:gridCol w:w="3085"/>
        <w:gridCol w:w="3119"/>
        <w:gridCol w:w="3543"/>
      </w:tblGrid>
      <w:tr w:rsidR="00151767" w:rsidRPr="00656B1D" w:rsidTr="00151767">
        <w:tc>
          <w:tcPr>
            <w:tcW w:w="3085" w:type="dxa"/>
          </w:tcPr>
          <w:p w:rsidR="00151767" w:rsidRPr="00656B1D" w:rsidRDefault="00151767" w:rsidP="00151767">
            <w:pPr>
              <w:autoSpaceDE w:val="0"/>
              <w:autoSpaceDN w:val="0"/>
              <w:adjustRightInd w:val="0"/>
              <w:jc w:val="center"/>
              <w:rPr>
                <w:rFonts w:ascii="Times New Roman" w:hAnsi="Times New Roman" w:cs="Times New Roman"/>
                <w:b/>
                <w:sz w:val="16"/>
                <w:szCs w:val="16"/>
              </w:rPr>
            </w:pPr>
            <w:r w:rsidRPr="00656B1D">
              <w:rPr>
                <w:rFonts w:ascii="Times New Roman" w:hAnsi="Times New Roman" w:cs="Times New Roman"/>
                <w:b/>
                <w:sz w:val="16"/>
                <w:szCs w:val="16"/>
              </w:rPr>
              <w:t>Наименование должности в штатном расписании</w:t>
            </w:r>
          </w:p>
        </w:tc>
        <w:tc>
          <w:tcPr>
            <w:tcW w:w="3119" w:type="dxa"/>
          </w:tcPr>
          <w:p w:rsidR="00151767" w:rsidRPr="00656B1D" w:rsidRDefault="00151767" w:rsidP="00151767">
            <w:pPr>
              <w:autoSpaceDE w:val="0"/>
              <w:autoSpaceDN w:val="0"/>
              <w:adjustRightInd w:val="0"/>
              <w:jc w:val="center"/>
              <w:rPr>
                <w:rFonts w:ascii="Times New Roman" w:hAnsi="Times New Roman" w:cs="Times New Roman"/>
                <w:b/>
                <w:sz w:val="16"/>
                <w:szCs w:val="16"/>
              </w:rPr>
            </w:pPr>
            <w:r w:rsidRPr="00656B1D">
              <w:rPr>
                <w:rFonts w:ascii="Times New Roman" w:hAnsi="Times New Roman" w:cs="Times New Roman"/>
                <w:b/>
                <w:sz w:val="16"/>
                <w:szCs w:val="16"/>
              </w:rPr>
              <w:t>Рекомендуемое количество ставок согласно таблице 2 Методических рекомендаций</w:t>
            </w:r>
          </w:p>
        </w:tc>
        <w:tc>
          <w:tcPr>
            <w:tcW w:w="3543" w:type="dxa"/>
          </w:tcPr>
          <w:p w:rsidR="00151767" w:rsidRPr="00656B1D" w:rsidRDefault="00151767" w:rsidP="00151767">
            <w:pPr>
              <w:autoSpaceDE w:val="0"/>
              <w:autoSpaceDN w:val="0"/>
              <w:adjustRightInd w:val="0"/>
              <w:jc w:val="center"/>
              <w:rPr>
                <w:rFonts w:ascii="Times New Roman" w:hAnsi="Times New Roman" w:cs="Times New Roman"/>
                <w:b/>
                <w:sz w:val="16"/>
                <w:szCs w:val="16"/>
              </w:rPr>
            </w:pPr>
            <w:r w:rsidRPr="00656B1D">
              <w:rPr>
                <w:rFonts w:ascii="Times New Roman" w:hAnsi="Times New Roman" w:cs="Times New Roman"/>
                <w:b/>
                <w:sz w:val="16"/>
                <w:szCs w:val="16"/>
              </w:rPr>
              <w:t>Количество штатных единиц согласно штатному расписанию Учреждения на 2015 год / на 2016 год</w:t>
            </w:r>
          </w:p>
        </w:tc>
      </w:tr>
      <w:tr w:rsidR="00151767" w:rsidRPr="00656B1D" w:rsidTr="00151767">
        <w:tc>
          <w:tcPr>
            <w:tcW w:w="3085" w:type="dxa"/>
          </w:tcPr>
          <w:p w:rsidR="00151767" w:rsidRPr="00656B1D" w:rsidRDefault="00151767" w:rsidP="00151767">
            <w:pPr>
              <w:autoSpaceDE w:val="0"/>
              <w:autoSpaceDN w:val="0"/>
              <w:adjustRightInd w:val="0"/>
              <w:jc w:val="both"/>
              <w:rPr>
                <w:rFonts w:ascii="Times New Roman" w:hAnsi="Times New Roman" w:cs="Times New Roman"/>
                <w:sz w:val="16"/>
                <w:szCs w:val="16"/>
              </w:rPr>
            </w:pPr>
            <w:r w:rsidRPr="00656B1D">
              <w:rPr>
                <w:rFonts w:ascii="Times New Roman" w:hAnsi="Times New Roman" w:cs="Times New Roman"/>
                <w:sz w:val="16"/>
                <w:szCs w:val="16"/>
              </w:rPr>
              <w:t>Инструктор-методист (методист)</w:t>
            </w:r>
          </w:p>
        </w:tc>
        <w:tc>
          <w:tcPr>
            <w:tcW w:w="3119"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1 на каждые 6 ставок тренеров, исходя из 25,7 ставок тренеров-преподавателей в Учреждении, рекомендуемо 4,3</w:t>
            </w:r>
          </w:p>
        </w:tc>
        <w:tc>
          <w:tcPr>
            <w:tcW w:w="3543"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4,5</w:t>
            </w:r>
          </w:p>
        </w:tc>
      </w:tr>
      <w:tr w:rsidR="00151767" w:rsidRPr="00656B1D" w:rsidTr="00151767">
        <w:tc>
          <w:tcPr>
            <w:tcW w:w="3085" w:type="dxa"/>
          </w:tcPr>
          <w:p w:rsidR="00151767" w:rsidRPr="00656B1D" w:rsidRDefault="00151767" w:rsidP="00151767">
            <w:pPr>
              <w:autoSpaceDE w:val="0"/>
              <w:autoSpaceDN w:val="0"/>
              <w:adjustRightInd w:val="0"/>
              <w:jc w:val="both"/>
              <w:rPr>
                <w:rFonts w:ascii="Times New Roman" w:hAnsi="Times New Roman" w:cs="Times New Roman"/>
                <w:sz w:val="16"/>
                <w:szCs w:val="16"/>
              </w:rPr>
            </w:pPr>
            <w:r w:rsidRPr="00656B1D">
              <w:rPr>
                <w:rFonts w:ascii="Times New Roman" w:hAnsi="Times New Roman" w:cs="Times New Roman"/>
                <w:sz w:val="16"/>
                <w:szCs w:val="16"/>
              </w:rPr>
              <w:t>Аналитик</w:t>
            </w:r>
          </w:p>
        </w:tc>
        <w:tc>
          <w:tcPr>
            <w:tcW w:w="3119"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не предусмотрен</w:t>
            </w:r>
          </w:p>
        </w:tc>
        <w:tc>
          <w:tcPr>
            <w:tcW w:w="3543"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4</w:t>
            </w:r>
          </w:p>
        </w:tc>
      </w:tr>
      <w:tr w:rsidR="00151767" w:rsidRPr="00656B1D" w:rsidTr="00151767">
        <w:tc>
          <w:tcPr>
            <w:tcW w:w="3085" w:type="dxa"/>
          </w:tcPr>
          <w:p w:rsidR="00151767" w:rsidRPr="00656B1D" w:rsidRDefault="00151767" w:rsidP="00151767">
            <w:pPr>
              <w:autoSpaceDE w:val="0"/>
              <w:autoSpaceDN w:val="0"/>
              <w:adjustRightInd w:val="0"/>
              <w:jc w:val="both"/>
              <w:rPr>
                <w:rFonts w:ascii="Times New Roman" w:hAnsi="Times New Roman" w:cs="Times New Roman"/>
                <w:sz w:val="16"/>
                <w:szCs w:val="16"/>
              </w:rPr>
            </w:pPr>
            <w:r w:rsidRPr="00656B1D">
              <w:rPr>
                <w:rFonts w:ascii="Times New Roman" w:hAnsi="Times New Roman" w:cs="Times New Roman"/>
                <w:sz w:val="16"/>
                <w:szCs w:val="16"/>
              </w:rPr>
              <w:t>Тренер, тренер-преподаватель</w:t>
            </w:r>
          </w:p>
        </w:tc>
        <w:tc>
          <w:tcPr>
            <w:tcW w:w="3119"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в соответствии с планом комплектования организации</w:t>
            </w:r>
          </w:p>
        </w:tc>
        <w:tc>
          <w:tcPr>
            <w:tcW w:w="3543"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25,7</w:t>
            </w:r>
          </w:p>
        </w:tc>
      </w:tr>
      <w:tr w:rsidR="00151767" w:rsidRPr="00656B1D" w:rsidTr="00151767">
        <w:tc>
          <w:tcPr>
            <w:tcW w:w="3085" w:type="dxa"/>
          </w:tcPr>
          <w:p w:rsidR="00151767" w:rsidRPr="00656B1D" w:rsidRDefault="00151767" w:rsidP="00151767">
            <w:pPr>
              <w:autoSpaceDE w:val="0"/>
              <w:autoSpaceDN w:val="0"/>
              <w:adjustRightInd w:val="0"/>
              <w:jc w:val="both"/>
              <w:rPr>
                <w:rFonts w:ascii="Times New Roman" w:hAnsi="Times New Roman" w:cs="Times New Roman"/>
                <w:sz w:val="16"/>
                <w:szCs w:val="16"/>
              </w:rPr>
            </w:pPr>
            <w:r w:rsidRPr="00656B1D">
              <w:rPr>
                <w:rFonts w:ascii="Times New Roman" w:hAnsi="Times New Roman" w:cs="Times New Roman"/>
                <w:sz w:val="16"/>
                <w:szCs w:val="16"/>
              </w:rPr>
              <w:t xml:space="preserve">Педагог-психолог (психолог) </w:t>
            </w:r>
          </w:p>
        </w:tc>
        <w:tc>
          <w:tcPr>
            <w:tcW w:w="3119"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2</w:t>
            </w:r>
          </w:p>
        </w:tc>
        <w:tc>
          <w:tcPr>
            <w:tcW w:w="3543"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4</w:t>
            </w:r>
          </w:p>
        </w:tc>
      </w:tr>
      <w:tr w:rsidR="00151767" w:rsidRPr="00656B1D" w:rsidTr="00151767">
        <w:tc>
          <w:tcPr>
            <w:tcW w:w="3085" w:type="dxa"/>
          </w:tcPr>
          <w:p w:rsidR="00151767" w:rsidRPr="00656B1D" w:rsidRDefault="00151767" w:rsidP="00151767">
            <w:pPr>
              <w:autoSpaceDE w:val="0"/>
              <w:autoSpaceDN w:val="0"/>
              <w:adjustRightInd w:val="0"/>
              <w:jc w:val="both"/>
              <w:rPr>
                <w:rFonts w:ascii="Times New Roman" w:hAnsi="Times New Roman" w:cs="Times New Roman"/>
                <w:sz w:val="16"/>
                <w:szCs w:val="16"/>
              </w:rPr>
            </w:pPr>
            <w:r w:rsidRPr="00656B1D">
              <w:rPr>
                <w:rFonts w:ascii="Times New Roman" w:hAnsi="Times New Roman" w:cs="Times New Roman"/>
                <w:sz w:val="16"/>
                <w:szCs w:val="16"/>
              </w:rPr>
              <w:t>Бухгалтер</w:t>
            </w:r>
          </w:p>
        </w:tc>
        <w:tc>
          <w:tcPr>
            <w:tcW w:w="3119"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2</w:t>
            </w:r>
          </w:p>
        </w:tc>
        <w:tc>
          <w:tcPr>
            <w:tcW w:w="3543"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3</w:t>
            </w:r>
          </w:p>
        </w:tc>
      </w:tr>
      <w:tr w:rsidR="00151767" w:rsidRPr="00656B1D" w:rsidTr="00151767">
        <w:tc>
          <w:tcPr>
            <w:tcW w:w="3085" w:type="dxa"/>
          </w:tcPr>
          <w:p w:rsidR="00151767" w:rsidRPr="00656B1D" w:rsidRDefault="00151767" w:rsidP="00151767">
            <w:pPr>
              <w:autoSpaceDE w:val="0"/>
              <w:autoSpaceDN w:val="0"/>
              <w:adjustRightInd w:val="0"/>
              <w:jc w:val="both"/>
              <w:rPr>
                <w:rFonts w:ascii="Times New Roman" w:hAnsi="Times New Roman" w:cs="Times New Roman"/>
                <w:sz w:val="16"/>
                <w:szCs w:val="16"/>
              </w:rPr>
            </w:pPr>
            <w:r w:rsidRPr="00656B1D">
              <w:rPr>
                <w:rFonts w:ascii="Times New Roman" w:hAnsi="Times New Roman" w:cs="Times New Roman"/>
                <w:sz w:val="16"/>
                <w:szCs w:val="16"/>
              </w:rPr>
              <w:t xml:space="preserve">Экономист </w:t>
            </w:r>
          </w:p>
        </w:tc>
        <w:tc>
          <w:tcPr>
            <w:tcW w:w="3119"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1</w:t>
            </w:r>
          </w:p>
        </w:tc>
        <w:tc>
          <w:tcPr>
            <w:tcW w:w="3543" w:type="dxa"/>
          </w:tcPr>
          <w:p w:rsidR="00151767" w:rsidRPr="00656B1D" w:rsidRDefault="00151767" w:rsidP="00151767">
            <w:pPr>
              <w:autoSpaceDE w:val="0"/>
              <w:autoSpaceDN w:val="0"/>
              <w:adjustRightInd w:val="0"/>
              <w:jc w:val="center"/>
              <w:rPr>
                <w:rFonts w:ascii="Times New Roman" w:hAnsi="Times New Roman" w:cs="Times New Roman"/>
                <w:sz w:val="16"/>
                <w:szCs w:val="16"/>
              </w:rPr>
            </w:pPr>
            <w:r w:rsidRPr="00656B1D">
              <w:rPr>
                <w:rFonts w:ascii="Times New Roman" w:hAnsi="Times New Roman" w:cs="Times New Roman"/>
                <w:sz w:val="16"/>
                <w:szCs w:val="16"/>
              </w:rPr>
              <w:t>1,5</w:t>
            </w:r>
          </w:p>
        </w:tc>
      </w:tr>
    </w:tbl>
    <w:p w:rsidR="00656B1D" w:rsidRDefault="00656B1D" w:rsidP="00151767">
      <w:pPr>
        <w:suppressAutoHyphens/>
        <w:spacing w:after="0" w:line="240" w:lineRule="auto"/>
        <w:ind w:firstLine="709"/>
        <w:jc w:val="both"/>
        <w:rPr>
          <w:rFonts w:ascii="Times New Roman" w:hAnsi="Times New Roman" w:cs="Times New Roman"/>
          <w:sz w:val="26"/>
          <w:szCs w:val="26"/>
        </w:rPr>
      </w:pPr>
    </w:p>
    <w:p w:rsidR="00151767" w:rsidRDefault="00151767" w:rsidP="00151767">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пункту 2.4.2 Методических рекомендаций</w:t>
      </w:r>
      <w:r w:rsidR="00656B1D">
        <w:rPr>
          <w:rFonts w:ascii="Times New Roman" w:hAnsi="Times New Roman" w:cs="Times New Roman"/>
          <w:sz w:val="26"/>
          <w:szCs w:val="26"/>
        </w:rPr>
        <w:t xml:space="preserve"> по организации спортивной подготовки</w:t>
      </w:r>
      <w:r>
        <w:rPr>
          <w:rFonts w:ascii="Times New Roman" w:hAnsi="Times New Roman" w:cs="Times New Roman"/>
          <w:sz w:val="26"/>
          <w:szCs w:val="26"/>
        </w:rPr>
        <w:t xml:space="preserve"> предельную штатную численность тренерского состава рекомендуется определять на основании сводного плана комплектования организации, осуществляющей спортивную подготовку, утверждаемого учредителем и сформированного на основе планов комплектования по каждому виду спорта отдельно. Утвержденный сводный план комплектования может являться основанием для расчета государственного (муниципального) задания организации, осуществляющей спортивную подготовку.</w:t>
      </w:r>
    </w:p>
    <w:p w:rsidR="00151767" w:rsidRDefault="00151767" w:rsidP="00656B1D">
      <w:pPr>
        <w:suppressAutoHyphens/>
        <w:spacing w:after="0" w:line="240" w:lineRule="auto"/>
        <w:ind w:firstLine="709"/>
        <w:jc w:val="both"/>
        <w:rPr>
          <w:rFonts w:ascii="Times New Roman" w:hAnsi="Times New Roman" w:cs="Times New Roman"/>
          <w:sz w:val="26"/>
          <w:szCs w:val="26"/>
        </w:rPr>
      </w:pPr>
      <w:r w:rsidRPr="00120759">
        <w:rPr>
          <w:rFonts w:ascii="Times New Roman" w:hAnsi="Times New Roman" w:cs="Times New Roman"/>
          <w:sz w:val="26"/>
          <w:szCs w:val="26"/>
        </w:rPr>
        <w:t>В ходе проведения проверки сводный план комплектования Учреждения, устанавливающий численность тренерского состава, по рекомендуемой форме согласно приложению 1 к</w:t>
      </w:r>
      <w:r w:rsidR="00656B1D">
        <w:rPr>
          <w:rFonts w:ascii="Times New Roman" w:hAnsi="Times New Roman" w:cs="Times New Roman"/>
          <w:sz w:val="26"/>
          <w:szCs w:val="26"/>
        </w:rPr>
        <w:t xml:space="preserve"> указанным выше</w:t>
      </w:r>
      <w:r w:rsidRPr="00120759">
        <w:rPr>
          <w:rFonts w:ascii="Times New Roman" w:hAnsi="Times New Roman" w:cs="Times New Roman"/>
          <w:sz w:val="26"/>
          <w:szCs w:val="26"/>
        </w:rPr>
        <w:t xml:space="preserve"> Методическим рекомендациям и </w:t>
      </w:r>
      <w:r w:rsidRPr="00120759">
        <w:rPr>
          <w:rFonts w:ascii="Times New Roman" w:hAnsi="Times New Roman" w:cs="Times New Roman"/>
          <w:sz w:val="26"/>
          <w:szCs w:val="26"/>
        </w:rPr>
        <w:lastRenderedPageBreak/>
        <w:t>согласованный с Депспорт</w:t>
      </w:r>
      <w:r>
        <w:rPr>
          <w:rFonts w:ascii="Times New Roman" w:hAnsi="Times New Roman" w:cs="Times New Roman"/>
          <w:sz w:val="26"/>
          <w:szCs w:val="26"/>
        </w:rPr>
        <w:t>ом</w:t>
      </w:r>
      <w:r w:rsidRPr="00120759">
        <w:rPr>
          <w:rFonts w:ascii="Times New Roman" w:hAnsi="Times New Roman" w:cs="Times New Roman"/>
          <w:sz w:val="26"/>
          <w:szCs w:val="26"/>
        </w:rPr>
        <w:t xml:space="preserve"> Югры, не представлен.</w:t>
      </w:r>
      <w:r>
        <w:rPr>
          <w:rFonts w:ascii="Times New Roman" w:hAnsi="Times New Roman" w:cs="Times New Roman"/>
          <w:sz w:val="26"/>
          <w:szCs w:val="26"/>
        </w:rPr>
        <w:t xml:space="preserve"> Для проверки Учреждение представило приказы Учреждения от 24.09.2014 № 350-од "О комплектовании тренировочных групп по видам спорта на 2014-2015 учебный год",</w:t>
      </w:r>
      <w:r w:rsidR="00656B1D">
        <w:rPr>
          <w:rFonts w:ascii="Times New Roman" w:hAnsi="Times New Roman" w:cs="Times New Roman"/>
          <w:sz w:val="26"/>
          <w:szCs w:val="26"/>
        </w:rPr>
        <w:t xml:space="preserve"> от 18.09.2015 № 2015 № 313-од </w:t>
      </w:r>
      <w:r>
        <w:rPr>
          <w:rFonts w:ascii="Times New Roman" w:hAnsi="Times New Roman" w:cs="Times New Roman"/>
          <w:sz w:val="26"/>
          <w:szCs w:val="26"/>
        </w:rPr>
        <w:t>"О комплектовании тренировочных групп по видам спорта на 2015-2016 учебный год", согласно которым утвержден количественный состав спортсменов – учащихся и студентов Учреждения на соответствующий учебный год и тренерский состав по видам спорта с указанием Ф.И.О тренера и без указания необходимого количества ставок тренеров. В связи с чем определить потребность ставок тренеров в Учреждении и их соответствие количеству штатных единиц, утвержденных штатными расписаниями на 2015 год, на 2016 год, исходя из данных приказов Учреждения не представляется возможным.</w:t>
      </w:r>
    </w:p>
    <w:p w:rsidR="00151767" w:rsidRDefault="00151767" w:rsidP="00151767">
      <w:pPr>
        <w:autoSpaceDE w:val="0"/>
        <w:autoSpaceDN w:val="0"/>
        <w:adjustRightInd w:val="0"/>
        <w:spacing w:after="0" w:line="240" w:lineRule="auto"/>
        <w:ind w:firstLine="708"/>
        <w:jc w:val="both"/>
        <w:outlineLvl w:val="0"/>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 xml:space="preserve">На выполнение государственного задания на 2015 год годовой фонд оплаты труда работников Учреждения при штатной численности 229 единиц (с 01.01.2015) составил 147 091,3 тыс. рублей, штатной численности 233 единицы (с 12.01.2015) -  149 993,5 тыс. рублей. На выполнение государственного задания на 2016 год годовой фонд оплаты труда работников Учреждения при штатной численности 233 единицы составил 151 070,5 тыс. рублей.  </w:t>
      </w:r>
    </w:p>
    <w:p w:rsidR="00151767" w:rsidRPr="00E777E6"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eastAsia="Times New Roman" w:hAnsi="Times New Roman"/>
          <w:spacing w:val="-1"/>
          <w:sz w:val="26"/>
          <w:szCs w:val="26"/>
          <w:lang w:eastAsia="ar-SA"/>
        </w:rPr>
        <w:t>Согласно пунктам 8.1-8.3 Примерного положения об оплате труда № 4-нп, пунктам 9.1-9.3 Положения об оплате труда Учреждения ф</w:t>
      </w:r>
      <w:r w:rsidRPr="00E777E6">
        <w:rPr>
          <w:rFonts w:ascii="Times New Roman" w:hAnsi="Times New Roman" w:cs="Times New Roman"/>
          <w:sz w:val="26"/>
          <w:szCs w:val="26"/>
        </w:rPr>
        <w:t>онд оплаты труда работников планируется на календарный год расчетным путем на основании утвержденной штатной численности</w:t>
      </w:r>
      <w:r>
        <w:rPr>
          <w:rFonts w:ascii="Times New Roman" w:hAnsi="Times New Roman" w:cs="Times New Roman"/>
          <w:sz w:val="26"/>
          <w:szCs w:val="26"/>
        </w:rPr>
        <w:t xml:space="preserve">, с учетом </w:t>
      </w:r>
      <w:r w:rsidRPr="00E777E6">
        <w:rPr>
          <w:rFonts w:ascii="Times New Roman" w:hAnsi="Times New Roman" w:cs="Times New Roman"/>
          <w:sz w:val="26"/>
          <w:szCs w:val="26"/>
        </w:rPr>
        <w:t xml:space="preserve">34,5 </w:t>
      </w:r>
      <w:r>
        <w:rPr>
          <w:rFonts w:ascii="Times New Roman" w:hAnsi="Times New Roman" w:cs="Times New Roman"/>
          <w:sz w:val="26"/>
          <w:szCs w:val="26"/>
        </w:rPr>
        <w:t>%</w:t>
      </w:r>
      <w:r w:rsidRPr="00E777E6">
        <w:rPr>
          <w:rFonts w:ascii="Times New Roman" w:hAnsi="Times New Roman" w:cs="Times New Roman"/>
          <w:sz w:val="26"/>
          <w:szCs w:val="26"/>
        </w:rPr>
        <w:t xml:space="preserve"> от годового фонда оплаты труда учреждения на в</w:t>
      </w:r>
      <w:r>
        <w:rPr>
          <w:rFonts w:ascii="Times New Roman" w:hAnsi="Times New Roman" w:cs="Times New Roman"/>
          <w:sz w:val="26"/>
          <w:szCs w:val="26"/>
        </w:rPr>
        <w:t>ыплаты стимулирующего характера и 10 % н</w:t>
      </w:r>
      <w:r w:rsidRPr="00E777E6">
        <w:rPr>
          <w:rFonts w:ascii="Times New Roman" w:hAnsi="Times New Roman" w:cs="Times New Roman"/>
          <w:sz w:val="26"/>
          <w:szCs w:val="26"/>
        </w:rPr>
        <w:t>а единовременную выплату при предоставлении ежегодного оплачиваемого отпуска и выплату молодым специалистам</w:t>
      </w:r>
      <w:r>
        <w:rPr>
          <w:rFonts w:ascii="Times New Roman" w:hAnsi="Times New Roman" w:cs="Times New Roman"/>
          <w:sz w:val="26"/>
          <w:szCs w:val="26"/>
        </w:rPr>
        <w:t>.</w:t>
      </w:r>
    </w:p>
    <w:p w:rsidR="00656B1D" w:rsidRDefault="00151767" w:rsidP="00151767">
      <w:pPr>
        <w:autoSpaceDE w:val="0"/>
        <w:autoSpaceDN w:val="0"/>
        <w:adjustRightInd w:val="0"/>
        <w:spacing w:after="0" w:line="240" w:lineRule="auto"/>
        <w:ind w:firstLine="708"/>
        <w:jc w:val="both"/>
        <w:outlineLvl w:val="0"/>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 xml:space="preserve">В годовые фонды оплаты труда работников Учреждения на 2015 год, на </w:t>
      </w:r>
      <w:r>
        <w:rPr>
          <w:rFonts w:ascii="Times New Roman" w:eastAsia="Times New Roman" w:hAnsi="Times New Roman"/>
          <w:spacing w:val="-1"/>
          <w:sz w:val="26"/>
          <w:szCs w:val="26"/>
          <w:lang w:eastAsia="ar-SA"/>
        </w:rPr>
        <w:br/>
        <w:t>2016 год включены следующие виды расходов на выплаты по заработной плате:</w:t>
      </w:r>
    </w:p>
    <w:p w:rsidR="00151767" w:rsidRPr="00656B1D" w:rsidRDefault="00656B1D" w:rsidP="00656B1D">
      <w:pPr>
        <w:autoSpaceDE w:val="0"/>
        <w:autoSpaceDN w:val="0"/>
        <w:adjustRightInd w:val="0"/>
        <w:spacing w:after="0" w:line="240" w:lineRule="auto"/>
        <w:ind w:firstLine="708"/>
        <w:jc w:val="right"/>
        <w:outlineLvl w:val="0"/>
        <w:rPr>
          <w:rFonts w:ascii="Times New Roman" w:eastAsia="Times New Roman" w:hAnsi="Times New Roman"/>
          <w:spacing w:val="-1"/>
          <w:sz w:val="16"/>
          <w:szCs w:val="16"/>
          <w:lang w:eastAsia="ar-SA"/>
        </w:rPr>
      </w:pPr>
      <w:r w:rsidRPr="00656B1D">
        <w:rPr>
          <w:rFonts w:ascii="Times New Roman" w:eastAsia="Times New Roman" w:hAnsi="Times New Roman"/>
          <w:spacing w:val="-1"/>
          <w:sz w:val="16"/>
          <w:szCs w:val="16"/>
          <w:lang w:eastAsia="ar-SA"/>
        </w:rPr>
        <w:t>Таблица 42</w:t>
      </w:r>
      <w:r w:rsidR="00151767" w:rsidRPr="00656B1D">
        <w:rPr>
          <w:rFonts w:ascii="Times New Roman" w:eastAsia="Times New Roman" w:hAnsi="Times New Roman"/>
          <w:spacing w:val="-1"/>
          <w:sz w:val="16"/>
          <w:szCs w:val="16"/>
          <w:lang w:eastAsia="ar-SA"/>
        </w:rPr>
        <w:t xml:space="preserve"> </w:t>
      </w:r>
    </w:p>
    <w:p w:rsidR="00151767" w:rsidRPr="00656B1D" w:rsidRDefault="00151767" w:rsidP="00151767">
      <w:pPr>
        <w:autoSpaceDE w:val="0"/>
        <w:autoSpaceDN w:val="0"/>
        <w:adjustRightInd w:val="0"/>
        <w:spacing w:after="0" w:line="240" w:lineRule="auto"/>
        <w:ind w:firstLine="708"/>
        <w:jc w:val="right"/>
        <w:outlineLvl w:val="0"/>
        <w:rPr>
          <w:rFonts w:ascii="Times New Roman" w:eastAsia="Times New Roman" w:hAnsi="Times New Roman"/>
          <w:spacing w:val="-1"/>
          <w:sz w:val="16"/>
          <w:szCs w:val="16"/>
          <w:lang w:eastAsia="ar-SA"/>
        </w:rPr>
      </w:pPr>
      <w:r w:rsidRPr="00656B1D">
        <w:rPr>
          <w:rFonts w:ascii="Times New Roman" w:eastAsia="Times New Roman" w:hAnsi="Times New Roman"/>
          <w:spacing w:val="-1"/>
          <w:sz w:val="16"/>
          <w:szCs w:val="16"/>
          <w:lang w:eastAsia="ar-SA"/>
        </w:rPr>
        <w:t>тыс. рублей</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512"/>
        <w:gridCol w:w="1512"/>
        <w:gridCol w:w="1512"/>
      </w:tblGrid>
      <w:tr w:rsidR="00151767" w:rsidRPr="00656B1D" w:rsidTr="00151767">
        <w:trPr>
          <w:trHeight w:val="110"/>
        </w:trPr>
        <w:tc>
          <w:tcPr>
            <w:tcW w:w="5260" w:type="dxa"/>
            <w:shd w:val="clear" w:color="auto" w:fill="auto"/>
            <w:hideMark/>
          </w:tcPr>
          <w:p w:rsidR="00151767" w:rsidRPr="00656B1D" w:rsidRDefault="00151767" w:rsidP="00151767">
            <w:pPr>
              <w:spacing w:after="0" w:line="240" w:lineRule="auto"/>
              <w:jc w:val="center"/>
              <w:rPr>
                <w:rFonts w:ascii="Times New Roman" w:eastAsia="Times New Roman" w:hAnsi="Times New Roman" w:cs="Times New Roman"/>
                <w:b/>
                <w:bCs/>
                <w:color w:val="000000"/>
                <w:sz w:val="16"/>
                <w:szCs w:val="16"/>
              </w:rPr>
            </w:pPr>
            <w:r w:rsidRPr="00656B1D">
              <w:rPr>
                <w:rFonts w:ascii="Times New Roman" w:eastAsia="Times New Roman" w:hAnsi="Times New Roman" w:cs="Times New Roman"/>
                <w:b/>
                <w:bCs/>
                <w:color w:val="000000"/>
                <w:sz w:val="16"/>
                <w:szCs w:val="16"/>
              </w:rPr>
              <w:t>Расходы на выплату заработной платы</w:t>
            </w:r>
          </w:p>
        </w:tc>
        <w:tc>
          <w:tcPr>
            <w:tcW w:w="1512" w:type="dxa"/>
            <w:shd w:val="clear" w:color="auto" w:fill="auto"/>
          </w:tcPr>
          <w:p w:rsidR="00151767" w:rsidRPr="00656B1D" w:rsidRDefault="00151767" w:rsidP="00151767">
            <w:pPr>
              <w:spacing w:after="0" w:line="240" w:lineRule="auto"/>
              <w:jc w:val="center"/>
              <w:rPr>
                <w:rFonts w:ascii="Times New Roman" w:eastAsia="Times New Roman" w:hAnsi="Times New Roman" w:cs="Times New Roman"/>
                <w:b/>
                <w:bCs/>
                <w:color w:val="000000"/>
                <w:sz w:val="16"/>
                <w:szCs w:val="16"/>
              </w:rPr>
            </w:pPr>
            <w:r w:rsidRPr="00656B1D">
              <w:rPr>
                <w:rFonts w:ascii="Times New Roman" w:hAnsi="Times New Roman" w:cs="Times New Roman"/>
                <w:b/>
                <w:sz w:val="16"/>
                <w:szCs w:val="16"/>
              </w:rPr>
              <w:t>Годовой ФОТ на 2015 год (с 01.01.2015)</w:t>
            </w:r>
          </w:p>
        </w:tc>
        <w:tc>
          <w:tcPr>
            <w:tcW w:w="1512" w:type="dxa"/>
            <w:shd w:val="clear" w:color="auto" w:fill="auto"/>
          </w:tcPr>
          <w:p w:rsidR="00151767" w:rsidRPr="00656B1D" w:rsidRDefault="00151767" w:rsidP="00151767">
            <w:pPr>
              <w:spacing w:after="0" w:line="240" w:lineRule="auto"/>
              <w:jc w:val="center"/>
              <w:rPr>
                <w:rFonts w:ascii="Times New Roman" w:eastAsia="Times New Roman" w:hAnsi="Times New Roman" w:cs="Times New Roman"/>
                <w:b/>
                <w:bCs/>
                <w:color w:val="000000"/>
                <w:sz w:val="16"/>
                <w:szCs w:val="16"/>
              </w:rPr>
            </w:pPr>
            <w:r w:rsidRPr="00656B1D">
              <w:rPr>
                <w:rFonts w:ascii="Times New Roman" w:hAnsi="Times New Roman" w:cs="Times New Roman"/>
                <w:b/>
                <w:sz w:val="16"/>
                <w:szCs w:val="16"/>
              </w:rPr>
              <w:t>Годовой ФОТ на 2015 год (с 12.01.2015)</w:t>
            </w:r>
          </w:p>
        </w:tc>
        <w:tc>
          <w:tcPr>
            <w:tcW w:w="1512" w:type="dxa"/>
          </w:tcPr>
          <w:p w:rsidR="00151767" w:rsidRPr="00656B1D" w:rsidRDefault="00151767" w:rsidP="00151767">
            <w:pPr>
              <w:spacing w:after="0" w:line="240" w:lineRule="auto"/>
              <w:jc w:val="center"/>
              <w:rPr>
                <w:rFonts w:ascii="Times New Roman" w:eastAsia="Times New Roman" w:hAnsi="Times New Roman" w:cs="Times New Roman"/>
                <w:b/>
                <w:bCs/>
                <w:color w:val="000000"/>
                <w:sz w:val="16"/>
                <w:szCs w:val="16"/>
              </w:rPr>
            </w:pPr>
            <w:r w:rsidRPr="00656B1D">
              <w:rPr>
                <w:rFonts w:ascii="Times New Roman" w:hAnsi="Times New Roman" w:cs="Times New Roman"/>
                <w:b/>
                <w:sz w:val="16"/>
                <w:szCs w:val="16"/>
              </w:rPr>
              <w:t>Годовой ФОТ на 2016 год (с 01.01.2016)</w:t>
            </w:r>
          </w:p>
        </w:tc>
      </w:tr>
      <w:tr w:rsidR="00151767" w:rsidRPr="00656B1D" w:rsidTr="00151767">
        <w:trPr>
          <w:trHeight w:val="184"/>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Должностной оклад (тарифная ставка)</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1 460,7</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1 491,9</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1 492,5</w:t>
            </w:r>
          </w:p>
        </w:tc>
      </w:tr>
      <w:tr w:rsidR="00151767" w:rsidRPr="00656B1D" w:rsidTr="00151767">
        <w:trPr>
          <w:trHeight w:val="101"/>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Повышающие коэффициенты к должностному окладу, в том числе:</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1 377,8</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1 392,5</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1 420,4</w:t>
            </w:r>
          </w:p>
        </w:tc>
      </w:tr>
      <w:tr w:rsidR="00151767" w:rsidRPr="00656B1D" w:rsidTr="00151767">
        <w:trPr>
          <w:trHeight w:val="176"/>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 xml:space="preserve">     Персональный повышающий коэффициент </w:t>
            </w:r>
          </w:p>
          <w:p w:rsidR="00151767" w:rsidRPr="00656B1D" w:rsidRDefault="00151767" w:rsidP="00151767">
            <w:pPr>
              <w:spacing w:after="0" w:line="240" w:lineRule="auto"/>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 xml:space="preserve">     (от 0,07 до 3)</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727,4</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755,7</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738,2</w:t>
            </w:r>
          </w:p>
        </w:tc>
      </w:tr>
      <w:tr w:rsidR="00151767" w:rsidRPr="00656B1D" w:rsidTr="00151767">
        <w:trPr>
          <w:trHeight w:val="176"/>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Коэффициент квалификации (от 0,1 до 0,8)</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147,6</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147,6</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143,0</w:t>
            </w:r>
          </w:p>
        </w:tc>
      </w:tr>
      <w:tr w:rsidR="00151767" w:rsidRPr="00656B1D" w:rsidTr="00151767">
        <w:trPr>
          <w:trHeight w:val="94"/>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Коэффициент квалификации за наличие образования (от 0,05 до 0,20)</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209,3</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215,6</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222,5</w:t>
            </w:r>
          </w:p>
        </w:tc>
      </w:tr>
      <w:tr w:rsidR="00151767" w:rsidRPr="00656B1D" w:rsidTr="00151767">
        <w:trPr>
          <w:trHeight w:val="161"/>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Коэффициент за стаж работы, выслугу лет </w:t>
            </w:r>
          </w:p>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(от 10 до 30 %)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277,2</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285,7</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300,9</w:t>
            </w:r>
          </w:p>
        </w:tc>
      </w:tr>
      <w:tr w:rsidR="00151767" w:rsidRPr="00656B1D" w:rsidTr="00151767">
        <w:trPr>
          <w:trHeight w:val="161"/>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Коэффициент специфики работы тренерам-</w:t>
            </w:r>
          </w:p>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преподавателям (15 %)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16,3</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16,3</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15,8</w:t>
            </w:r>
          </w:p>
        </w:tc>
      </w:tr>
      <w:tr w:rsidR="00151767" w:rsidRPr="00656B1D" w:rsidTr="00151767">
        <w:trPr>
          <w:trHeight w:val="161"/>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Компенсационные выплаты, в том числе:</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4 531,5</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4 620,7</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4 652,9</w:t>
            </w:r>
          </w:p>
        </w:tc>
      </w:tr>
      <w:tr w:rsidR="00151767" w:rsidRPr="00656B1D" w:rsidTr="00151767">
        <w:trPr>
          <w:trHeight w:val="161"/>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Выплаты работникам, занятым на работах с вредными </w:t>
            </w:r>
          </w:p>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условиями труда – повар  (4 %)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1,5</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1,5</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1,5</w:t>
            </w:r>
          </w:p>
        </w:tc>
      </w:tr>
      <w:tr w:rsidR="00151767" w:rsidRPr="00656B1D" w:rsidTr="00151767">
        <w:trPr>
          <w:trHeight w:val="161"/>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Доплата за работу в ночное время – дежурный по </w:t>
            </w:r>
          </w:p>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режиму (40 %)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8,7</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8,4</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8,4</w:t>
            </w:r>
          </w:p>
        </w:tc>
      </w:tr>
      <w:tr w:rsidR="00151767" w:rsidRPr="00656B1D" w:rsidTr="00151767">
        <w:trPr>
          <w:trHeight w:val="161"/>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Доплата за разделение рабочего дня на части  - </w:t>
            </w:r>
          </w:p>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воспитатель (5 %)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2,6</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2,6</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1,7</w:t>
            </w:r>
          </w:p>
        </w:tc>
      </w:tr>
      <w:tr w:rsidR="00151767" w:rsidRPr="00656B1D" w:rsidTr="00151767">
        <w:trPr>
          <w:trHeight w:val="161"/>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Северная надбавка (50 %)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1 882,9</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1 920,1</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1 933,9</w:t>
            </w:r>
          </w:p>
        </w:tc>
      </w:tr>
      <w:tr w:rsidR="00151767" w:rsidRPr="00656B1D" w:rsidTr="00151767">
        <w:trPr>
          <w:trHeight w:val="161"/>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Районный коэффициент (70 %)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2 636,1</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2 688,1</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2 707,4</w:t>
            </w:r>
          </w:p>
        </w:tc>
      </w:tr>
      <w:tr w:rsidR="00151767" w:rsidRPr="00656B1D" w:rsidTr="00151767">
        <w:trPr>
          <w:trHeight w:val="161"/>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Особенности оплаты труда тренеров-преподавателей, в том числе:</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774,8</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774,8</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809,7</w:t>
            </w:r>
          </w:p>
        </w:tc>
      </w:tr>
      <w:tr w:rsidR="00151767" w:rsidRPr="00656B1D" w:rsidTr="00151767">
        <w:trPr>
          <w:trHeight w:val="161"/>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Норматив за подготовку одного занимающегося </w:t>
            </w:r>
          </w:p>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(от 8 до 55,0 %)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156,6</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156,6</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186,3</w:t>
            </w:r>
          </w:p>
        </w:tc>
      </w:tr>
      <w:tr w:rsidR="00151767" w:rsidRPr="00656B1D" w:rsidTr="00151767">
        <w:trPr>
          <w:trHeight w:val="172"/>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Норматив за подготовку одного спортсмена высокого </w:t>
            </w:r>
          </w:p>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класса (от 50 до 200 %)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618,2</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618,2</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623,4</w:t>
            </w:r>
          </w:p>
        </w:tc>
      </w:tr>
      <w:tr w:rsidR="00151767" w:rsidRPr="00656B1D" w:rsidTr="00151767">
        <w:trPr>
          <w:trHeight w:val="172"/>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Особенности оплаты труда преподавателей  и учителей     (коэффициент специфики работы), в том числе:</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27,4</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27,4</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40,0</w:t>
            </w:r>
          </w:p>
        </w:tc>
      </w:tr>
      <w:tr w:rsidR="00151767" w:rsidRPr="00656B1D" w:rsidTr="00151767">
        <w:trPr>
          <w:trHeight w:val="172"/>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Проверка письменных работ (0,05; 0,10)</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8,3</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8,3</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7,7</w:t>
            </w:r>
          </w:p>
        </w:tc>
      </w:tr>
      <w:tr w:rsidR="00151767" w:rsidRPr="00656B1D" w:rsidTr="00151767">
        <w:trPr>
          <w:trHeight w:val="90"/>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Заведование кабинетом (0,10)</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7,6</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7,6</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7,6</w:t>
            </w:r>
          </w:p>
        </w:tc>
      </w:tr>
      <w:tr w:rsidR="00151767" w:rsidRPr="00656B1D" w:rsidTr="00151767">
        <w:trPr>
          <w:trHeight w:val="150"/>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Классное руководство (0,15)</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10,0</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10,0</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23,3</w:t>
            </w:r>
          </w:p>
        </w:tc>
      </w:tr>
      <w:tr w:rsidR="00151767" w:rsidRPr="00656B1D" w:rsidTr="00151767">
        <w:trPr>
          <w:trHeight w:val="150"/>
        </w:trPr>
        <w:tc>
          <w:tcPr>
            <w:tcW w:w="5260" w:type="dxa"/>
            <w:shd w:val="clear" w:color="auto" w:fill="auto"/>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Руководство методическим объединением (0,10)</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1,5</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1,5</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1,5</w:t>
            </w:r>
          </w:p>
        </w:tc>
      </w:tr>
      <w:tr w:rsidR="00151767" w:rsidRPr="00656B1D" w:rsidTr="00151767">
        <w:trPr>
          <w:trHeight w:val="81"/>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lastRenderedPageBreak/>
              <w:t>Иные надбавки и выплаты, в том числе:</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112,8</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112,8</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93,7</w:t>
            </w:r>
          </w:p>
        </w:tc>
      </w:tr>
      <w:tr w:rsidR="00151767" w:rsidRPr="00656B1D" w:rsidTr="00151767">
        <w:trPr>
          <w:trHeight w:val="142"/>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Доплата водителям за классность (10,0 %; 25 %)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1,6</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1,6</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1,6</w:t>
            </w:r>
          </w:p>
        </w:tc>
      </w:tr>
      <w:tr w:rsidR="00151767" w:rsidRPr="00656B1D" w:rsidTr="00151767">
        <w:trPr>
          <w:trHeight w:val="74"/>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Надбавка за почетные звания (от 15 до 55 %)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76,9</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76,9</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69,2</w:t>
            </w:r>
          </w:p>
        </w:tc>
      </w:tr>
      <w:tr w:rsidR="00151767" w:rsidRPr="00656B1D" w:rsidTr="00151767">
        <w:trPr>
          <w:trHeight w:val="60"/>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     Надбавка за наличие ученой степени (20,0 %; 30,0 %)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34,3</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34,3</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22,8</w:t>
            </w:r>
          </w:p>
        </w:tc>
      </w:tr>
      <w:tr w:rsidR="00151767" w:rsidRPr="00656B1D" w:rsidTr="00151767">
        <w:trPr>
          <w:trHeight w:val="66"/>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 xml:space="preserve">Итого на месяц: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8 285,0</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8 448,4</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8 509,1</w:t>
            </w:r>
          </w:p>
        </w:tc>
      </w:tr>
      <w:tr w:rsidR="00151767" w:rsidRPr="00656B1D" w:rsidTr="00151767">
        <w:trPr>
          <w:trHeight w:val="126"/>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Итого на год (х12):</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99 419,6</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101 381,2</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color w:val="000000"/>
                <w:sz w:val="16"/>
                <w:szCs w:val="16"/>
              </w:rPr>
            </w:pPr>
            <w:r w:rsidRPr="00656B1D">
              <w:rPr>
                <w:rFonts w:ascii="Times New Roman" w:eastAsia="Times New Roman" w:hAnsi="Times New Roman" w:cs="Times New Roman"/>
                <w:color w:val="000000"/>
                <w:sz w:val="16"/>
                <w:szCs w:val="16"/>
              </w:rPr>
              <w:t>102 109,2</w:t>
            </w:r>
          </w:p>
        </w:tc>
      </w:tr>
      <w:tr w:rsidR="00151767" w:rsidRPr="00656B1D" w:rsidTr="00151767">
        <w:trPr>
          <w:trHeight w:val="200"/>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Стимулирующие выплаты (34,5 %)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34 299,8</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34 976,5</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35 227,7</w:t>
            </w:r>
          </w:p>
        </w:tc>
      </w:tr>
      <w:tr w:rsidR="00151767" w:rsidRPr="00656B1D" w:rsidTr="00151767">
        <w:trPr>
          <w:trHeight w:val="118"/>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Материальная помощь (10 %)</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13 371,9</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13 635,8</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sz w:val="16"/>
                <w:szCs w:val="16"/>
              </w:rPr>
            </w:pPr>
            <w:r w:rsidRPr="00656B1D">
              <w:rPr>
                <w:rFonts w:ascii="Times New Roman" w:eastAsia="Times New Roman" w:hAnsi="Times New Roman" w:cs="Times New Roman"/>
                <w:sz w:val="16"/>
                <w:szCs w:val="16"/>
              </w:rPr>
              <w:t>13 733,7</w:t>
            </w:r>
          </w:p>
        </w:tc>
      </w:tr>
      <w:tr w:rsidR="00151767" w:rsidRPr="00656B1D" w:rsidTr="00151767">
        <w:trPr>
          <w:trHeight w:val="60"/>
        </w:trPr>
        <w:tc>
          <w:tcPr>
            <w:tcW w:w="5260" w:type="dxa"/>
            <w:shd w:val="clear" w:color="auto" w:fill="auto"/>
            <w:hideMark/>
          </w:tcPr>
          <w:p w:rsidR="00151767" w:rsidRPr="00656B1D" w:rsidRDefault="00151767" w:rsidP="00151767">
            <w:pPr>
              <w:spacing w:after="0" w:line="240" w:lineRule="auto"/>
              <w:rPr>
                <w:rFonts w:ascii="Times New Roman" w:eastAsia="Times New Roman" w:hAnsi="Times New Roman" w:cs="Times New Roman"/>
                <w:bCs/>
                <w:sz w:val="16"/>
                <w:szCs w:val="16"/>
              </w:rPr>
            </w:pPr>
            <w:r w:rsidRPr="00656B1D">
              <w:rPr>
                <w:rFonts w:ascii="Times New Roman" w:eastAsia="Times New Roman" w:hAnsi="Times New Roman" w:cs="Times New Roman"/>
                <w:bCs/>
                <w:sz w:val="16"/>
                <w:szCs w:val="16"/>
              </w:rPr>
              <w:t>Всего годовой ФОТ</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bCs/>
                <w:sz w:val="16"/>
                <w:szCs w:val="16"/>
              </w:rPr>
            </w:pPr>
            <w:r w:rsidRPr="00656B1D">
              <w:rPr>
                <w:rFonts w:ascii="Times New Roman" w:eastAsia="Times New Roman" w:hAnsi="Times New Roman" w:cs="Times New Roman"/>
                <w:bCs/>
                <w:sz w:val="16"/>
                <w:szCs w:val="16"/>
              </w:rPr>
              <w:t>147 091,3</w:t>
            </w:r>
          </w:p>
        </w:tc>
        <w:tc>
          <w:tcPr>
            <w:tcW w:w="1512" w:type="dxa"/>
            <w:shd w:val="clear" w:color="auto" w:fill="auto"/>
          </w:tcPr>
          <w:p w:rsidR="00151767" w:rsidRPr="00656B1D" w:rsidRDefault="00151767" w:rsidP="00151767">
            <w:pPr>
              <w:spacing w:after="0" w:line="240" w:lineRule="auto"/>
              <w:jc w:val="right"/>
              <w:rPr>
                <w:rFonts w:ascii="Times New Roman" w:eastAsia="Times New Roman" w:hAnsi="Times New Roman" w:cs="Times New Roman"/>
                <w:bCs/>
                <w:sz w:val="16"/>
                <w:szCs w:val="16"/>
              </w:rPr>
            </w:pPr>
            <w:r w:rsidRPr="00656B1D">
              <w:rPr>
                <w:rFonts w:ascii="Times New Roman" w:eastAsia="Times New Roman" w:hAnsi="Times New Roman" w:cs="Times New Roman"/>
                <w:bCs/>
                <w:sz w:val="16"/>
                <w:szCs w:val="16"/>
              </w:rPr>
              <w:t>149 993,5</w:t>
            </w:r>
          </w:p>
        </w:tc>
        <w:tc>
          <w:tcPr>
            <w:tcW w:w="1512" w:type="dxa"/>
          </w:tcPr>
          <w:p w:rsidR="00151767" w:rsidRPr="00656B1D" w:rsidRDefault="00151767" w:rsidP="00151767">
            <w:pPr>
              <w:spacing w:after="0" w:line="240" w:lineRule="auto"/>
              <w:jc w:val="right"/>
              <w:rPr>
                <w:rFonts w:ascii="Times New Roman" w:eastAsia="Times New Roman" w:hAnsi="Times New Roman" w:cs="Times New Roman"/>
                <w:bCs/>
                <w:sz w:val="16"/>
                <w:szCs w:val="16"/>
              </w:rPr>
            </w:pPr>
            <w:r w:rsidRPr="00656B1D">
              <w:rPr>
                <w:rFonts w:ascii="Times New Roman" w:eastAsia="Times New Roman" w:hAnsi="Times New Roman" w:cs="Times New Roman"/>
                <w:bCs/>
                <w:sz w:val="16"/>
                <w:szCs w:val="16"/>
              </w:rPr>
              <w:t>151 070,5</w:t>
            </w:r>
          </w:p>
        </w:tc>
      </w:tr>
    </w:tbl>
    <w:p w:rsidR="00151767" w:rsidRPr="007620C2" w:rsidRDefault="00151767" w:rsidP="00151767">
      <w:pPr>
        <w:autoSpaceDE w:val="0"/>
        <w:autoSpaceDN w:val="0"/>
        <w:adjustRightInd w:val="0"/>
        <w:spacing w:after="0" w:line="240" w:lineRule="auto"/>
        <w:jc w:val="both"/>
        <w:outlineLvl w:val="0"/>
        <w:rPr>
          <w:rFonts w:ascii="Times New Roman" w:eastAsia="Times New Roman" w:hAnsi="Times New Roman"/>
          <w:spacing w:val="-1"/>
          <w:sz w:val="20"/>
          <w:szCs w:val="20"/>
          <w:lang w:eastAsia="ar-SA"/>
        </w:rPr>
      </w:pP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eastAsia="Times New Roman" w:hAnsi="Times New Roman"/>
          <w:spacing w:val="-1"/>
          <w:sz w:val="26"/>
          <w:szCs w:val="26"/>
          <w:lang w:eastAsia="ar-SA"/>
        </w:rPr>
        <w:t xml:space="preserve">Повышающие коэффициенты к должностному окладу согласно </w:t>
      </w:r>
      <w:r>
        <w:rPr>
          <w:rFonts w:ascii="Times New Roman" w:hAnsi="Times New Roman" w:cs="Times New Roman"/>
          <w:sz w:val="26"/>
          <w:szCs w:val="26"/>
        </w:rPr>
        <w:t xml:space="preserve">пункту 6.5.2 Методических рекомендаций </w:t>
      </w:r>
      <w:r w:rsidR="00E139D2">
        <w:rPr>
          <w:rFonts w:ascii="Times New Roman" w:hAnsi="Times New Roman" w:cs="Times New Roman"/>
          <w:sz w:val="26"/>
          <w:szCs w:val="26"/>
        </w:rPr>
        <w:t xml:space="preserve">по организации спортивной подготовки </w:t>
      </w:r>
      <w:r>
        <w:rPr>
          <w:rFonts w:ascii="Times New Roman" w:hAnsi="Times New Roman" w:cs="Times New Roman"/>
          <w:sz w:val="26"/>
          <w:szCs w:val="26"/>
        </w:rPr>
        <w:t xml:space="preserve">рекомендуется включать в стимулирующие выплаты. В Примерном положении </w:t>
      </w:r>
      <w:r>
        <w:rPr>
          <w:rFonts w:ascii="Times New Roman" w:eastAsia="Times New Roman" w:hAnsi="Times New Roman"/>
          <w:spacing w:val="-1"/>
          <w:sz w:val="26"/>
          <w:szCs w:val="26"/>
          <w:lang w:eastAsia="ar-SA"/>
        </w:rPr>
        <w:t xml:space="preserve">об оплате труда </w:t>
      </w:r>
      <w:r w:rsidR="00E139D2">
        <w:rPr>
          <w:rFonts w:ascii="Times New Roman" w:eastAsia="Times New Roman" w:hAnsi="Times New Roman"/>
          <w:spacing w:val="-1"/>
          <w:sz w:val="26"/>
          <w:szCs w:val="26"/>
          <w:lang w:eastAsia="ar-SA"/>
        </w:rPr>
        <w:t xml:space="preserve">       </w:t>
      </w:r>
      <w:r>
        <w:rPr>
          <w:rFonts w:ascii="Times New Roman" w:eastAsia="Times New Roman" w:hAnsi="Times New Roman"/>
          <w:spacing w:val="-1"/>
          <w:sz w:val="26"/>
          <w:szCs w:val="26"/>
          <w:lang w:eastAsia="ar-SA"/>
        </w:rPr>
        <w:t>№ 4-нп, Положении об оплате труда Учреждения повышающие коэффициенты не включены в перечень выплат стимулирующего характера. В связи с указанным, выплаты повышающих коэффициентов работникам Учреждения при планировании годового фонда оплаты труда на 2015</w:t>
      </w:r>
      <w:r w:rsidR="00E139D2">
        <w:rPr>
          <w:rFonts w:ascii="Times New Roman" w:eastAsia="Times New Roman" w:hAnsi="Times New Roman"/>
          <w:spacing w:val="-1"/>
          <w:sz w:val="26"/>
          <w:szCs w:val="26"/>
          <w:lang w:eastAsia="ar-SA"/>
        </w:rPr>
        <w:t>, 2016</w:t>
      </w:r>
      <w:r>
        <w:rPr>
          <w:rFonts w:ascii="Times New Roman" w:eastAsia="Times New Roman" w:hAnsi="Times New Roman"/>
          <w:spacing w:val="-1"/>
          <w:sz w:val="26"/>
          <w:szCs w:val="26"/>
          <w:lang w:eastAsia="ar-SA"/>
        </w:rPr>
        <w:t xml:space="preserve"> год</w:t>
      </w:r>
      <w:r w:rsidR="00E139D2">
        <w:rPr>
          <w:rFonts w:ascii="Times New Roman" w:eastAsia="Times New Roman" w:hAnsi="Times New Roman"/>
          <w:spacing w:val="-1"/>
          <w:sz w:val="26"/>
          <w:szCs w:val="26"/>
          <w:lang w:eastAsia="ar-SA"/>
        </w:rPr>
        <w:t>ы</w:t>
      </w:r>
      <w:r>
        <w:rPr>
          <w:rFonts w:ascii="Times New Roman" w:eastAsia="Times New Roman" w:hAnsi="Times New Roman"/>
          <w:spacing w:val="-1"/>
          <w:sz w:val="26"/>
          <w:szCs w:val="26"/>
          <w:lang w:eastAsia="ar-SA"/>
        </w:rPr>
        <w:t xml:space="preserve"> предусмотрены отдельно и не включены в состав стимулирующих выплат, ежегодный размер которых при определении фонда оплаты труда предусматривается в размере 34,5 % от годового фонда оплаты труда.</w:t>
      </w:r>
    </w:p>
    <w:p w:rsidR="00151767" w:rsidRPr="00CD5C4A" w:rsidRDefault="00151767" w:rsidP="0015176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Персональный повышающий коэффициент к должностному окладу на 2015 год утвержден Приказом Учреждения № 541-од с 01.01.2015 для 181 работника Учреждения. Персональный повышающий коэффициент к должностному окладу на 2016 год утвержден Приказом Учреждения № 476-од с 01.01.2016 для 192 работников Учреждения. Работникам аппарата Учреждения, состоящего из 4 штатных единиц (директор, первый заместитель директора, заместители директора), персональные повышающие коэффициенты к должностному окладу на 2015</w:t>
      </w:r>
      <w:r w:rsidR="00E139D2">
        <w:rPr>
          <w:rFonts w:ascii="Times New Roman" w:hAnsi="Times New Roman" w:cs="Times New Roman"/>
          <w:sz w:val="26"/>
          <w:szCs w:val="26"/>
        </w:rPr>
        <w:t>, 2016</w:t>
      </w:r>
      <w:r>
        <w:rPr>
          <w:rFonts w:ascii="Times New Roman" w:hAnsi="Times New Roman" w:cs="Times New Roman"/>
          <w:sz w:val="26"/>
          <w:szCs w:val="26"/>
        </w:rPr>
        <w:t xml:space="preserve"> год,</w:t>
      </w:r>
      <w:r w:rsidR="00E139D2">
        <w:rPr>
          <w:rFonts w:ascii="Times New Roman" w:hAnsi="Times New Roman" w:cs="Times New Roman"/>
          <w:sz w:val="26"/>
          <w:szCs w:val="26"/>
        </w:rPr>
        <w:t>ы</w:t>
      </w:r>
      <w:r>
        <w:rPr>
          <w:rFonts w:ascii="Times New Roman" w:hAnsi="Times New Roman" w:cs="Times New Roman"/>
          <w:sz w:val="26"/>
          <w:szCs w:val="26"/>
        </w:rPr>
        <w:t xml:space="preserve"> согласно Приказам Учреждения № 541-од и № 476-од не установлены.</w:t>
      </w:r>
    </w:p>
    <w:p w:rsidR="00151767" w:rsidRPr="00E139D2" w:rsidRDefault="00151767" w:rsidP="00E139D2">
      <w:pPr>
        <w:autoSpaceDE w:val="0"/>
        <w:autoSpaceDN w:val="0"/>
        <w:adjustRightInd w:val="0"/>
        <w:spacing w:after="0" w:line="240" w:lineRule="auto"/>
        <w:ind w:firstLine="708"/>
        <w:jc w:val="both"/>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 xml:space="preserve">Пунктом 4.14 Положения об оплате труда Учреждения коэффициент эффективности деятельности работника устанавливается учителям, преподавателям, работникам среднего медицинского персонала, размер которого утверждается приказом директора Учреждения. Отдельно приказом Учреждения для указанных отдельных категорий работников Учреждения данный вид стимулирующих выплат не утверждался. Вместе с тем, </w:t>
      </w:r>
      <w:r>
        <w:rPr>
          <w:rFonts w:ascii="Times New Roman" w:hAnsi="Times New Roman" w:cs="Times New Roman"/>
          <w:sz w:val="26"/>
          <w:szCs w:val="26"/>
        </w:rPr>
        <w:t>коэффициент эффективности деятельности педагогическим работникам Учреждения утвержден Приказом Учреждения № 541-од в тарификационном списке педагогических работников Учреждения на 2014-2015 годы (с 01.01.2015) и Приказом Учреждения № 476-од в тарификационном списке педагогических работников Учреждения на 2015-2016 годы (с 01.01</w:t>
      </w:r>
      <w:r w:rsidRPr="0050290F">
        <w:rPr>
          <w:rFonts w:ascii="Times New Roman" w:hAnsi="Times New Roman" w:cs="Times New Roman"/>
          <w:sz w:val="26"/>
          <w:szCs w:val="26"/>
        </w:rPr>
        <w:t xml:space="preserve">.2016), размер которого установлен одинаковым на 2015, 2016 годы всем педагогическим работникам Учреждения в размере 92,0 %. При этом при расчете </w:t>
      </w:r>
      <w:r>
        <w:rPr>
          <w:rFonts w:ascii="Times New Roman" w:eastAsia="Times New Roman" w:hAnsi="Times New Roman"/>
          <w:spacing w:val="-1"/>
          <w:sz w:val="26"/>
          <w:szCs w:val="26"/>
          <w:lang w:eastAsia="ar-SA"/>
        </w:rPr>
        <w:t>годовых фондов оплаты труда работников Учреждения на 2015 год (с 01.01.2015, с 12.01.2015) размер коэффициента эффективности деятельности работника Учреждения применяется равный для учителей и преподавателей в размере 100,0 % к должностному окладу, для работников среднего медицинского персонала – 80,0 %.</w:t>
      </w:r>
    </w:p>
    <w:p w:rsidR="00151767" w:rsidRDefault="00151767" w:rsidP="00151767">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По данным </w:t>
      </w:r>
      <w:r w:rsidR="00E139D2">
        <w:rPr>
          <w:rFonts w:ascii="Times New Roman" w:hAnsi="Times New Roman" w:cs="Times New Roman"/>
          <w:sz w:val="26"/>
          <w:szCs w:val="26"/>
        </w:rPr>
        <w:t>О</w:t>
      </w:r>
      <w:r w:rsidRPr="00311C15">
        <w:rPr>
          <w:rFonts w:ascii="Times New Roman" w:hAnsi="Times New Roman" w:cs="Times New Roman"/>
          <w:sz w:val="26"/>
          <w:szCs w:val="26"/>
        </w:rPr>
        <w:t>тчет</w:t>
      </w:r>
      <w:r>
        <w:rPr>
          <w:rFonts w:ascii="Times New Roman" w:hAnsi="Times New Roman" w:cs="Times New Roman"/>
          <w:sz w:val="26"/>
          <w:szCs w:val="26"/>
        </w:rPr>
        <w:t>ов</w:t>
      </w:r>
      <w:r w:rsidRPr="00311C15">
        <w:rPr>
          <w:rFonts w:ascii="Times New Roman" w:hAnsi="Times New Roman" w:cs="Times New Roman"/>
          <w:sz w:val="26"/>
          <w:szCs w:val="26"/>
        </w:rPr>
        <w:t xml:space="preserve"> </w:t>
      </w:r>
      <w:r w:rsidR="00FC6F2C">
        <w:rPr>
          <w:rFonts w:ascii="Times New Roman" w:hAnsi="Times New Roman" w:cs="Times New Roman"/>
          <w:sz w:val="26"/>
          <w:szCs w:val="26"/>
        </w:rPr>
        <w:t>ф. 0503737</w:t>
      </w:r>
      <w:r w:rsidRPr="00311C15">
        <w:rPr>
          <w:rFonts w:ascii="Times New Roman" w:hAnsi="Times New Roman" w:cs="Times New Roman"/>
          <w:sz w:val="26"/>
          <w:szCs w:val="26"/>
        </w:rPr>
        <w:t xml:space="preserve"> на </w:t>
      </w:r>
      <w:r>
        <w:rPr>
          <w:rFonts w:ascii="Times New Roman" w:hAnsi="Times New Roman" w:cs="Times New Roman"/>
          <w:sz w:val="26"/>
          <w:szCs w:val="26"/>
        </w:rPr>
        <w:t xml:space="preserve">1 января 2016 года, на 1 октября </w:t>
      </w:r>
      <w:r>
        <w:rPr>
          <w:rFonts w:ascii="Times New Roman" w:hAnsi="Times New Roman" w:cs="Times New Roman"/>
          <w:sz w:val="26"/>
          <w:szCs w:val="26"/>
        </w:rPr>
        <w:br/>
        <w:t>2016 года</w:t>
      </w:r>
      <w:r w:rsidRPr="00E36F01">
        <w:rPr>
          <w:rFonts w:ascii="Times New Roman" w:hAnsi="Times New Roman" w:cs="Times New Roman"/>
          <w:sz w:val="26"/>
          <w:szCs w:val="26"/>
        </w:rPr>
        <w:t>, отчетов о состоянии лицевого счета по состоянию на 30.09.2016, на 31.10.2016 уточненные плановые назначения и исполнение расходов на выплаты по заработной плате в Учреждении составили:</w:t>
      </w:r>
    </w:p>
    <w:p w:rsidR="00E139D2" w:rsidRPr="00E139D2" w:rsidRDefault="00E139D2" w:rsidP="00E139D2">
      <w:pPr>
        <w:autoSpaceDE w:val="0"/>
        <w:autoSpaceDN w:val="0"/>
        <w:adjustRightInd w:val="0"/>
        <w:spacing w:after="0" w:line="240" w:lineRule="auto"/>
        <w:ind w:firstLine="708"/>
        <w:jc w:val="right"/>
        <w:outlineLvl w:val="0"/>
        <w:rPr>
          <w:rFonts w:ascii="Times New Roman" w:hAnsi="Times New Roman" w:cs="Times New Roman"/>
          <w:sz w:val="16"/>
          <w:szCs w:val="16"/>
        </w:rPr>
      </w:pPr>
      <w:r w:rsidRPr="00E139D2">
        <w:rPr>
          <w:rFonts w:ascii="Times New Roman" w:hAnsi="Times New Roman" w:cs="Times New Roman"/>
          <w:sz w:val="16"/>
          <w:szCs w:val="16"/>
        </w:rPr>
        <w:t>Таблица 43</w:t>
      </w:r>
    </w:p>
    <w:p w:rsidR="00151767" w:rsidRPr="00E139D2" w:rsidRDefault="00151767" w:rsidP="00151767">
      <w:pPr>
        <w:autoSpaceDE w:val="0"/>
        <w:autoSpaceDN w:val="0"/>
        <w:adjustRightInd w:val="0"/>
        <w:spacing w:after="0" w:line="240" w:lineRule="auto"/>
        <w:jc w:val="right"/>
        <w:outlineLvl w:val="0"/>
        <w:rPr>
          <w:rFonts w:ascii="Times New Roman" w:hAnsi="Times New Roman" w:cs="Times New Roman"/>
          <w:sz w:val="16"/>
          <w:szCs w:val="16"/>
        </w:rPr>
      </w:pPr>
      <w:r w:rsidRPr="00E139D2">
        <w:rPr>
          <w:rFonts w:ascii="Times New Roman" w:hAnsi="Times New Roman" w:cs="Times New Roman"/>
          <w:sz w:val="16"/>
          <w:szCs w:val="16"/>
        </w:rPr>
        <w:t>тыс. рублей</w:t>
      </w:r>
    </w:p>
    <w:tbl>
      <w:tblPr>
        <w:tblStyle w:val="a3"/>
        <w:tblW w:w="9748" w:type="dxa"/>
        <w:tblLook w:val="04A0" w:firstRow="1" w:lastRow="0" w:firstColumn="1" w:lastColumn="0" w:noHBand="0" w:noVBand="1"/>
      </w:tblPr>
      <w:tblGrid>
        <w:gridCol w:w="3085"/>
        <w:gridCol w:w="2552"/>
        <w:gridCol w:w="1417"/>
        <w:gridCol w:w="1418"/>
        <w:gridCol w:w="1276"/>
      </w:tblGrid>
      <w:tr w:rsidR="00151767" w:rsidRPr="00E139D2" w:rsidTr="00151767">
        <w:tc>
          <w:tcPr>
            <w:tcW w:w="3085" w:type="dxa"/>
          </w:tcPr>
          <w:p w:rsidR="00151767" w:rsidRPr="00E139D2" w:rsidRDefault="00151767" w:rsidP="00151767">
            <w:pPr>
              <w:autoSpaceDE w:val="0"/>
              <w:autoSpaceDN w:val="0"/>
              <w:adjustRightInd w:val="0"/>
              <w:jc w:val="center"/>
              <w:outlineLvl w:val="0"/>
              <w:rPr>
                <w:rFonts w:ascii="Times New Roman" w:hAnsi="Times New Roman" w:cs="Times New Roman"/>
                <w:b/>
                <w:sz w:val="16"/>
                <w:szCs w:val="16"/>
              </w:rPr>
            </w:pPr>
            <w:r w:rsidRPr="00E139D2">
              <w:rPr>
                <w:rFonts w:ascii="Times New Roman" w:hAnsi="Times New Roman" w:cs="Times New Roman"/>
                <w:b/>
                <w:sz w:val="16"/>
                <w:szCs w:val="16"/>
              </w:rPr>
              <w:t xml:space="preserve">статья КОСГУ </w:t>
            </w:r>
          </w:p>
          <w:p w:rsidR="00151767" w:rsidRPr="00E139D2" w:rsidRDefault="00151767" w:rsidP="00151767">
            <w:pPr>
              <w:autoSpaceDE w:val="0"/>
              <w:autoSpaceDN w:val="0"/>
              <w:adjustRightInd w:val="0"/>
              <w:jc w:val="center"/>
              <w:outlineLvl w:val="0"/>
              <w:rPr>
                <w:rFonts w:ascii="Times New Roman" w:hAnsi="Times New Roman" w:cs="Times New Roman"/>
                <w:b/>
                <w:sz w:val="16"/>
                <w:szCs w:val="16"/>
              </w:rPr>
            </w:pPr>
            <w:r w:rsidRPr="00E139D2">
              <w:rPr>
                <w:rFonts w:ascii="Times New Roman" w:hAnsi="Times New Roman" w:cs="Times New Roman"/>
                <w:b/>
                <w:sz w:val="16"/>
                <w:szCs w:val="16"/>
              </w:rPr>
              <w:t>211 "Заработная плата"</w:t>
            </w:r>
          </w:p>
        </w:tc>
        <w:tc>
          <w:tcPr>
            <w:tcW w:w="2552" w:type="dxa"/>
          </w:tcPr>
          <w:p w:rsidR="00151767" w:rsidRPr="00E139D2" w:rsidRDefault="00151767" w:rsidP="00151767">
            <w:pPr>
              <w:autoSpaceDE w:val="0"/>
              <w:autoSpaceDN w:val="0"/>
              <w:adjustRightInd w:val="0"/>
              <w:jc w:val="center"/>
              <w:outlineLvl w:val="0"/>
              <w:rPr>
                <w:rFonts w:ascii="Times New Roman" w:hAnsi="Times New Roman" w:cs="Times New Roman"/>
                <w:b/>
                <w:sz w:val="16"/>
                <w:szCs w:val="16"/>
              </w:rPr>
            </w:pPr>
            <w:r w:rsidRPr="00E139D2">
              <w:rPr>
                <w:rFonts w:ascii="Times New Roman" w:hAnsi="Times New Roman" w:cs="Times New Roman"/>
                <w:b/>
                <w:sz w:val="16"/>
                <w:szCs w:val="16"/>
              </w:rPr>
              <w:t>Утверждено плановые назначения</w:t>
            </w:r>
          </w:p>
        </w:tc>
        <w:tc>
          <w:tcPr>
            <w:tcW w:w="1417" w:type="dxa"/>
          </w:tcPr>
          <w:p w:rsidR="00151767" w:rsidRPr="00E139D2" w:rsidRDefault="00151767" w:rsidP="00151767">
            <w:pPr>
              <w:autoSpaceDE w:val="0"/>
              <w:autoSpaceDN w:val="0"/>
              <w:adjustRightInd w:val="0"/>
              <w:jc w:val="center"/>
              <w:outlineLvl w:val="0"/>
              <w:rPr>
                <w:rFonts w:ascii="Times New Roman" w:hAnsi="Times New Roman" w:cs="Times New Roman"/>
                <w:b/>
                <w:sz w:val="16"/>
                <w:szCs w:val="16"/>
              </w:rPr>
            </w:pPr>
            <w:r w:rsidRPr="00E139D2">
              <w:rPr>
                <w:rFonts w:ascii="Times New Roman" w:hAnsi="Times New Roman" w:cs="Times New Roman"/>
                <w:b/>
                <w:sz w:val="16"/>
                <w:szCs w:val="16"/>
              </w:rPr>
              <w:t>Исполнено</w:t>
            </w:r>
          </w:p>
        </w:tc>
        <w:tc>
          <w:tcPr>
            <w:tcW w:w="1418" w:type="dxa"/>
          </w:tcPr>
          <w:p w:rsidR="00151767" w:rsidRPr="00E139D2" w:rsidRDefault="00151767" w:rsidP="00151767">
            <w:pPr>
              <w:autoSpaceDE w:val="0"/>
              <w:autoSpaceDN w:val="0"/>
              <w:adjustRightInd w:val="0"/>
              <w:jc w:val="center"/>
              <w:outlineLvl w:val="0"/>
              <w:rPr>
                <w:rFonts w:ascii="Times New Roman" w:hAnsi="Times New Roman" w:cs="Times New Roman"/>
                <w:b/>
                <w:sz w:val="16"/>
                <w:szCs w:val="16"/>
              </w:rPr>
            </w:pPr>
            <w:r w:rsidRPr="00E139D2">
              <w:rPr>
                <w:rFonts w:ascii="Times New Roman" w:hAnsi="Times New Roman" w:cs="Times New Roman"/>
                <w:b/>
                <w:sz w:val="16"/>
                <w:szCs w:val="16"/>
              </w:rPr>
              <w:t>Не исполнено</w:t>
            </w:r>
          </w:p>
        </w:tc>
        <w:tc>
          <w:tcPr>
            <w:tcW w:w="1276" w:type="dxa"/>
          </w:tcPr>
          <w:p w:rsidR="00151767" w:rsidRPr="00E139D2" w:rsidRDefault="00151767" w:rsidP="00151767">
            <w:pPr>
              <w:autoSpaceDE w:val="0"/>
              <w:autoSpaceDN w:val="0"/>
              <w:adjustRightInd w:val="0"/>
              <w:jc w:val="center"/>
              <w:outlineLvl w:val="0"/>
              <w:rPr>
                <w:rFonts w:ascii="Times New Roman" w:hAnsi="Times New Roman" w:cs="Times New Roman"/>
                <w:b/>
                <w:sz w:val="16"/>
                <w:szCs w:val="16"/>
              </w:rPr>
            </w:pPr>
            <w:r w:rsidRPr="00E139D2">
              <w:rPr>
                <w:rFonts w:ascii="Times New Roman" w:hAnsi="Times New Roman" w:cs="Times New Roman"/>
                <w:b/>
                <w:sz w:val="16"/>
                <w:szCs w:val="16"/>
              </w:rPr>
              <w:t>% исполнения</w:t>
            </w:r>
          </w:p>
        </w:tc>
      </w:tr>
      <w:tr w:rsidR="00151767" w:rsidRPr="00E139D2" w:rsidTr="00151767">
        <w:tc>
          <w:tcPr>
            <w:tcW w:w="9748" w:type="dxa"/>
            <w:gridSpan w:val="5"/>
          </w:tcPr>
          <w:p w:rsidR="00151767" w:rsidRPr="00E139D2" w:rsidRDefault="00151767" w:rsidP="00151767">
            <w:pPr>
              <w:autoSpaceDE w:val="0"/>
              <w:autoSpaceDN w:val="0"/>
              <w:adjustRightInd w:val="0"/>
              <w:jc w:val="center"/>
              <w:outlineLvl w:val="0"/>
              <w:rPr>
                <w:rFonts w:ascii="Times New Roman" w:hAnsi="Times New Roman" w:cs="Times New Roman"/>
                <w:sz w:val="16"/>
                <w:szCs w:val="16"/>
              </w:rPr>
            </w:pPr>
            <w:r w:rsidRPr="00E139D2">
              <w:rPr>
                <w:rFonts w:ascii="Times New Roman" w:hAnsi="Times New Roman" w:cs="Times New Roman"/>
                <w:sz w:val="16"/>
                <w:szCs w:val="16"/>
              </w:rPr>
              <w:t>Отчет об исполнении плана ФХД за 2015 год</w:t>
            </w:r>
          </w:p>
        </w:tc>
      </w:tr>
      <w:tr w:rsidR="00151767" w:rsidRPr="00E139D2" w:rsidTr="00151767">
        <w:tc>
          <w:tcPr>
            <w:tcW w:w="3085" w:type="dxa"/>
          </w:tcPr>
          <w:p w:rsidR="00151767" w:rsidRPr="00E139D2" w:rsidRDefault="00151767" w:rsidP="00151767">
            <w:pPr>
              <w:autoSpaceDE w:val="0"/>
              <w:autoSpaceDN w:val="0"/>
              <w:adjustRightInd w:val="0"/>
              <w:outlineLvl w:val="0"/>
              <w:rPr>
                <w:rFonts w:ascii="Times New Roman" w:hAnsi="Times New Roman" w:cs="Times New Roman"/>
                <w:sz w:val="16"/>
                <w:szCs w:val="16"/>
              </w:rPr>
            </w:pPr>
            <w:r w:rsidRPr="00E139D2">
              <w:rPr>
                <w:rFonts w:ascii="Times New Roman" w:hAnsi="Times New Roman" w:cs="Times New Roman"/>
                <w:sz w:val="16"/>
                <w:szCs w:val="16"/>
              </w:rPr>
              <w:t xml:space="preserve">Субсидии на выполнение </w:t>
            </w:r>
            <w:r w:rsidRPr="00E139D2">
              <w:rPr>
                <w:rFonts w:ascii="Times New Roman" w:hAnsi="Times New Roman" w:cs="Times New Roman"/>
                <w:sz w:val="16"/>
                <w:szCs w:val="16"/>
              </w:rPr>
              <w:lastRenderedPageBreak/>
              <w:t>государственного задания</w:t>
            </w:r>
          </w:p>
        </w:tc>
        <w:tc>
          <w:tcPr>
            <w:tcW w:w="2552"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lastRenderedPageBreak/>
              <w:t>148 479,83</w:t>
            </w:r>
          </w:p>
        </w:tc>
        <w:tc>
          <w:tcPr>
            <w:tcW w:w="1417"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148 479,83</w:t>
            </w:r>
          </w:p>
        </w:tc>
        <w:tc>
          <w:tcPr>
            <w:tcW w:w="1418"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0,00</w:t>
            </w:r>
          </w:p>
        </w:tc>
        <w:tc>
          <w:tcPr>
            <w:tcW w:w="1276"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100,0</w:t>
            </w:r>
          </w:p>
        </w:tc>
      </w:tr>
      <w:tr w:rsidR="00151767" w:rsidRPr="00E139D2" w:rsidTr="00151767">
        <w:tc>
          <w:tcPr>
            <w:tcW w:w="3085" w:type="dxa"/>
          </w:tcPr>
          <w:p w:rsidR="00151767" w:rsidRPr="00E139D2" w:rsidRDefault="00151767" w:rsidP="00151767">
            <w:pPr>
              <w:autoSpaceDE w:val="0"/>
              <w:autoSpaceDN w:val="0"/>
              <w:adjustRightInd w:val="0"/>
              <w:outlineLvl w:val="0"/>
              <w:rPr>
                <w:rFonts w:ascii="Times New Roman" w:hAnsi="Times New Roman" w:cs="Times New Roman"/>
                <w:sz w:val="16"/>
                <w:szCs w:val="16"/>
              </w:rPr>
            </w:pPr>
            <w:r w:rsidRPr="00E139D2">
              <w:rPr>
                <w:rFonts w:ascii="Times New Roman" w:hAnsi="Times New Roman" w:cs="Times New Roman"/>
                <w:sz w:val="16"/>
                <w:szCs w:val="16"/>
              </w:rPr>
              <w:lastRenderedPageBreak/>
              <w:t>Приносящая доход деятельность</w:t>
            </w:r>
          </w:p>
        </w:tc>
        <w:tc>
          <w:tcPr>
            <w:tcW w:w="2552"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16 060,73</w:t>
            </w:r>
          </w:p>
        </w:tc>
        <w:tc>
          <w:tcPr>
            <w:tcW w:w="1417"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15 526,70</w:t>
            </w:r>
          </w:p>
        </w:tc>
        <w:tc>
          <w:tcPr>
            <w:tcW w:w="1418"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534,03</w:t>
            </w:r>
          </w:p>
        </w:tc>
        <w:tc>
          <w:tcPr>
            <w:tcW w:w="1276"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96,7</w:t>
            </w:r>
          </w:p>
        </w:tc>
      </w:tr>
      <w:tr w:rsidR="00151767" w:rsidRPr="00E139D2" w:rsidTr="00151767">
        <w:tc>
          <w:tcPr>
            <w:tcW w:w="3085" w:type="dxa"/>
          </w:tcPr>
          <w:p w:rsidR="00151767" w:rsidRPr="00E139D2" w:rsidRDefault="00151767" w:rsidP="00151767">
            <w:pPr>
              <w:autoSpaceDE w:val="0"/>
              <w:autoSpaceDN w:val="0"/>
              <w:adjustRightInd w:val="0"/>
              <w:outlineLvl w:val="0"/>
              <w:rPr>
                <w:rFonts w:ascii="Times New Roman" w:hAnsi="Times New Roman" w:cs="Times New Roman"/>
                <w:sz w:val="16"/>
                <w:szCs w:val="16"/>
              </w:rPr>
            </w:pPr>
            <w:r w:rsidRPr="00E139D2">
              <w:rPr>
                <w:rFonts w:ascii="Times New Roman" w:hAnsi="Times New Roman" w:cs="Times New Roman"/>
                <w:sz w:val="16"/>
                <w:szCs w:val="16"/>
              </w:rPr>
              <w:t>Итого:</w:t>
            </w:r>
          </w:p>
        </w:tc>
        <w:tc>
          <w:tcPr>
            <w:tcW w:w="2552"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164 540,56</w:t>
            </w:r>
          </w:p>
        </w:tc>
        <w:tc>
          <w:tcPr>
            <w:tcW w:w="1417"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164 006,53</w:t>
            </w:r>
          </w:p>
        </w:tc>
        <w:tc>
          <w:tcPr>
            <w:tcW w:w="1418"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534,03</w:t>
            </w:r>
          </w:p>
        </w:tc>
        <w:tc>
          <w:tcPr>
            <w:tcW w:w="1276"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99,7</w:t>
            </w:r>
          </w:p>
        </w:tc>
      </w:tr>
      <w:tr w:rsidR="00151767" w:rsidRPr="00E139D2" w:rsidTr="00151767">
        <w:tc>
          <w:tcPr>
            <w:tcW w:w="9748" w:type="dxa"/>
            <w:gridSpan w:val="5"/>
          </w:tcPr>
          <w:p w:rsidR="00151767" w:rsidRPr="00E139D2" w:rsidRDefault="00151767" w:rsidP="00151767">
            <w:pPr>
              <w:autoSpaceDE w:val="0"/>
              <w:autoSpaceDN w:val="0"/>
              <w:adjustRightInd w:val="0"/>
              <w:jc w:val="center"/>
              <w:outlineLvl w:val="0"/>
              <w:rPr>
                <w:rFonts w:ascii="Times New Roman" w:hAnsi="Times New Roman" w:cs="Times New Roman"/>
                <w:sz w:val="16"/>
                <w:szCs w:val="16"/>
              </w:rPr>
            </w:pPr>
            <w:r w:rsidRPr="00E139D2">
              <w:rPr>
                <w:rFonts w:ascii="Times New Roman" w:hAnsi="Times New Roman" w:cs="Times New Roman"/>
                <w:sz w:val="16"/>
                <w:szCs w:val="16"/>
              </w:rPr>
              <w:t>Отчет об исполнении плана ФХД за 9 месяцев 2016 года,</w:t>
            </w:r>
          </w:p>
          <w:p w:rsidR="00151767" w:rsidRPr="00E139D2" w:rsidRDefault="00151767" w:rsidP="00151767">
            <w:pPr>
              <w:autoSpaceDE w:val="0"/>
              <w:autoSpaceDN w:val="0"/>
              <w:adjustRightInd w:val="0"/>
              <w:jc w:val="center"/>
              <w:outlineLvl w:val="0"/>
              <w:rPr>
                <w:rFonts w:ascii="Times New Roman" w:hAnsi="Times New Roman" w:cs="Times New Roman"/>
                <w:sz w:val="16"/>
                <w:szCs w:val="16"/>
              </w:rPr>
            </w:pPr>
            <w:r w:rsidRPr="00E139D2">
              <w:rPr>
                <w:rFonts w:ascii="Times New Roman" w:hAnsi="Times New Roman" w:cs="Times New Roman"/>
                <w:sz w:val="16"/>
                <w:szCs w:val="16"/>
              </w:rPr>
              <w:t>отчет о состоянии лицевого счета на 30.09.2016</w:t>
            </w:r>
          </w:p>
        </w:tc>
      </w:tr>
      <w:tr w:rsidR="00151767" w:rsidRPr="00E139D2" w:rsidTr="00151767">
        <w:tc>
          <w:tcPr>
            <w:tcW w:w="3085" w:type="dxa"/>
          </w:tcPr>
          <w:p w:rsidR="00151767" w:rsidRPr="00E139D2" w:rsidRDefault="00151767" w:rsidP="00151767">
            <w:pPr>
              <w:autoSpaceDE w:val="0"/>
              <w:autoSpaceDN w:val="0"/>
              <w:adjustRightInd w:val="0"/>
              <w:outlineLvl w:val="0"/>
              <w:rPr>
                <w:rFonts w:ascii="Times New Roman" w:hAnsi="Times New Roman" w:cs="Times New Roman"/>
                <w:sz w:val="16"/>
                <w:szCs w:val="16"/>
              </w:rPr>
            </w:pPr>
            <w:r w:rsidRPr="00E139D2">
              <w:rPr>
                <w:rFonts w:ascii="Times New Roman" w:hAnsi="Times New Roman" w:cs="Times New Roman"/>
                <w:sz w:val="16"/>
                <w:szCs w:val="16"/>
              </w:rPr>
              <w:t>Субсидии на выполнение государственного задания</w:t>
            </w:r>
          </w:p>
        </w:tc>
        <w:tc>
          <w:tcPr>
            <w:tcW w:w="2552"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151 820,50</w:t>
            </w:r>
          </w:p>
        </w:tc>
        <w:tc>
          <w:tcPr>
            <w:tcW w:w="1417"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101 610,06</w:t>
            </w:r>
          </w:p>
        </w:tc>
        <w:tc>
          <w:tcPr>
            <w:tcW w:w="1418"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50 210,44</w:t>
            </w:r>
          </w:p>
        </w:tc>
        <w:tc>
          <w:tcPr>
            <w:tcW w:w="1276"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66,9</w:t>
            </w:r>
          </w:p>
        </w:tc>
      </w:tr>
      <w:tr w:rsidR="00151767" w:rsidRPr="00E139D2" w:rsidTr="00151767">
        <w:tc>
          <w:tcPr>
            <w:tcW w:w="3085" w:type="dxa"/>
          </w:tcPr>
          <w:p w:rsidR="00151767" w:rsidRPr="00E139D2" w:rsidRDefault="00151767" w:rsidP="00151767">
            <w:pPr>
              <w:autoSpaceDE w:val="0"/>
              <w:autoSpaceDN w:val="0"/>
              <w:adjustRightInd w:val="0"/>
              <w:outlineLvl w:val="0"/>
              <w:rPr>
                <w:rFonts w:ascii="Times New Roman" w:hAnsi="Times New Roman" w:cs="Times New Roman"/>
                <w:sz w:val="16"/>
                <w:szCs w:val="16"/>
              </w:rPr>
            </w:pPr>
            <w:r w:rsidRPr="00E139D2">
              <w:rPr>
                <w:rFonts w:ascii="Times New Roman" w:hAnsi="Times New Roman" w:cs="Times New Roman"/>
                <w:sz w:val="16"/>
                <w:szCs w:val="16"/>
              </w:rPr>
              <w:t>Приносящая доход деятельность</w:t>
            </w:r>
          </w:p>
        </w:tc>
        <w:tc>
          <w:tcPr>
            <w:tcW w:w="2552"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14 028,52</w:t>
            </w:r>
          </w:p>
        </w:tc>
        <w:tc>
          <w:tcPr>
            <w:tcW w:w="1417"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5 553,94</w:t>
            </w:r>
          </w:p>
        </w:tc>
        <w:tc>
          <w:tcPr>
            <w:tcW w:w="1418"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8 474,58</w:t>
            </w:r>
          </w:p>
        </w:tc>
        <w:tc>
          <w:tcPr>
            <w:tcW w:w="1276"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39,6</w:t>
            </w:r>
          </w:p>
        </w:tc>
      </w:tr>
      <w:tr w:rsidR="00151767" w:rsidRPr="00E139D2" w:rsidTr="00151767">
        <w:tc>
          <w:tcPr>
            <w:tcW w:w="3085" w:type="dxa"/>
          </w:tcPr>
          <w:p w:rsidR="00151767" w:rsidRPr="00E139D2" w:rsidRDefault="00151767" w:rsidP="00151767">
            <w:pPr>
              <w:autoSpaceDE w:val="0"/>
              <w:autoSpaceDN w:val="0"/>
              <w:adjustRightInd w:val="0"/>
              <w:jc w:val="both"/>
              <w:outlineLvl w:val="0"/>
              <w:rPr>
                <w:rFonts w:ascii="Times New Roman" w:hAnsi="Times New Roman" w:cs="Times New Roman"/>
                <w:sz w:val="16"/>
                <w:szCs w:val="16"/>
              </w:rPr>
            </w:pPr>
            <w:r w:rsidRPr="00E139D2">
              <w:rPr>
                <w:rFonts w:ascii="Times New Roman" w:hAnsi="Times New Roman" w:cs="Times New Roman"/>
                <w:sz w:val="16"/>
                <w:szCs w:val="16"/>
              </w:rPr>
              <w:t>Итого:</w:t>
            </w:r>
          </w:p>
        </w:tc>
        <w:tc>
          <w:tcPr>
            <w:tcW w:w="2552"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165 849,02</w:t>
            </w:r>
          </w:p>
        </w:tc>
        <w:tc>
          <w:tcPr>
            <w:tcW w:w="1417"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107 164,00</w:t>
            </w:r>
          </w:p>
        </w:tc>
        <w:tc>
          <w:tcPr>
            <w:tcW w:w="1418"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58 685,02</w:t>
            </w:r>
          </w:p>
        </w:tc>
        <w:tc>
          <w:tcPr>
            <w:tcW w:w="1276"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64,6</w:t>
            </w:r>
          </w:p>
        </w:tc>
      </w:tr>
      <w:tr w:rsidR="00151767" w:rsidRPr="00E139D2" w:rsidTr="00151767">
        <w:tc>
          <w:tcPr>
            <w:tcW w:w="9748" w:type="dxa"/>
            <w:gridSpan w:val="5"/>
          </w:tcPr>
          <w:p w:rsidR="00151767" w:rsidRPr="00E139D2" w:rsidRDefault="00151767" w:rsidP="00151767">
            <w:pPr>
              <w:autoSpaceDE w:val="0"/>
              <w:autoSpaceDN w:val="0"/>
              <w:adjustRightInd w:val="0"/>
              <w:jc w:val="center"/>
              <w:outlineLvl w:val="0"/>
              <w:rPr>
                <w:rFonts w:ascii="Times New Roman" w:hAnsi="Times New Roman" w:cs="Times New Roman"/>
                <w:sz w:val="16"/>
                <w:szCs w:val="16"/>
              </w:rPr>
            </w:pPr>
            <w:r w:rsidRPr="00E139D2">
              <w:rPr>
                <w:rFonts w:ascii="Times New Roman" w:hAnsi="Times New Roman" w:cs="Times New Roman"/>
                <w:sz w:val="16"/>
                <w:szCs w:val="16"/>
              </w:rPr>
              <w:t>отчет о состоянии лицевого счета на 31.10.2016</w:t>
            </w:r>
          </w:p>
        </w:tc>
      </w:tr>
      <w:tr w:rsidR="00151767" w:rsidRPr="00E139D2" w:rsidTr="00151767">
        <w:tc>
          <w:tcPr>
            <w:tcW w:w="3085" w:type="dxa"/>
          </w:tcPr>
          <w:p w:rsidR="00151767" w:rsidRPr="00E139D2" w:rsidRDefault="00151767" w:rsidP="00151767">
            <w:pPr>
              <w:autoSpaceDE w:val="0"/>
              <w:autoSpaceDN w:val="0"/>
              <w:adjustRightInd w:val="0"/>
              <w:outlineLvl w:val="0"/>
              <w:rPr>
                <w:rFonts w:ascii="Times New Roman" w:hAnsi="Times New Roman" w:cs="Times New Roman"/>
                <w:sz w:val="16"/>
                <w:szCs w:val="16"/>
              </w:rPr>
            </w:pPr>
            <w:r w:rsidRPr="00E139D2">
              <w:rPr>
                <w:rFonts w:ascii="Times New Roman" w:hAnsi="Times New Roman" w:cs="Times New Roman"/>
                <w:sz w:val="16"/>
                <w:szCs w:val="16"/>
              </w:rPr>
              <w:t>Субсидии на выполнение государственного задания</w:t>
            </w:r>
          </w:p>
        </w:tc>
        <w:tc>
          <w:tcPr>
            <w:tcW w:w="2552"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151 820,50</w:t>
            </w:r>
          </w:p>
        </w:tc>
        <w:tc>
          <w:tcPr>
            <w:tcW w:w="1417"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112 380,93</w:t>
            </w:r>
          </w:p>
        </w:tc>
        <w:tc>
          <w:tcPr>
            <w:tcW w:w="1418"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39 439,57</w:t>
            </w:r>
          </w:p>
        </w:tc>
        <w:tc>
          <w:tcPr>
            <w:tcW w:w="1276"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74,0</w:t>
            </w:r>
          </w:p>
        </w:tc>
      </w:tr>
      <w:tr w:rsidR="00151767" w:rsidRPr="00E139D2" w:rsidTr="00151767">
        <w:tc>
          <w:tcPr>
            <w:tcW w:w="3085" w:type="dxa"/>
          </w:tcPr>
          <w:p w:rsidR="00151767" w:rsidRPr="00E139D2" w:rsidRDefault="00151767" w:rsidP="00151767">
            <w:pPr>
              <w:autoSpaceDE w:val="0"/>
              <w:autoSpaceDN w:val="0"/>
              <w:adjustRightInd w:val="0"/>
              <w:outlineLvl w:val="0"/>
              <w:rPr>
                <w:rFonts w:ascii="Times New Roman" w:hAnsi="Times New Roman" w:cs="Times New Roman"/>
                <w:sz w:val="16"/>
                <w:szCs w:val="16"/>
              </w:rPr>
            </w:pPr>
            <w:r w:rsidRPr="00E139D2">
              <w:rPr>
                <w:rFonts w:ascii="Times New Roman" w:hAnsi="Times New Roman" w:cs="Times New Roman"/>
                <w:sz w:val="16"/>
                <w:szCs w:val="16"/>
              </w:rPr>
              <w:t>Приносящая доход деятельность</w:t>
            </w:r>
          </w:p>
        </w:tc>
        <w:tc>
          <w:tcPr>
            <w:tcW w:w="2552"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14 028,52</w:t>
            </w:r>
          </w:p>
        </w:tc>
        <w:tc>
          <w:tcPr>
            <w:tcW w:w="1417"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10 903,85</w:t>
            </w:r>
          </w:p>
        </w:tc>
        <w:tc>
          <w:tcPr>
            <w:tcW w:w="1418"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3 124,67</w:t>
            </w:r>
          </w:p>
        </w:tc>
        <w:tc>
          <w:tcPr>
            <w:tcW w:w="1276"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77,7</w:t>
            </w:r>
          </w:p>
        </w:tc>
      </w:tr>
      <w:tr w:rsidR="00151767" w:rsidRPr="00E139D2" w:rsidTr="00151767">
        <w:tc>
          <w:tcPr>
            <w:tcW w:w="3085" w:type="dxa"/>
          </w:tcPr>
          <w:p w:rsidR="00151767" w:rsidRPr="00E139D2" w:rsidRDefault="00151767" w:rsidP="00151767">
            <w:pPr>
              <w:autoSpaceDE w:val="0"/>
              <w:autoSpaceDN w:val="0"/>
              <w:adjustRightInd w:val="0"/>
              <w:jc w:val="both"/>
              <w:outlineLvl w:val="0"/>
              <w:rPr>
                <w:rFonts w:ascii="Times New Roman" w:hAnsi="Times New Roman" w:cs="Times New Roman"/>
                <w:sz w:val="16"/>
                <w:szCs w:val="16"/>
              </w:rPr>
            </w:pPr>
            <w:r w:rsidRPr="00E139D2">
              <w:rPr>
                <w:rFonts w:ascii="Times New Roman" w:hAnsi="Times New Roman" w:cs="Times New Roman"/>
                <w:sz w:val="16"/>
                <w:szCs w:val="16"/>
              </w:rPr>
              <w:t>Итого:</w:t>
            </w:r>
          </w:p>
        </w:tc>
        <w:tc>
          <w:tcPr>
            <w:tcW w:w="2552"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165 849,02</w:t>
            </w:r>
          </w:p>
        </w:tc>
        <w:tc>
          <w:tcPr>
            <w:tcW w:w="1417"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123 284,78</w:t>
            </w:r>
          </w:p>
        </w:tc>
        <w:tc>
          <w:tcPr>
            <w:tcW w:w="1418"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42 564,40</w:t>
            </w:r>
          </w:p>
        </w:tc>
        <w:tc>
          <w:tcPr>
            <w:tcW w:w="1276" w:type="dxa"/>
          </w:tcPr>
          <w:p w:rsidR="00151767" w:rsidRPr="00E139D2" w:rsidRDefault="00151767" w:rsidP="00151767">
            <w:pPr>
              <w:autoSpaceDE w:val="0"/>
              <w:autoSpaceDN w:val="0"/>
              <w:adjustRightInd w:val="0"/>
              <w:jc w:val="right"/>
              <w:outlineLvl w:val="0"/>
              <w:rPr>
                <w:rFonts w:ascii="Times New Roman" w:hAnsi="Times New Roman" w:cs="Times New Roman"/>
                <w:sz w:val="16"/>
                <w:szCs w:val="16"/>
              </w:rPr>
            </w:pPr>
            <w:r w:rsidRPr="00E139D2">
              <w:rPr>
                <w:rFonts w:ascii="Times New Roman" w:hAnsi="Times New Roman" w:cs="Times New Roman"/>
                <w:sz w:val="16"/>
                <w:szCs w:val="16"/>
              </w:rPr>
              <w:t>74,3</w:t>
            </w:r>
          </w:p>
        </w:tc>
      </w:tr>
    </w:tbl>
    <w:p w:rsidR="00151767" w:rsidRPr="00E36F01" w:rsidRDefault="00151767" w:rsidP="00151767">
      <w:pPr>
        <w:autoSpaceDE w:val="0"/>
        <w:autoSpaceDN w:val="0"/>
        <w:adjustRightInd w:val="0"/>
        <w:spacing w:after="0" w:line="240" w:lineRule="auto"/>
        <w:jc w:val="both"/>
        <w:outlineLvl w:val="0"/>
        <w:rPr>
          <w:rFonts w:ascii="Times New Roman" w:hAnsi="Times New Roman" w:cs="Times New Roman"/>
          <w:sz w:val="20"/>
          <w:szCs w:val="20"/>
        </w:rPr>
      </w:pPr>
    </w:p>
    <w:p w:rsidR="00151767" w:rsidRDefault="00151767" w:rsidP="00151767">
      <w:pPr>
        <w:autoSpaceDE w:val="0"/>
        <w:autoSpaceDN w:val="0"/>
        <w:adjustRightInd w:val="0"/>
        <w:spacing w:after="0" w:line="240" w:lineRule="auto"/>
        <w:ind w:firstLine="540"/>
        <w:jc w:val="both"/>
        <w:rPr>
          <w:rFonts w:ascii="Times New Roman" w:hAnsi="Times New Roman" w:cs="Times New Roman"/>
          <w:sz w:val="26"/>
          <w:szCs w:val="26"/>
        </w:rPr>
      </w:pPr>
      <w:r w:rsidRPr="00041C87">
        <w:rPr>
          <w:rFonts w:ascii="Times New Roman" w:hAnsi="Times New Roman" w:cs="Times New Roman"/>
          <w:sz w:val="26"/>
          <w:szCs w:val="26"/>
        </w:rPr>
        <w:tab/>
        <w:t>Согла</w:t>
      </w:r>
      <w:r>
        <w:rPr>
          <w:rFonts w:ascii="Times New Roman" w:hAnsi="Times New Roman" w:cs="Times New Roman"/>
          <w:sz w:val="26"/>
          <w:szCs w:val="26"/>
        </w:rPr>
        <w:t xml:space="preserve">сно отчету о результатах деятельности Учреждения на 1 января </w:t>
      </w:r>
      <w:r>
        <w:rPr>
          <w:rFonts w:ascii="Times New Roman" w:hAnsi="Times New Roman" w:cs="Times New Roman"/>
          <w:sz w:val="26"/>
          <w:szCs w:val="26"/>
        </w:rPr>
        <w:br/>
        <w:t>2016 года (</w:t>
      </w:r>
      <w:r>
        <w:rPr>
          <w:rFonts w:ascii="Times New Roman" w:eastAsia="Times New Roman" w:hAnsi="Times New Roman"/>
          <w:sz w:val="26"/>
          <w:szCs w:val="26"/>
          <w:lang w:eastAsia="ar-SA"/>
        </w:rPr>
        <w:t xml:space="preserve">составлен по форме согласно приложению 2 к Порядку составления и утверждения отчета о результатах деятельности государственных учреждений автономного округа и об использовании закрепленного за ними </w:t>
      </w:r>
      <w:r w:rsidRPr="004606DF">
        <w:rPr>
          <w:rFonts w:ascii="Times New Roman" w:eastAsia="Times New Roman" w:hAnsi="Times New Roman"/>
          <w:sz w:val="26"/>
          <w:szCs w:val="26"/>
          <w:lang w:eastAsia="ar-SA"/>
        </w:rPr>
        <w:t>государственного имущества, утвержденно</w:t>
      </w:r>
      <w:r>
        <w:rPr>
          <w:rFonts w:ascii="Times New Roman" w:eastAsia="Times New Roman" w:hAnsi="Times New Roman"/>
          <w:sz w:val="26"/>
          <w:szCs w:val="26"/>
          <w:lang w:eastAsia="ar-SA"/>
        </w:rPr>
        <w:t>й</w:t>
      </w:r>
      <w:r w:rsidRPr="004606DF">
        <w:rPr>
          <w:rFonts w:ascii="Times New Roman" w:eastAsia="Times New Roman" w:hAnsi="Times New Roman"/>
          <w:sz w:val="26"/>
          <w:szCs w:val="26"/>
          <w:lang w:eastAsia="ar-SA"/>
        </w:rPr>
        <w:t xml:space="preserve"> приказом Депимущества Югры от 20.09.2011 № 12-нп</w:t>
      </w:r>
      <w:r>
        <w:rPr>
          <w:rFonts w:ascii="Times New Roman" w:eastAsia="Times New Roman" w:hAnsi="Times New Roman"/>
          <w:sz w:val="26"/>
          <w:szCs w:val="26"/>
          <w:lang w:eastAsia="ar-SA"/>
        </w:rPr>
        <w:t>)</w:t>
      </w:r>
      <w:r w:rsidRPr="004606DF">
        <w:rPr>
          <w:rFonts w:ascii="Times New Roman" w:eastAsia="Times New Roman" w:hAnsi="Times New Roman"/>
          <w:sz w:val="26"/>
          <w:szCs w:val="26"/>
          <w:lang w:eastAsia="ar-SA"/>
        </w:rPr>
        <w:t>,</w:t>
      </w:r>
      <w:r>
        <w:rPr>
          <w:rFonts w:ascii="Times New Roman" w:eastAsia="Times New Roman" w:hAnsi="Times New Roman"/>
          <w:sz w:val="26"/>
          <w:szCs w:val="26"/>
          <w:lang w:eastAsia="ar-SA"/>
        </w:rPr>
        <w:t xml:space="preserve"> </w:t>
      </w:r>
      <w:r w:rsidR="00E139D2">
        <w:rPr>
          <w:rFonts w:ascii="Times New Roman" w:hAnsi="Times New Roman" w:cs="Times New Roman"/>
          <w:sz w:val="26"/>
          <w:szCs w:val="26"/>
        </w:rPr>
        <w:t>утвержденному решением н</w:t>
      </w:r>
      <w:r>
        <w:rPr>
          <w:rFonts w:ascii="Times New Roman" w:hAnsi="Times New Roman" w:cs="Times New Roman"/>
          <w:sz w:val="26"/>
          <w:szCs w:val="26"/>
        </w:rPr>
        <w:t>аблюдательного совета от 26.01.2016 № 1, среднегодовая численность работников Учреждения на конец отчетного периода (2015 год) составила 176 работников, фактическая численность – 196 работников при штатной численности в 233 единицы. Средняя заработная плата работников Учреждения за отчетный 2015 год составила 73,9 тыс. рублей, в том числе 66,9 тыс. рублей за счет средств</w:t>
      </w:r>
      <w:r w:rsidR="00E139D2">
        <w:rPr>
          <w:rFonts w:ascii="Times New Roman" w:hAnsi="Times New Roman" w:cs="Times New Roman"/>
          <w:sz w:val="26"/>
          <w:szCs w:val="26"/>
        </w:rPr>
        <w:t xml:space="preserve"> Субсидии</w:t>
      </w:r>
      <w:r>
        <w:rPr>
          <w:rFonts w:ascii="Times New Roman" w:hAnsi="Times New Roman" w:cs="Times New Roman"/>
          <w:sz w:val="26"/>
          <w:szCs w:val="26"/>
        </w:rPr>
        <w:t xml:space="preserve">. </w:t>
      </w:r>
    </w:p>
    <w:p w:rsidR="00151767" w:rsidRDefault="0095470B"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Исходя из данных отчета "С</w:t>
      </w:r>
      <w:r w:rsidR="00151767" w:rsidRPr="005F1947">
        <w:rPr>
          <w:rFonts w:ascii="Times New Roman" w:hAnsi="Times New Roman" w:cs="Times New Roman"/>
          <w:sz w:val="26"/>
          <w:szCs w:val="26"/>
        </w:rPr>
        <w:t>ведени</w:t>
      </w:r>
      <w:r>
        <w:rPr>
          <w:rFonts w:ascii="Times New Roman" w:hAnsi="Times New Roman" w:cs="Times New Roman"/>
          <w:sz w:val="26"/>
          <w:szCs w:val="26"/>
        </w:rPr>
        <w:t>я</w:t>
      </w:r>
      <w:r w:rsidR="00151767" w:rsidRPr="005F1947">
        <w:rPr>
          <w:rFonts w:ascii="Times New Roman" w:hAnsi="Times New Roman" w:cs="Times New Roman"/>
          <w:sz w:val="26"/>
          <w:szCs w:val="26"/>
        </w:rPr>
        <w:t xml:space="preserve"> о численности и заработной плате работников Учреждения</w:t>
      </w:r>
      <w:r>
        <w:rPr>
          <w:rFonts w:ascii="Times New Roman" w:hAnsi="Times New Roman" w:cs="Times New Roman"/>
          <w:sz w:val="26"/>
          <w:szCs w:val="26"/>
        </w:rPr>
        <w:t>"</w:t>
      </w:r>
      <w:r w:rsidR="00151767" w:rsidRPr="005F1947">
        <w:rPr>
          <w:rFonts w:ascii="Times New Roman" w:hAnsi="Times New Roman" w:cs="Times New Roman"/>
          <w:sz w:val="26"/>
          <w:szCs w:val="26"/>
        </w:rPr>
        <w:t xml:space="preserve"> (форма П-4) за 2015-10 месяцев 2016 года и исполненным расходам по заработной плате согласно </w:t>
      </w:r>
      <w:r w:rsidR="00151767" w:rsidRPr="00311C15">
        <w:rPr>
          <w:rFonts w:ascii="Times New Roman" w:hAnsi="Times New Roman" w:cs="Times New Roman"/>
          <w:sz w:val="26"/>
          <w:szCs w:val="26"/>
        </w:rPr>
        <w:t>Отчет</w:t>
      </w:r>
      <w:r w:rsidR="00151767">
        <w:rPr>
          <w:rFonts w:ascii="Times New Roman" w:hAnsi="Times New Roman" w:cs="Times New Roman"/>
          <w:sz w:val="26"/>
          <w:szCs w:val="26"/>
        </w:rPr>
        <w:t>у</w:t>
      </w:r>
      <w:r w:rsidR="00151767" w:rsidRPr="00311C15">
        <w:rPr>
          <w:rFonts w:ascii="Times New Roman" w:hAnsi="Times New Roman" w:cs="Times New Roman"/>
          <w:sz w:val="26"/>
          <w:szCs w:val="26"/>
        </w:rPr>
        <w:t xml:space="preserve"> об исполнении плана ФХД за 2015 год</w:t>
      </w:r>
      <w:r w:rsidR="00151767">
        <w:rPr>
          <w:rFonts w:ascii="Times New Roman" w:hAnsi="Times New Roman" w:cs="Times New Roman"/>
          <w:sz w:val="26"/>
          <w:szCs w:val="26"/>
        </w:rPr>
        <w:t xml:space="preserve">, </w:t>
      </w:r>
      <w:r w:rsidR="00151767">
        <w:rPr>
          <w:rFonts w:ascii="Times New Roman" w:hAnsi="Times New Roman" w:cs="Times New Roman"/>
          <w:color w:val="76923C" w:themeColor="accent3" w:themeShade="BF"/>
          <w:sz w:val="26"/>
          <w:szCs w:val="26"/>
        </w:rPr>
        <w:t xml:space="preserve"> </w:t>
      </w:r>
      <w:r w:rsidR="00151767" w:rsidRPr="005F1947">
        <w:rPr>
          <w:rFonts w:ascii="Times New Roman" w:hAnsi="Times New Roman" w:cs="Times New Roman"/>
          <w:sz w:val="26"/>
          <w:szCs w:val="26"/>
        </w:rPr>
        <w:t>отчет</w:t>
      </w:r>
      <w:r w:rsidR="00151767">
        <w:rPr>
          <w:rFonts w:ascii="Times New Roman" w:hAnsi="Times New Roman" w:cs="Times New Roman"/>
          <w:sz w:val="26"/>
          <w:szCs w:val="26"/>
        </w:rPr>
        <w:t>у</w:t>
      </w:r>
      <w:r w:rsidR="00151767" w:rsidRPr="005F1947">
        <w:rPr>
          <w:rFonts w:ascii="Times New Roman" w:hAnsi="Times New Roman" w:cs="Times New Roman"/>
          <w:sz w:val="26"/>
          <w:szCs w:val="26"/>
        </w:rPr>
        <w:t xml:space="preserve"> о состоянии лицевого счета на 31.10.2016</w:t>
      </w:r>
      <w:r w:rsidR="00151767">
        <w:rPr>
          <w:rFonts w:ascii="Times New Roman" w:hAnsi="Times New Roman" w:cs="Times New Roman"/>
          <w:sz w:val="26"/>
          <w:szCs w:val="26"/>
        </w:rPr>
        <w:t xml:space="preserve"> расчетным путем установлено:</w:t>
      </w:r>
    </w:p>
    <w:p w:rsidR="0095470B" w:rsidRPr="0095470B" w:rsidRDefault="0095470B" w:rsidP="0095470B">
      <w:pPr>
        <w:autoSpaceDE w:val="0"/>
        <w:autoSpaceDN w:val="0"/>
        <w:adjustRightInd w:val="0"/>
        <w:spacing w:after="0" w:line="240" w:lineRule="auto"/>
        <w:ind w:firstLine="708"/>
        <w:jc w:val="right"/>
        <w:rPr>
          <w:rFonts w:ascii="Times New Roman" w:hAnsi="Times New Roman" w:cs="Times New Roman"/>
          <w:sz w:val="16"/>
          <w:szCs w:val="16"/>
        </w:rPr>
      </w:pPr>
      <w:r w:rsidRPr="0095470B">
        <w:rPr>
          <w:rFonts w:ascii="Times New Roman" w:hAnsi="Times New Roman" w:cs="Times New Roman"/>
          <w:sz w:val="16"/>
          <w:szCs w:val="16"/>
        </w:rPr>
        <w:t>Таблица 44</w:t>
      </w:r>
    </w:p>
    <w:p w:rsidR="00151767" w:rsidRPr="0095470B" w:rsidRDefault="00151767" w:rsidP="00151767">
      <w:pPr>
        <w:autoSpaceDE w:val="0"/>
        <w:autoSpaceDN w:val="0"/>
        <w:adjustRightInd w:val="0"/>
        <w:spacing w:after="0" w:line="240" w:lineRule="auto"/>
        <w:jc w:val="right"/>
        <w:outlineLvl w:val="0"/>
        <w:rPr>
          <w:rFonts w:ascii="Times New Roman" w:hAnsi="Times New Roman" w:cs="Times New Roman"/>
          <w:color w:val="76923C" w:themeColor="accent3" w:themeShade="BF"/>
          <w:sz w:val="16"/>
          <w:szCs w:val="16"/>
        </w:rPr>
      </w:pPr>
      <w:r w:rsidRPr="0095470B">
        <w:rPr>
          <w:rFonts w:ascii="Times New Roman" w:hAnsi="Times New Roman" w:cs="Times New Roman"/>
          <w:sz w:val="16"/>
          <w:szCs w:val="16"/>
        </w:rPr>
        <w:t>тыс. рублей</w:t>
      </w:r>
    </w:p>
    <w:tbl>
      <w:tblPr>
        <w:tblStyle w:val="a3"/>
        <w:tblW w:w="0" w:type="auto"/>
        <w:tblLook w:val="04A0" w:firstRow="1" w:lastRow="0" w:firstColumn="1" w:lastColumn="0" w:noHBand="0" w:noVBand="1"/>
      </w:tblPr>
      <w:tblGrid>
        <w:gridCol w:w="1642"/>
        <w:gridCol w:w="1642"/>
        <w:gridCol w:w="1642"/>
        <w:gridCol w:w="1642"/>
        <w:gridCol w:w="1642"/>
        <w:gridCol w:w="1642"/>
      </w:tblGrid>
      <w:tr w:rsidR="00151767" w:rsidRPr="0095470B" w:rsidTr="00151767">
        <w:tc>
          <w:tcPr>
            <w:tcW w:w="1642" w:type="dxa"/>
            <w:vMerge w:val="restart"/>
          </w:tcPr>
          <w:p w:rsidR="00151767" w:rsidRPr="0095470B" w:rsidRDefault="00151767" w:rsidP="00151767">
            <w:pPr>
              <w:autoSpaceDE w:val="0"/>
              <w:autoSpaceDN w:val="0"/>
              <w:adjustRightInd w:val="0"/>
              <w:jc w:val="center"/>
              <w:rPr>
                <w:rFonts w:ascii="Times New Roman" w:hAnsi="Times New Roman" w:cs="Times New Roman"/>
                <w:b/>
                <w:sz w:val="16"/>
                <w:szCs w:val="16"/>
              </w:rPr>
            </w:pPr>
            <w:r w:rsidRPr="0095470B">
              <w:rPr>
                <w:rFonts w:ascii="Times New Roman" w:hAnsi="Times New Roman" w:cs="Times New Roman"/>
                <w:b/>
                <w:sz w:val="16"/>
                <w:szCs w:val="16"/>
              </w:rPr>
              <w:t>Период</w:t>
            </w:r>
          </w:p>
        </w:tc>
        <w:tc>
          <w:tcPr>
            <w:tcW w:w="4926" w:type="dxa"/>
            <w:gridSpan w:val="3"/>
          </w:tcPr>
          <w:p w:rsidR="00151767" w:rsidRPr="0095470B" w:rsidRDefault="00151767" w:rsidP="00151767">
            <w:pPr>
              <w:autoSpaceDE w:val="0"/>
              <w:autoSpaceDN w:val="0"/>
              <w:adjustRightInd w:val="0"/>
              <w:jc w:val="center"/>
              <w:rPr>
                <w:rFonts w:ascii="Times New Roman" w:hAnsi="Times New Roman" w:cs="Times New Roman"/>
                <w:b/>
                <w:sz w:val="16"/>
                <w:szCs w:val="16"/>
              </w:rPr>
            </w:pPr>
            <w:r w:rsidRPr="0095470B">
              <w:rPr>
                <w:rFonts w:ascii="Times New Roman" w:hAnsi="Times New Roman" w:cs="Times New Roman"/>
                <w:b/>
                <w:sz w:val="16"/>
                <w:szCs w:val="16"/>
              </w:rPr>
              <w:t>Средняя численность работников (ф. П-4)</w:t>
            </w:r>
          </w:p>
        </w:tc>
        <w:tc>
          <w:tcPr>
            <w:tcW w:w="1642" w:type="dxa"/>
            <w:vMerge w:val="restart"/>
          </w:tcPr>
          <w:p w:rsidR="00151767" w:rsidRPr="0095470B" w:rsidRDefault="00151767" w:rsidP="00151767">
            <w:pPr>
              <w:autoSpaceDE w:val="0"/>
              <w:autoSpaceDN w:val="0"/>
              <w:adjustRightInd w:val="0"/>
              <w:jc w:val="center"/>
              <w:rPr>
                <w:rFonts w:ascii="Times New Roman" w:hAnsi="Times New Roman" w:cs="Times New Roman"/>
                <w:b/>
                <w:sz w:val="16"/>
                <w:szCs w:val="16"/>
              </w:rPr>
            </w:pPr>
            <w:r w:rsidRPr="0095470B">
              <w:rPr>
                <w:rFonts w:ascii="Times New Roman" w:hAnsi="Times New Roman" w:cs="Times New Roman"/>
                <w:b/>
                <w:sz w:val="16"/>
                <w:szCs w:val="16"/>
              </w:rPr>
              <w:t>Исполнено расходов по статье КОСГУ 211 "Заработная плата"</w:t>
            </w:r>
          </w:p>
        </w:tc>
        <w:tc>
          <w:tcPr>
            <w:tcW w:w="1642" w:type="dxa"/>
            <w:vMerge w:val="restart"/>
          </w:tcPr>
          <w:p w:rsidR="00151767" w:rsidRPr="0095470B" w:rsidRDefault="00151767" w:rsidP="00151767">
            <w:pPr>
              <w:autoSpaceDE w:val="0"/>
              <w:autoSpaceDN w:val="0"/>
              <w:adjustRightInd w:val="0"/>
              <w:jc w:val="center"/>
              <w:rPr>
                <w:rFonts w:ascii="Times New Roman" w:hAnsi="Times New Roman" w:cs="Times New Roman"/>
                <w:b/>
                <w:sz w:val="16"/>
                <w:szCs w:val="16"/>
              </w:rPr>
            </w:pPr>
            <w:r w:rsidRPr="0095470B">
              <w:rPr>
                <w:rFonts w:ascii="Times New Roman" w:hAnsi="Times New Roman" w:cs="Times New Roman"/>
                <w:b/>
                <w:sz w:val="16"/>
                <w:szCs w:val="16"/>
              </w:rPr>
              <w:t>Среднемесячная заработная плата 1 работника Учреждения (расчетно)</w:t>
            </w:r>
          </w:p>
        </w:tc>
      </w:tr>
      <w:tr w:rsidR="00151767" w:rsidRPr="0095470B" w:rsidTr="00151767">
        <w:tc>
          <w:tcPr>
            <w:tcW w:w="1642" w:type="dxa"/>
            <w:vMerge/>
          </w:tcPr>
          <w:p w:rsidR="00151767" w:rsidRPr="0095470B" w:rsidRDefault="00151767" w:rsidP="00151767">
            <w:pPr>
              <w:autoSpaceDE w:val="0"/>
              <w:autoSpaceDN w:val="0"/>
              <w:adjustRightInd w:val="0"/>
              <w:jc w:val="both"/>
              <w:rPr>
                <w:rFonts w:ascii="Times New Roman" w:hAnsi="Times New Roman" w:cs="Times New Roman"/>
                <w:sz w:val="16"/>
                <w:szCs w:val="16"/>
              </w:rPr>
            </w:pPr>
          </w:p>
        </w:tc>
        <w:tc>
          <w:tcPr>
            <w:tcW w:w="1642" w:type="dxa"/>
          </w:tcPr>
          <w:p w:rsidR="00151767" w:rsidRPr="0095470B" w:rsidRDefault="00151767" w:rsidP="00151767">
            <w:pPr>
              <w:autoSpaceDE w:val="0"/>
              <w:autoSpaceDN w:val="0"/>
              <w:adjustRightInd w:val="0"/>
              <w:jc w:val="center"/>
              <w:rPr>
                <w:rFonts w:ascii="Times New Roman" w:hAnsi="Times New Roman" w:cs="Times New Roman"/>
                <w:sz w:val="16"/>
                <w:szCs w:val="16"/>
              </w:rPr>
            </w:pPr>
            <w:r w:rsidRPr="0095470B">
              <w:rPr>
                <w:rFonts w:ascii="Times New Roman" w:hAnsi="Times New Roman" w:cs="Times New Roman"/>
                <w:sz w:val="16"/>
                <w:szCs w:val="16"/>
              </w:rPr>
              <w:t>работников списочного состава (без внешних совместителей)</w:t>
            </w:r>
          </w:p>
        </w:tc>
        <w:tc>
          <w:tcPr>
            <w:tcW w:w="1642" w:type="dxa"/>
          </w:tcPr>
          <w:p w:rsidR="00151767" w:rsidRPr="0095470B" w:rsidRDefault="00151767" w:rsidP="00151767">
            <w:pPr>
              <w:autoSpaceDE w:val="0"/>
              <w:autoSpaceDN w:val="0"/>
              <w:adjustRightInd w:val="0"/>
              <w:jc w:val="center"/>
              <w:rPr>
                <w:rFonts w:ascii="Times New Roman" w:hAnsi="Times New Roman" w:cs="Times New Roman"/>
                <w:sz w:val="16"/>
                <w:szCs w:val="16"/>
              </w:rPr>
            </w:pPr>
            <w:r w:rsidRPr="0095470B">
              <w:rPr>
                <w:rFonts w:ascii="Times New Roman" w:hAnsi="Times New Roman" w:cs="Times New Roman"/>
                <w:sz w:val="16"/>
                <w:szCs w:val="16"/>
              </w:rPr>
              <w:t>внешних совместителей</w:t>
            </w:r>
          </w:p>
        </w:tc>
        <w:tc>
          <w:tcPr>
            <w:tcW w:w="1642" w:type="dxa"/>
          </w:tcPr>
          <w:p w:rsidR="00151767" w:rsidRPr="0095470B" w:rsidRDefault="00151767" w:rsidP="00151767">
            <w:pPr>
              <w:autoSpaceDE w:val="0"/>
              <w:autoSpaceDN w:val="0"/>
              <w:adjustRightInd w:val="0"/>
              <w:jc w:val="center"/>
              <w:rPr>
                <w:rFonts w:ascii="Times New Roman" w:hAnsi="Times New Roman" w:cs="Times New Roman"/>
                <w:sz w:val="16"/>
                <w:szCs w:val="16"/>
              </w:rPr>
            </w:pPr>
            <w:r w:rsidRPr="0095470B">
              <w:rPr>
                <w:rFonts w:ascii="Times New Roman" w:hAnsi="Times New Roman" w:cs="Times New Roman"/>
                <w:sz w:val="16"/>
                <w:szCs w:val="16"/>
              </w:rPr>
              <w:t>итого</w:t>
            </w:r>
          </w:p>
        </w:tc>
        <w:tc>
          <w:tcPr>
            <w:tcW w:w="1642" w:type="dxa"/>
            <w:vMerge/>
          </w:tcPr>
          <w:p w:rsidR="00151767" w:rsidRPr="0095470B" w:rsidRDefault="00151767" w:rsidP="00151767">
            <w:pPr>
              <w:autoSpaceDE w:val="0"/>
              <w:autoSpaceDN w:val="0"/>
              <w:adjustRightInd w:val="0"/>
              <w:jc w:val="both"/>
              <w:rPr>
                <w:rFonts w:ascii="Times New Roman" w:hAnsi="Times New Roman" w:cs="Times New Roman"/>
                <w:sz w:val="16"/>
                <w:szCs w:val="16"/>
              </w:rPr>
            </w:pPr>
          </w:p>
        </w:tc>
        <w:tc>
          <w:tcPr>
            <w:tcW w:w="1642" w:type="dxa"/>
            <w:vMerge/>
          </w:tcPr>
          <w:p w:rsidR="00151767" w:rsidRPr="0095470B" w:rsidRDefault="00151767" w:rsidP="00151767">
            <w:pPr>
              <w:autoSpaceDE w:val="0"/>
              <w:autoSpaceDN w:val="0"/>
              <w:adjustRightInd w:val="0"/>
              <w:jc w:val="both"/>
              <w:rPr>
                <w:rFonts w:ascii="Times New Roman" w:hAnsi="Times New Roman" w:cs="Times New Roman"/>
                <w:sz w:val="16"/>
                <w:szCs w:val="16"/>
              </w:rPr>
            </w:pPr>
          </w:p>
        </w:tc>
      </w:tr>
      <w:tr w:rsidR="00151767" w:rsidRPr="0095470B" w:rsidTr="00151767">
        <w:tc>
          <w:tcPr>
            <w:tcW w:w="1642" w:type="dxa"/>
          </w:tcPr>
          <w:p w:rsidR="00151767" w:rsidRPr="0095470B" w:rsidRDefault="00151767" w:rsidP="00151767">
            <w:pPr>
              <w:autoSpaceDE w:val="0"/>
              <w:autoSpaceDN w:val="0"/>
              <w:adjustRightInd w:val="0"/>
              <w:jc w:val="both"/>
              <w:rPr>
                <w:rFonts w:ascii="Times New Roman" w:hAnsi="Times New Roman" w:cs="Times New Roman"/>
                <w:sz w:val="16"/>
                <w:szCs w:val="16"/>
              </w:rPr>
            </w:pPr>
            <w:r w:rsidRPr="0095470B">
              <w:rPr>
                <w:rFonts w:ascii="Times New Roman" w:hAnsi="Times New Roman" w:cs="Times New Roman"/>
                <w:sz w:val="16"/>
                <w:szCs w:val="16"/>
              </w:rPr>
              <w:t>за 2015 год</w:t>
            </w:r>
          </w:p>
        </w:tc>
        <w:tc>
          <w:tcPr>
            <w:tcW w:w="1642" w:type="dxa"/>
          </w:tcPr>
          <w:p w:rsidR="00151767" w:rsidRPr="0095470B" w:rsidRDefault="00151767" w:rsidP="00151767">
            <w:pPr>
              <w:autoSpaceDE w:val="0"/>
              <w:autoSpaceDN w:val="0"/>
              <w:adjustRightInd w:val="0"/>
              <w:jc w:val="right"/>
              <w:rPr>
                <w:rFonts w:ascii="Times New Roman" w:hAnsi="Times New Roman" w:cs="Times New Roman"/>
                <w:sz w:val="16"/>
                <w:szCs w:val="16"/>
              </w:rPr>
            </w:pPr>
            <w:r w:rsidRPr="0095470B">
              <w:rPr>
                <w:rFonts w:ascii="Times New Roman" w:hAnsi="Times New Roman" w:cs="Times New Roman"/>
                <w:sz w:val="16"/>
                <w:szCs w:val="16"/>
              </w:rPr>
              <w:t>176,1</w:t>
            </w:r>
          </w:p>
        </w:tc>
        <w:tc>
          <w:tcPr>
            <w:tcW w:w="1642" w:type="dxa"/>
          </w:tcPr>
          <w:p w:rsidR="00151767" w:rsidRPr="0095470B" w:rsidRDefault="00151767" w:rsidP="00151767">
            <w:pPr>
              <w:autoSpaceDE w:val="0"/>
              <w:autoSpaceDN w:val="0"/>
              <w:adjustRightInd w:val="0"/>
              <w:jc w:val="right"/>
              <w:rPr>
                <w:rFonts w:ascii="Times New Roman" w:hAnsi="Times New Roman" w:cs="Times New Roman"/>
                <w:sz w:val="16"/>
                <w:szCs w:val="16"/>
              </w:rPr>
            </w:pPr>
            <w:r w:rsidRPr="0095470B">
              <w:rPr>
                <w:rFonts w:ascii="Times New Roman" w:hAnsi="Times New Roman" w:cs="Times New Roman"/>
                <w:sz w:val="16"/>
                <w:szCs w:val="16"/>
              </w:rPr>
              <w:t>10,3</w:t>
            </w:r>
          </w:p>
        </w:tc>
        <w:tc>
          <w:tcPr>
            <w:tcW w:w="1642" w:type="dxa"/>
          </w:tcPr>
          <w:p w:rsidR="00151767" w:rsidRPr="0095470B" w:rsidRDefault="00151767" w:rsidP="00151767">
            <w:pPr>
              <w:autoSpaceDE w:val="0"/>
              <w:autoSpaceDN w:val="0"/>
              <w:adjustRightInd w:val="0"/>
              <w:jc w:val="right"/>
              <w:rPr>
                <w:rFonts w:ascii="Times New Roman" w:hAnsi="Times New Roman" w:cs="Times New Roman"/>
                <w:sz w:val="16"/>
                <w:szCs w:val="16"/>
              </w:rPr>
            </w:pPr>
            <w:r w:rsidRPr="0095470B">
              <w:rPr>
                <w:rFonts w:ascii="Times New Roman" w:hAnsi="Times New Roman" w:cs="Times New Roman"/>
                <w:sz w:val="16"/>
                <w:szCs w:val="16"/>
              </w:rPr>
              <w:t>186,4</w:t>
            </w:r>
          </w:p>
        </w:tc>
        <w:tc>
          <w:tcPr>
            <w:tcW w:w="1642" w:type="dxa"/>
          </w:tcPr>
          <w:p w:rsidR="00151767" w:rsidRPr="0095470B" w:rsidRDefault="00151767" w:rsidP="00151767">
            <w:pPr>
              <w:autoSpaceDE w:val="0"/>
              <w:autoSpaceDN w:val="0"/>
              <w:adjustRightInd w:val="0"/>
              <w:jc w:val="right"/>
              <w:rPr>
                <w:rFonts w:ascii="Times New Roman" w:hAnsi="Times New Roman" w:cs="Times New Roman"/>
                <w:sz w:val="16"/>
                <w:szCs w:val="16"/>
              </w:rPr>
            </w:pPr>
            <w:r w:rsidRPr="0095470B">
              <w:rPr>
                <w:rFonts w:ascii="Times New Roman" w:hAnsi="Times New Roman" w:cs="Times New Roman"/>
                <w:sz w:val="16"/>
                <w:szCs w:val="16"/>
              </w:rPr>
              <w:t>164 006,53</w:t>
            </w:r>
          </w:p>
        </w:tc>
        <w:tc>
          <w:tcPr>
            <w:tcW w:w="1642" w:type="dxa"/>
          </w:tcPr>
          <w:p w:rsidR="00151767" w:rsidRPr="0095470B" w:rsidRDefault="00151767" w:rsidP="00151767">
            <w:pPr>
              <w:autoSpaceDE w:val="0"/>
              <w:autoSpaceDN w:val="0"/>
              <w:adjustRightInd w:val="0"/>
              <w:jc w:val="right"/>
              <w:rPr>
                <w:rFonts w:ascii="Times New Roman" w:hAnsi="Times New Roman" w:cs="Times New Roman"/>
                <w:sz w:val="16"/>
                <w:szCs w:val="16"/>
              </w:rPr>
            </w:pPr>
            <w:r w:rsidRPr="0095470B">
              <w:rPr>
                <w:rFonts w:ascii="Times New Roman" w:hAnsi="Times New Roman" w:cs="Times New Roman"/>
                <w:sz w:val="16"/>
                <w:szCs w:val="16"/>
              </w:rPr>
              <w:t>73,32</w:t>
            </w:r>
          </w:p>
        </w:tc>
      </w:tr>
      <w:tr w:rsidR="00151767" w:rsidRPr="0095470B" w:rsidTr="00151767">
        <w:tc>
          <w:tcPr>
            <w:tcW w:w="1642" w:type="dxa"/>
          </w:tcPr>
          <w:p w:rsidR="00151767" w:rsidRPr="0095470B" w:rsidRDefault="00151767" w:rsidP="00151767">
            <w:pPr>
              <w:autoSpaceDE w:val="0"/>
              <w:autoSpaceDN w:val="0"/>
              <w:adjustRightInd w:val="0"/>
              <w:rPr>
                <w:rFonts w:ascii="Times New Roman" w:hAnsi="Times New Roman" w:cs="Times New Roman"/>
                <w:sz w:val="16"/>
                <w:szCs w:val="16"/>
              </w:rPr>
            </w:pPr>
            <w:r w:rsidRPr="0095470B">
              <w:rPr>
                <w:rFonts w:ascii="Times New Roman" w:hAnsi="Times New Roman" w:cs="Times New Roman"/>
                <w:sz w:val="16"/>
                <w:szCs w:val="16"/>
              </w:rPr>
              <w:t>за 10 месяцев 2016 года</w:t>
            </w:r>
          </w:p>
        </w:tc>
        <w:tc>
          <w:tcPr>
            <w:tcW w:w="1642" w:type="dxa"/>
          </w:tcPr>
          <w:p w:rsidR="00151767" w:rsidRPr="0095470B" w:rsidRDefault="00151767" w:rsidP="00151767">
            <w:pPr>
              <w:autoSpaceDE w:val="0"/>
              <w:autoSpaceDN w:val="0"/>
              <w:adjustRightInd w:val="0"/>
              <w:jc w:val="right"/>
              <w:rPr>
                <w:rFonts w:ascii="Times New Roman" w:hAnsi="Times New Roman" w:cs="Times New Roman"/>
                <w:sz w:val="16"/>
                <w:szCs w:val="16"/>
              </w:rPr>
            </w:pPr>
            <w:r w:rsidRPr="0095470B">
              <w:rPr>
                <w:rFonts w:ascii="Times New Roman" w:hAnsi="Times New Roman" w:cs="Times New Roman"/>
                <w:sz w:val="16"/>
                <w:szCs w:val="16"/>
              </w:rPr>
              <w:t>177,1</w:t>
            </w:r>
          </w:p>
        </w:tc>
        <w:tc>
          <w:tcPr>
            <w:tcW w:w="1642" w:type="dxa"/>
          </w:tcPr>
          <w:p w:rsidR="00151767" w:rsidRPr="0095470B" w:rsidRDefault="00151767" w:rsidP="00151767">
            <w:pPr>
              <w:autoSpaceDE w:val="0"/>
              <w:autoSpaceDN w:val="0"/>
              <w:adjustRightInd w:val="0"/>
              <w:jc w:val="right"/>
              <w:rPr>
                <w:rFonts w:ascii="Times New Roman" w:hAnsi="Times New Roman" w:cs="Times New Roman"/>
                <w:sz w:val="16"/>
                <w:szCs w:val="16"/>
              </w:rPr>
            </w:pPr>
            <w:r w:rsidRPr="0095470B">
              <w:rPr>
                <w:rFonts w:ascii="Times New Roman" w:hAnsi="Times New Roman" w:cs="Times New Roman"/>
                <w:sz w:val="16"/>
                <w:szCs w:val="16"/>
              </w:rPr>
              <w:t>10,2</w:t>
            </w:r>
          </w:p>
        </w:tc>
        <w:tc>
          <w:tcPr>
            <w:tcW w:w="1642" w:type="dxa"/>
          </w:tcPr>
          <w:p w:rsidR="00151767" w:rsidRPr="0095470B" w:rsidRDefault="00151767" w:rsidP="00151767">
            <w:pPr>
              <w:autoSpaceDE w:val="0"/>
              <w:autoSpaceDN w:val="0"/>
              <w:adjustRightInd w:val="0"/>
              <w:jc w:val="right"/>
              <w:rPr>
                <w:rFonts w:ascii="Times New Roman" w:hAnsi="Times New Roman" w:cs="Times New Roman"/>
                <w:sz w:val="16"/>
                <w:szCs w:val="16"/>
              </w:rPr>
            </w:pPr>
            <w:r w:rsidRPr="0095470B">
              <w:rPr>
                <w:rFonts w:ascii="Times New Roman" w:hAnsi="Times New Roman" w:cs="Times New Roman"/>
                <w:sz w:val="16"/>
                <w:szCs w:val="16"/>
              </w:rPr>
              <w:t>187,3</w:t>
            </w:r>
          </w:p>
        </w:tc>
        <w:tc>
          <w:tcPr>
            <w:tcW w:w="1642" w:type="dxa"/>
          </w:tcPr>
          <w:p w:rsidR="00151767" w:rsidRPr="0095470B" w:rsidRDefault="00151767" w:rsidP="00151767">
            <w:pPr>
              <w:autoSpaceDE w:val="0"/>
              <w:autoSpaceDN w:val="0"/>
              <w:adjustRightInd w:val="0"/>
              <w:jc w:val="right"/>
              <w:rPr>
                <w:rFonts w:ascii="Times New Roman" w:hAnsi="Times New Roman" w:cs="Times New Roman"/>
                <w:sz w:val="16"/>
                <w:szCs w:val="16"/>
              </w:rPr>
            </w:pPr>
            <w:r w:rsidRPr="0095470B">
              <w:rPr>
                <w:rFonts w:ascii="Times New Roman" w:hAnsi="Times New Roman" w:cs="Times New Roman"/>
                <w:sz w:val="16"/>
                <w:szCs w:val="16"/>
              </w:rPr>
              <w:t>123 284,78</w:t>
            </w:r>
          </w:p>
        </w:tc>
        <w:tc>
          <w:tcPr>
            <w:tcW w:w="1642" w:type="dxa"/>
          </w:tcPr>
          <w:p w:rsidR="00151767" w:rsidRPr="0095470B" w:rsidRDefault="00151767" w:rsidP="00151767">
            <w:pPr>
              <w:autoSpaceDE w:val="0"/>
              <w:autoSpaceDN w:val="0"/>
              <w:adjustRightInd w:val="0"/>
              <w:jc w:val="right"/>
              <w:rPr>
                <w:rFonts w:ascii="Times New Roman" w:hAnsi="Times New Roman" w:cs="Times New Roman"/>
                <w:sz w:val="16"/>
                <w:szCs w:val="16"/>
              </w:rPr>
            </w:pPr>
            <w:r w:rsidRPr="0095470B">
              <w:rPr>
                <w:rFonts w:ascii="Times New Roman" w:hAnsi="Times New Roman" w:cs="Times New Roman"/>
                <w:sz w:val="16"/>
                <w:szCs w:val="16"/>
              </w:rPr>
              <w:t>54,85</w:t>
            </w:r>
          </w:p>
        </w:tc>
      </w:tr>
    </w:tbl>
    <w:p w:rsidR="00151767" w:rsidRPr="005F1947" w:rsidRDefault="00151767" w:rsidP="00151767">
      <w:pPr>
        <w:autoSpaceDE w:val="0"/>
        <w:autoSpaceDN w:val="0"/>
        <w:adjustRightInd w:val="0"/>
        <w:spacing w:after="0" w:line="240" w:lineRule="auto"/>
        <w:jc w:val="both"/>
        <w:rPr>
          <w:rFonts w:ascii="Times New Roman" w:hAnsi="Times New Roman" w:cs="Times New Roman"/>
          <w:color w:val="76923C" w:themeColor="accent3" w:themeShade="BF"/>
          <w:sz w:val="20"/>
          <w:szCs w:val="20"/>
        </w:rPr>
      </w:pPr>
    </w:p>
    <w:p w:rsidR="00151767" w:rsidRDefault="00151767" w:rsidP="00151767">
      <w:pPr>
        <w:autoSpaceDE w:val="0"/>
        <w:autoSpaceDN w:val="0"/>
        <w:adjustRightInd w:val="0"/>
        <w:spacing w:after="0" w:line="240" w:lineRule="auto"/>
        <w:jc w:val="both"/>
        <w:outlineLvl w:val="0"/>
        <w:rPr>
          <w:rFonts w:ascii="Times New Roman" w:hAnsi="Times New Roman" w:cs="Times New Roman"/>
          <w:bCs/>
          <w:sz w:val="26"/>
          <w:szCs w:val="26"/>
        </w:rPr>
      </w:pPr>
      <w:r>
        <w:rPr>
          <w:rFonts w:ascii="Times New Roman" w:hAnsi="Times New Roman" w:cs="Times New Roman"/>
          <w:b/>
          <w:bCs/>
          <w:sz w:val="26"/>
          <w:szCs w:val="26"/>
        </w:rPr>
        <w:tab/>
      </w:r>
      <w:r w:rsidRPr="00FB487D">
        <w:rPr>
          <w:rFonts w:ascii="Times New Roman" w:hAnsi="Times New Roman" w:cs="Times New Roman"/>
          <w:bCs/>
          <w:sz w:val="26"/>
          <w:szCs w:val="26"/>
        </w:rPr>
        <w:t xml:space="preserve">Данные по количеству </w:t>
      </w:r>
      <w:r>
        <w:rPr>
          <w:rFonts w:ascii="Times New Roman" w:hAnsi="Times New Roman" w:cs="Times New Roman"/>
          <w:bCs/>
          <w:sz w:val="26"/>
          <w:szCs w:val="26"/>
        </w:rPr>
        <w:t xml:space="preserve">вакантных </w:t>
      </w:r>
      <w:r w:rsidRPr="00F976A9">
        <w:rPr>
          <w:rFonts w:ascii="Times New Roman" w:hAnsi="Times New Roman" w:cs="Times New Roman"/>
          <w:bCs/>
          <w:sz w:val="26"/>
          <w:szCs w:val="26"/>
        </w:rPr>
        <w:t xml:space="preserve">должностей и ставок, занятых работниками на условия внутреннего и внешнего совместительства, представлены отделом кадрового и правового обеспечения Учреждения (прилагаются к справке проверки), а </w:t>
      </w:r>
      <w:r>
        <w:rPr>
          <w:rFonts w:ascii="Times New Roman" w:hAnsi="Times New Roman" w:cs="Times New Roman"/>
          <w:bCs/>
          <w:sz w:val="26"/>
          <w:szCs w:val="26"/>
        </w:rPr>
        <w:t>именно:</w:t>
      </w:r>
    </w:p>
    <w:p w:rsidR="004618BF" w:rsidRPr="004618BF" w:rsidRDefault="004618BF" w:rsidP="004618BF">
      <w:pPr>
        <w:autoSpaceDE w:val="0"/>
        <w:autoSpaceDN w:val="0"/>
        <w:adjustRightInd w:val="0"/>
        <w:spacing w:after="0" w:line="240" w:lineRule="auto"/>
        <w:jc w:val="right"/>
        <w:outlineLvl w:val="0"/>
        <w:rPr>
          <w:rFonts w:ascii="Times New Roman" w:hAnsi="Times New Roman" w:cs="Times New Roman"/>
          <w:bCs/>
          <w:sz w:val="16"/>
          <w:szCs w:val="16"/>
        </w:rPr>
      </w:pPr>
      <w:r w:rsidRPr="004618BF">
        <w:rPr>
          <w:rFonts w:ascii="Times New Roman" w:hAnsi="Times New Roman" w:cs="Times New Roman"/>
          <w:bCs/>
          <w:sz w:val="16"/>
          <w:szCs w:val="16"/>
        </w:rPr>
        <w:t>Таблица 45</w:t>
      </w:r>
    </w:p>
    <w:p w:rsidR="00151767" w:rsidRPr="004618BF" w:rsidRDefault="00151767" w:rsidP="00151767">
      <w:pPr>
        <w:autoSpaceDE w:val="0"/>
        <w:autoSpaceDN w:val="0"/>
        <w:adjustRightInd w:val="0"/>
        <w:spacing w:after="0" w:line="240" w:lineRule="auto"/>
        <w:jc w:val="right"/>
        <w:outlineLvl w:val="0"/>
        <w:rPr>
          <w:rFonts w:ascii="Times New Roman" w:hAnsi="Times New Roman" w:cs="Times New Roman"/>
          <w:bCs/>
          <w:sz w:val="16"/>
          <w:szCs w:val="16"/>
        </w:rPr>
      </w:pPr>
      <w:r w:rsidRPr="004618BF">
        <w:rPr>
          <w:rFonts w:ascii="Times New Roman" w:hAnsi="Times New Roman" w:cs="Times New Roman"/>
          <w:bCs/>
          <w:sz w:val="16"/>
          <w:szCs w:val="16"/>
        </w:rPr>
        <w:t>ставок</w:t>
      </w:r>
    </w:p>
    <w:tbl>
      <w:tblPr>
        <w:tblStyle w:val="a3"/>
        <w:tblW w:w="9889" w:type="dxa"/>
        <w:tblLook w:val="04A0" w:firstRow="1" w:lastRow="0" w:firstColumn="1" w:lastColumn="0" w:noHBand="0" w:noVBand="1"/>
      </w:tblPr>
      <w:tblGrid>
        <w:gridCol w:w="4928"/>
        <w:gridCol w:w="1653"/>
        <w:gridCol w:w="1654"/>
        <w:gridCol w:w="1654"/>
      </w:tblGrid>
      <w:tr w:rsidR="00151767" w:rsidRPr="004618BF" w:rsidTr="00151767">
        <w:tc>
          <w:tcPr>
            <w:tcW w:w="4928"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Наименование</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на 01.01.2015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на 01.01.2016</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на 01.11.2016</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
                <w:bCs/>
                <w:sz w:val="16"/>
                <w:szCs w:val="16"/>
              </w:rPr>
            </w:pPr>
            <w:r w:rsidRPr="004618BF">
              <w:rPr>
                <w:rFonts w:ascii="Times New Roman" w:hAnsi="Times New Roman" w:cs="Times New Roman"/>
                <w:b/>
                <w:bCs/>
                <w:sz w:val="16"/>
                <w:szCs w:val="16"/>
              </w:rPr>
              <w:t>Вакантные должности, всего – в том числе:</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r w:rsidRPr="004618BF">
              <w:rPr>
                <w:rFonts w:ascii="Times New Roman" w:hAnsi="Times New Roman" w:cs="Times New Roman"/>
                <w:b/>
                <w:bCs/>
                <w:sz w:val="16"/>
                <w:szCs w:val="16"/>
              </w:rPr>
              <w:t>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r w:rsidRPr="004618BF">
              <w:rPr>
                <w:rFonts w:ascii="Times New Roman" w:hAnsi="Times New Roman" w:cs="Times New Roman"/>
                <w:b/>
                <w:bCs/>
                <w:sz w:val="16"/>
                <w:szCs w:val="16"/>
              </w:rPr>
              <w:t>5,8</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r w:rsidRPr="004618BF">
              <w:rPr>
                <w:rFonts w:ascii="Times New Roman" w:hAnsi="Times New Roman" w:cs="Times New Roman"/>
                <w:b/>
                <w:bCs/>
                <w:sz w:val="16"/>
                <w:szCs w:val="16"/>
              </w:rPr>
              <w:t>7,25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xml:space="preserve">Отдел охраны труда и инженерного обеспечения </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слесарь-сантехник</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Общежитие</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горничная (доплата)</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4,5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Отдел спортивной подготовки</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тренер-преподаватель</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2,7</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2</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1,95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Спортивный комплекс</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инструктор по спорту (доплата)</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0,8</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0,8</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0,8</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Отдел информационно-методического сопровождения подготовки кадрового состава и проведения мониторинга внедрения ВФСК ГТО</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начальник отдела</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Отдел медицинского обеспечения спортивной подготовки</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медицинская сестра</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Отдел воспитательной и внеурочной работы</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воспитатель</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1,8</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
                <w:bCs/>
                <w:sz w:val="16"/>
                <w:szCs w:val="16"/>
              </w:rPr>
            </w:pPr>
            <w:r w:rsidRPr="004618BF">
              <w:rPr>
                <w:rFonts w:ascii="Times New Roman" w:hAnsi="Times New Roman" w:cs="Times New Roman"/>
                <w:b/>
                <w:bCs/>
                <w:sz w:val="16"/>
                <w:szCs w:val="16"/>
              </w:rPr>
              <w:lastRenderedPageBreak/>
              <w:t>Внутреннее совместительство, всего – в том числе:</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r w:rsidRPr="004618BF">
              <w:rPr>
                <w:rFonts w:ascii="Times New Roman" w:hAnsi="Times New Roman" w:cs="Times New Roman"/>
                <w:b/>
                <w:bCs/>
                <w:sz w:val="16"/>
                <w:szCs w:val="16"/>
              </w:rPr>
              <w:t>19,32</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r w:rsidRPr="004618BF">
              <w:rPr>
                <w:rFonts w:ascii="Times New Roman" w:hAnsi="Times New Roman" w:cs="Times New Roman"/>
                <w:b/>
                <w:bCs/>
                <w:sz w:val="16"/>
                <w:szCs w:val="16"/>
              </w:rPr>
              <w:t>22,21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r w:rsidRPr="004618BF">
              <w:rPr>
                <w:rFonts w:ascii="Times New Roman" w:hAnsi="Times New Roman" w:cs="Times New Roman"/>
                <w:b/>
                <w:bCs/>
                <w:sz w:val="16"/>
                <w:szCs w:val="16"/>
              </w:rPr>
              <w:t>23,91</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xml:space="preserve">Общежитие </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рабочий по комплексному обслуживанию и ремонту зданий</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1,3</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2</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2</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xml:space="preserve">- комендант </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xml:space="preserve">- горничная </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3</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3</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3</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кастелянша</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дворник</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паспортист</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Столовая</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мойщик посуды</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Отдел медицинского обеспечения спортивной подготовки</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xml:space="preserve">- лаборант </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медицинская сестра</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медицинская сестра по физиотерапии</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врач по спортивной медицине</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Отдел воспитательной и внеурочной работы</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дежурный по режиму</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воспитатель</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2,5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4</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3</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Учебно-методический отдел</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лаборант</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0,75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учитель</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4,87</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5,04</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5,39</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преподаватель</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0,9</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1,67</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2,02</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Отдел спортивной подготовки</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тренер-преподаватель</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
                <w:bCs/>
                <w:sz w:val="16"/>
                <w:szCs w:val="16"/>
              </w:rPr>
            </w:pPr>
            <w:r w:rsidRPr="004618BF">
              <w:rPr>
                <w:rFonts w:ascii="Times New Roman" w:hAnsi="Times New Roman" w:cs="Times New Roman"/>
                <w:b/>
                <w:bCs/>
                <w:sz w:val="16"/>
                <w:szCs w:val="16"/>
              </w:rPr>
              <w:t>Внешнее совместительство, всего – в том числе:</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r w:rsidRPr="004618BF">
              <w:rPr>
                <w:rFonts w:ascii="Times New Roman" w:hAnsi="Times New Roman" w:cs="Times New Roman"/>
                <w:b/>
                <w:bCs/>
                <w:sz w:val="16"/>
                <w:szCs w:val="16"/>
              </w:rPr>
              <w:t>11,2</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r w:rsidRPr="004618BF">
              <w:rPr>
                <w:rFonts w:ascii="Times New Roman" w:hAnsi="Times New Roman" w:cs="Times New Roman"/>
                <w:b/>
                <w:bCs/>
                <w:sz w:val="16"/>
                <w:szCs w:val="16"/>
              </w:rPr>
              <w:t>11,19</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r w:rsidRPr="004618BF">
              <w:rPr>
                <w:rFonts w:ascii="Times New Roman" w:hAnsi="Times New Roman" w:cs="Times New Roman"/>
                <w:b/>
                <w:bCs/>
                <w:sz w:val="16"/>
                <w:szCs w:val="16"/>
              </w:rPr>
              <w:t>8,31</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
                <w:bCs/>
                <w:sz w:val="16"/>
                <w:szCs w:val="16"/>
              </w:rPr>
            </w:pPr>
            <w:r w:rsidRPr="004618BF">
              <w:rPr>
                <w:rFonts w:ascii="Times New Roman" w:hAnsi="Times New Roman" w:cs="Times New Roman"/>
                <w:bCs/>
                <w:sz w:val="16"/>
                <w:szCs w:val="16"/>
              </w:rPr>
              <w:t>Отдел медицинского обеспечения спортивной подготовки</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врач травматолог-ортопед</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0,25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0,25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врач-методист</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врач-офтальмолог</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0,25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0,25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медицинская сестра</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0,75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0,75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медицинский брат</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врач-педиатр</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врач-терапевт</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0,25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0,25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0,25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рентген-лаборант</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0,25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Отдел спортивной подготовки</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методист</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тренер-преподаватель</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4,15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3,7</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3,75</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Отдел воспитательной и внеурочной работы</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дежурный по режиму</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педагог-психолог</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воспитатель</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Учебно-методический отдел</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лаборант</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0,25</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преподаватель</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1,3</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1,49</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1</w:t>
            </w:r>
          </w:p>
        </w:tc>
      </w:tr>
      <w:tr w:rsidR="00151767" w:rsidRPr="004618BF" w:rsidTr="00151767">
        <w:tc>
          <w:tcPr>
            <w:tcW w:w="4928" w:type="dxa"/>
          </w:tcPr>
          <w:p w:rsidR="00151767" w:rsidRPr="004618BF" w:rsidRDefault="00151767" w:rsidP="00151767">
            <w:pPr>
              <w:autoSpaceDE w:val="0"/>
              <w:autoSpaceDN w:val="0"/>
              <w:adjustRightInd w:val="0"/>
              <w:outlineLvl w:val="0"/>
              <w:rPr>
                <w:rFonts w:ascii="Times New Roman" w:hAnsi="Times New Roman" w:cs="Times New Roman"/>
                <w:bCs/>
                <w:sz w:val="16"/>
                <w:szCs w:val="16"/>
              </w:rPr>
            </w:pPr>
            <w:r w:rsidRPr="004618BF">
              <w:rPr>
                <w:rFonts w:ascii="Times New Roman" w:hAnsi="Times New Roman" w:cs="Times New Roman"/>
                <w:bCs/>
                <w:sz w:val="16"/>
                <w:szCs w:val="16"/>
              </w:rPr>
              <w:t>- учитель</w:t>
            </w:r>
          </w:p>
        </w:tc>
        <w:tc>
          <w:tcPr>
            <w:tcW w:w="1653"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w:t>
            </w:r>
          </w:p>
        </w:tc>
        <w:tc>
          <w:tcPr>
            <w:tcW w:w="1654" w:type="dxa"/>
          </w:tcPr>
          <w:p w:rsidR="00151767" w:rsidRPr="004618BF" w:rsidRDefault="00151767" w:rsidP="00151767">
            <w:pPr>
              <w:autoSpaceDE w:val="0"/>
              <w:autoSpaceDN w:val="0"/>
              <w:adjustRightInd w:val="0"/>
              <w:jc w:val="center"/>
              <w:outlineLvl w:val="0"/>
              <w:rPr>
                <w:rFonts w:ascii="Times New Roman" w:hAnsi="Times New Roman" w:cs="Times New Roman"/>
                <w:bCs/>
                <w:sz w:val="16"/>
                <w:szCs w:val="16"/>
              </w:rPr>
            </w:pPr>
            <w:r w:rsidRPr="004618BF">
              <w:rPr>
                <w:rFonts w:ascii="Times New Roman" w:hAnsi="Times New Roman" w:cs="Times New Roman"/>
                <w:bCs/>
                <w:sz w:val="16"/>
                <w:szCs w:val="16"/>
              </w:rPr>
              <w:t>0,56</w:t>
            </w:r>
          </w:p>
        </w:tc>
      </w:tr>
    </w:tbl>
    <w:p w:rsidR="00151767" w:rsidRPr="005E27B3" w:rsidRDefault="00151767" w:rsidP="00151767">
      <w:pPr>
        <w:autoSpaceDE w:val="0"/>
        <w:autoSpaceDN w:val="0"/>
        <w:adjustRightInd w:val="0"/>
        <w:spacing w:after="0" w:line="240" w:lineRule="auto"/>
        <w:jc w:val="both"/>
        <w:outlineLvl w:val="0"/>
        <w:rPr>
          <w:rFonts w:ascii="Times New Roman" w:hAnsi="Times New Roman" w:cs="Times New Roman"/>
          <w:bCs/>
          <w:sz w:val="20"/>
          <w:szCs w:val="20"/>
        </w:rPr>
      </w:pPr>
    </w:p>
    <w:p w:rsidR="00151767" w:rsidRDefault="00151767" w:rsidP="00151767">
      <w:pPr>
        <w:tabs>
          <w:tab w:val="left" w:pos="709"/>
        </w:tabs>
        <w:suppressAutoHyphens/>
        <w:spacing w:after="0" w:line="240" w:lineRule="auto"/>
        <w:jc w:val="both"/>
        <w:rPr>
          <w:rFonts w:ascii="Times New Roman" w:hAnsi="Times New Roman" w:cs="Times New Roman"/>
          <w:bCs/>
          <w:sz w:val="26"/>
          <w:szCs w:val="26"/>
        </w:rPr>
      </w:pPr>
      <w:r>
        <w:rPr>
          <w:rFonts w:ascii="Times New Roman" w:eastAsia="Times New Roman" w:hAnsi="Times New Roman"/>
          <w:sz w:val="26"/>
          <w:szCs w:val="26"/>
          <w:lang w:eastAsia="ar-SA"/>
        </w:rPr>
        <w:tab/>
        <w:t xml:space="preserve">Следует отметить, что в части должностей "тренер-преподаватель" штатными расписаниями Учреждения не предусмотрено количество ставок по видам спорта тренеров-преподавателей, также в приказах о приеме на работу, трудовых договорах не указан вид спорта, по которому работник Учреждения исполняет трудовые функции. Фактически замещение тренеров-преподавателей по видам спорта отражено в приказах Учреждения при утверждении нормативов оплаты труда тренеров за подготовку одного спортсмена высокого класса (одного занимающегося). Количественный учет тренеров-преподавателей осуществляется отделом </w:t>
      </w:r>
      <w:r>
        <w:rPr>
          <w:rFonts w:ascii="Times New Roman" w:hAnsi="Times New Roman" w:cs="Times New Roman"/>
          <w:bCs/>
          <w:sz w:val="26"/>
          <w:szCs w:val="26"/>
        </w:rPr>
        <w:t xml:space="preserve">кадрового и правового обеспечения и отделом по спортивной подготовке Учреждения. Данные о </w:t>
      </w:r>
      <w:r w:rsidRPr="00F976A9">
        <w:rPr>
          <w:rFonts w:ascii="Times New Roman" w:hAnsi="Times New Roman" w:cs="Times New Roman"/>
          <w:bCs/>
          <w:sz w:val="26"/>
          <w:szCs w:val="26"/>
        </w:rPr>
        <w:t xml:space="preserve">фактическом замещении тренеров-преподавателей по ставкам и в разрезе видов спорта представлены </w:t>
      </w:r>
      <w:r w:rsidRPr="00F976A9">
        <w:rPr>
          <w:rFonts w:ascii="Times New Roman" w:eastAsia="Times New Roman" w:hAnsi="Times New Roman"/>
          <w:sz w:val="26"/>
          <w:szCs w:val="26"/>
          <w:lang w:eastAsia="ar-SA"/>
        </w:rPr>
        <w:t xml:space="preserve">отделом </w:t>
      </w:r>
      <w:r w:rsidRPr="00F976A9">
        <w:rPr>
          <w:rFonts w:ascii="Times New Roman" w:hAnsi="Times New Roman" w:cs="Times New Roman"/>
          <w:bCs/>
          <w:sz w:val="26"/>
          <w:szCs w:val="26"/>
        </w:rPr>
        <w:t>кадрового и п</w:t>
      </w:r>
      <w:r w:rsidR="004618BF">
        <w:rPr>
          <w:rFonts w:ascii="Times New Roman" w:hAnsi="Times New Roman" w:cs="Times New Roman"/>
          <w:bCs/>
          <w:sz w:val="26"/>
          <w:szCs w:val="26"/>
        </w:rPr>
        <w:t>равового обеспечения Учреждения</w:t>
      </w:r>
      <w:r w:rsidRPr="00F976A9">
        <w:rPr>
          <w:rFonts w:ascii="Times New Roman" w:hAnsi="Times New Roman" w:cs="Times New Roman"/>
          <w:bCs/>
          <w:sz w:val="26"/>
          <w:szCs w:val="26"/>
        </w:rPr>
        <w:t xml:space="preserve">. Так, согласно представленной информации, по состоянию на 01.01.2015 в Учреждении отсутствовал </w:t>
      </w:r>
      <w:r>
        <w:rPr>
          <w:rFonts w:ascii="Times New Roman" w:hAnsi="Times New Roman" w:cs="Times New Roman"/>
          <w:bCs/>
          <w:sz w:val="26"/>
          <w:szCs w:val="26"/>
        </w:rPr>
        <w:t xml:space="preserve">тренер по хоккею, по состоянию на 01.01.2016 – 1,0 ставку тренера по хоккею по основному месту работу замещал Керимуллов К.К. (общий размер начисленной за сентябрь-декабрь 2015 года заработной платы составил </w:t>
      </w:r>
      <w:r w:rsidR="004618BF">
        <w:rPr>
          <w:rFonts w:ascii="Times New Roman" w:hAnsi="Times New Roman" w:cs="Times New Roman"/>
          <w:bCs/>
          <w:sz w:val="26"/>
          <w:szCs w:val="26"/>
        </w:rPr>
        <w:t xml:space="preserve">                 </w:t>
      </w:r>
      <w:r>
        <w:rPr>
          <w:rFonts w:ascii="Times New Roman" w:hAnsi="Times New Roman" w:cs="Times New Roman"/>
          <w:bCs/>
          <w:sz w:val="26"/>
          <w:szCs w:val="26"/>
        </w:rPr>
        <w:t>255,6 тыс. рублей), по состоянию на</w:t>
      </w:r>
      <w:r w:rsidR="004618BF">
        <w:rPr>
          <w:rFonts w:ascii="Times New Roman" w:hAnsi="Times New Roman" w:cs="Times New Roman"/>
          <w:bCs/>
          <w:sz w:val="26"/>
          <w:szCs w:val="26"/>
        </w:rPr>
        <w:t xml:space="preserve"> 01.11.2016 – </w:t>
      </w:r>
      <w:r>
        <w:rPr>
          <w:rFonts w:ascii="Times New Roman" w:hAnsi="Times New Roman" w:cs="Times New Roman"/>
          <w:bCs/>
          <w:sz w:val="26"/>
          <w:szCs w:val="26"/>
        </w:rPr>
        <w:t xml:space="preserve">1,0 ставку по основному месту работу занимал Керимуллов К.К. (общий размер начисленной в 2016 году заработной платы составил 701,8 тыс. рублей) и 0,25 ставки внешнего совместителя – </w:t>
      </w:r>
      <w:r w:rsidR="004618BF">
        <w:rPr>
          <w:rFonts w:ascii="Times New Roman" w:hAnsi="Times New Roman" w:cs="Times New Roman"/>
          <w:bCs/>
          <w:sz w:val="26"/>
          <w:szCs w:val="26"/>
        </w:rPr>
        <w:t xml:space="preserve">          </w:t>
      </w:r>
      <w:r>
        <w:rPr>
          <w:rFonts w:ascii="Times New Roman" w:hAnsi="Times New Roman" w:cs="Times New Roman"/>
          <w:bCs/>
          <w:sz w:val="26"/>
          <w:szCs w:val="26"/>
        </w:rPr>
        <w:lastRenderedPageBreak/>
        <w:t>Власов Е.М. (общий размер начисленной за январь-октябрь 2016 года заработной платы составил 62,8 т</w:t>
      </w:r>
      <w:r w:rsidR="004618BF">
        <w:rPr>
          <w:rFonts w:ascii="Times New Roman" w:hAnsi="Times New Roman" w:cs="Times New Roman"/>
          <w:bCs/>
          <w:sz w:val="26"/>
          <w:szCs w:val="26"/>
        </w:rPr>
        <w:t>ыс. рублей). При этом согласно С</w:t>
      </w:r>
      <w:r>
        <w:rPr>
          <w:rFonts w:ascii="Times New Roman" w:hAnsi="Times New Roman" w:cs="Times New Roman"/>
          <w:bCs/>
          <w:sz w:val="26"/>
          <w:szCs w:val="26"/>
        </w:rPr>
        <w:t>оглашению о сотрудничестве от 10.11.2011 № 18-11/Б, заключенному Учреждением с НП "Хоккейный клуб "Югра", организацию учебно-тренировочного, соревновательного и воспитательного процессов с</w:t>
      </w:r>
      <w:r w:rsidR="004618BF">
        <w:rPr>
          <w:rFonts w:ascii="Times New Roman" w:hAnsi="Times New Roman" w:cs="Times New Roman"/>
          <w:bCs/>
          <w:sz w:val="26"/>
          <w:szCs w:val="26"/>
        </w:rPr>
        <w:t>портсменов обязан осуществлять Х</w:t>
      </w:r>
      <w:r>
        <w:rPr>
          <w:rFonts w:ascii="Times New Roman" w:hAnsi="Times New Roman" w:cs="Times New Roman"/>
          <w:bCs/>
          <w:sz w:val="26"/>
          <w:szCs w:val="26"/>
        </w:rPr>
        <w:t>оккейный клуб. Изложенное свидетельствует о неправомер</w:t>
      </w:r>
      <w:r w:rsidR="004618BF">
        <w:rPr>
          <w:rFonts w:ascii="Times New Roman" w:hAnsi="Times New Roman" w:cs="Times New Roman"/>
          <w:bCs/>
          <w:sz w:val="26"/>
          <w:szCs w:val="26"/>
        </w:rPr>
        <w:t>ном начислении за счет средств С</w:t>
      </w:r>
      <w:r>
        <w:rPr>
          <w:rFonts w:ascii="Times New Roman" w:hAnsi="Times New Roman" w:cs="Times New Roman"/>
          <w:bCs/>
          <w:sz w:val="26"/>
          <w:szCs w:val="26"/>
        </w:rPr>
        <w:t xml:space="preserve">убсидии заработной платы тренерам по хоккею в общем размере 1 020,2 тыс. рублей. </w:t>
      </w:r>
    </w:p>
    <w:p w:rsidR="00151767" w:rsidRPr="00951554" w:rsidRDefault="00151767" w:rsidP="004618BF">
      <w:pPr>
        <w:tabs>
          <w:tab w:val="left" w:pos="709"/>
        </w:tabs>
        <w:suppressAutoHyphens/>
        <w:spacing w:after="0" w:line="240" w:lineRule="auto"/>
        <w:jc w:val="both"/>
        <w:rPr>
          <w:rFonts w:ascii="Times New Roman" w:hAnsi="Times New Roman" w:cs="Times New Roman"/>
          <w:sz w:val="26"/>
          <w:szCs w:val="26"/>
        </w:rPr>
      </w:pPr>
      <w:r>
        <w:rPr>
          <w:rFonts w:ascii="Times New Roman" w:hAnsi="Times New Roman" w:cs="Times New Roman"/>
          <w:bCs/>
          <w:sz w:val="26"/>
          <w:szCs w:val="26"/>
        </w:rPr>
        <w:tab/>
      </w:r>
      <w:r w:rsidR="004618BF">
        <w:rPr>
          <w:rFonts w:ascii="Times New Roman" w:eastAsia="Times New Roman" w:hAnsi="Times New Roman"/>
          <w:spacing w:val="-1"/>
          <w:sz w:val="26"/>
          <w:szCs w:val="26"/>
          <w:lang w:eastAsia="ar-SA"/>
        </w:rPr>
        <w:t>Согласно П</w:t>
      </w:r>
      <w:r w:rsidRPr="00951554">
        <w:rPr>
          <w:rFonts w:ascii="Times New Roman" w:eastAsia="Times New Roman" w:hAnsi="Times New Roman"/>
          <w:spacing w:val="-1"/>
          <w:sz w:val="26"/>
          <w:szCs w:val="26"/>
          <w:lang w:eastAsia="ar-SA"/>
        </w:rPr>
        <w:t>ояснительной записке начальника планово-эк</w:t>
      </w:r>
      <w:r w:rsidR="004618BF">
        <w:rPr>
          <w:rFonts w:ascii="Times New Roman" w:eastAsia="Times New Roman" w:hAnsi="Times New Roman"/>
          <w:spacing w:val="-1"/>
          <w:sz w:val="26"/>
          <w:szCs w:val="26"/>
          <w:lang w:eastAsia="ar-SA"/>
        </w:rPr>
        <w:t xml:space="preserve">ономического отдела </w:t>
      </w:r>
      <w:r w:rsidRPr="00951554">
        <w:rPr>
          <w:rFonts w:ascii="Times New Roman" w:eastAsia="Times New Roman" w:hAnsi="Times New Roman"/>
          <w:spacing w:val="-1"/>
          <w:sz w:val="26"/>
          <w:szCs w:val="26"/>
          <w:lang w:eastAsia="ar-SA"/>
        </w:rPr>
        <w:t xml:space="preserve"> от 21.12.2016 </w:t>
      </w:r>
      <w:r>
        <w:rPr>
          <w:rFonts w:ascii="Times New Roman" w:eastAsia="Times New Roman" w:hAnsi="Times New Roman"/>
          <w:spacing w:val="-1"/>
          <w:sz w:val="26"/>
          <w:szCs w:val="26"/>
          <w:lang w:eastAsia="ar-SA"/>
        </w:rPr>
        <w:t>К</w:t>
      </w:r>
      <w:r w:rsidRPr="00951554">
        <w:rPr>
          <w:rFonts w:ascii="Times New Roman" w:hAnsi="Times New Roman" w:cs="Times New Roman"/>
          <w:sz w:val="26"/>
          <w:szCs w:val="26"/>
        </w:rPr>
        <w:t>еримуллов К.К. яв</w:t>
      </w:r>
      <w:r>
        <w:rPr>
          <w:rFonts w:ascii="Times New Roman" w:hAnsi="Times New Roman" w:cs="Times New Roman"/>
          <w:sz w:val="26"/>
          <w:szCs w:val="26"/>
        </w:rPr>
        <w:t xml:space="preserve">ляется тренером-преподавателем </w:t>
      </w:r>
      <w:r w:rsidRPr="00951554">
        <w:rPr>
          <w:rFonts w:ascii="Times New Roman" w:hAnsi="Times New Roman" w:cs="Times New Roman"/>
          <w:sz w:val="26"/>
          <w:szCs w:val="26"/>
        </w:rPr>
        <w:t xml:space="preserve">по общей физической подготовке, в том числе и для воспитанников отделения хоккея </w:t>
      </w:r>
      <w:r>
        <w:rPr>
          <w:rFonts w:ascii="Times New Roman" w:hAnsi="Times New Roman" w:cs="Times New Roman"/>
          <w:sz w:val="26"/>
          <w:szCs w:val="26"/>
        </w:rPr>
        <w:br/>
      </w:r>
      <w:r w:rsidRPr="00951554">
        <w:rPr>
          <w:rFonts w:ascii="Times New Roman" w:hAnsi="Times New Roman" w:cs="Times New Roman"/>
          <w:sz w:val="26"/>
          <w:szCs w:val="26"/>
        </w:rPr>
        <w:t>(а не</w:t>
      </w:r>
      <w:r>
        <w:rPr>
          <w:rFonts w:ascii="Times New Roman" w:hAnsi="Times New Roman" w:cs="Times New Roman"/>
          <w:sz w:val="26"/>
          <w:szCs w:val="26"/>
        </w:rPr>
        <w:t xml:space="preserve"> тренером по хоккею с шайбой); </w:t>
      </w:r>
      <w:r w:rsidRPr="00951554">
        <w:rPr>
          <w:rFonts w:ascii="Times New Roman" w:hAnsi="Times New Roman" w:cs="Times New Roman"/>
          <w:sz w:val="26"/>
          <w:szCs w:val="26"/>
        </w:rPr>
        <w:t>Власов Е.М. принят на работу на 0,25 ставки тренера-преподавателя для обеспечения организации и научно-методического сопровождения тренировочного процес</w:t>
      </w:r>
      <w:r>
        <w:rPr>
          <w:rFonts w:ascii="Times New Roman" w:hAnsi="Times New Roman" w:cs="Times New Roman"/>
          <w:sz w:val="26"/>
          <w:szCs w:val="26"/>
        </w:rPr>
        <w:t>са по отделению хоккея (в соответствии</w:t>
      </w:r>
      <w:r w:rsidRPr="00951554">
        <w:rPr>
          <w:rFonts w:ascii="Times New Roman" w:hAnsi="Times New Roman" w:cs="Times New Roman"/>
          <w:sz w:val="26"/>
          <w:szCs w:val="26"/>
        </w:rPr>
        <w:t xml:space="preserve"> с </w:t>
      </w:r>
      <w:r>
        <w:rPr>
          <w:rFonts w:ascii="Times New Roman" w:hAnsi="Times New Roman" w:cs="Times New Roman"/>
          <w:sz w:val="26"/>
          <w:szCs w:val="26"/>
        </w:rPr>
        <w:br/>
      </w:r>
      <w:r w:rsidRPr="00951554">
        <w:rPr>
          <w:rFonts w:ascii="Times New Roman" w:hAnsi="Times New Roman" w:cs="Times New Roman"/>
          <w:sz w:val="26"/>
          <w:szCs w:val="26"/>
        </w:rPr>
        <w:t xml:space="preserve">п. 1.4 Соглашения о сотрудничестве с НП </w:t>
      </w:r>
      <w:r>
        <w:rPr>
          <w:rFonts w:ascii="Times New Roman" w:hAnsi="Times New Roman" w:cs="Times New Roman"/>
          <w:sz w:val="26"/>
          <w:szCs w:val="26"/>
        </w:rPr>
        <w:t>"</w:t>
      </w:r>
      <w:r w:rsidRPr="00951554">
        <w:rPr>
          <w:rFonts w:ascii="Times New Roman" w:hAnsi="Times New Roman" w:cs="Times New Roman"/>
          <w:sz w:val="26"/>
          <w:szCs w:val="26"/>
        </w:rPr>
        <w:t xml:space="preserve">Хоккейный клуб </w:t>
      </w:r>
      <w:r>
        <w:rPr>
          <w:rFonts w:ascii="Times New Roman" w:hAnsi="Times New Roman" w:cs="Times New Roman"/>
          <w:sz w:val="26"/>
          <w:szCs w:val="26"/>
        </w:rPr>
        <w:t>"</w:t>
      </w:r>
      <w:r w:rsidRPr="00951554">
        <w:rPr>
          <w:rFonts w:ascii="Times New Roman" w:hAnsi="Times New Roman" w:cs="Times New Roman"/>
          <w:sz w:val="26"/>
          <w:szCs w:val="26"/>
        </w:rPr>
        <w:t>Югра</w:t>
      </w:r>
      <w:r>
        <w:rPr>
          <w:rFonts w:ascii="Times New Roman" w:hAnsi="Times New Roman" w:cs="Times New Roman"/>
          <w:sz w:val="26"/>
          <w:szCs w:val="26"/>
        </w:rPr>
        <w:t>"</w:t>
      </w:r>
      <w:r w:rsidRPr="00951554">
        <w:rPr>
          <w:rFonts w:ascii="Times New Roman" w:hAnsi="Times New Roman" w:cs="Times New Roman"/>
          <w:sz w:val="26"/>
          <w:szCs w:val="26"/>
        </w:rPr>
        <w:t xml:space="preserve"> от 10.11.2011 </w:t>
      </w:r>
      <w:r>
        <w:rPr>
          <w:rFonts w:ascii="Times New Roman" w:hAnsi="Times New Roman" w:cs="Times New Roman"/>
          <w:sz w:val="26"/>
          <w:szCs w:val="26"/>
        </w:rPr>
        <w:br/>
      </w:r>
      <w:r w:rsidRPr="00951554">
        <w:rPr>
          <w:rFonts w:ascii="Times New Roman" w:hAnsi="Times New Roman" w:cs="Times New Roman"/>
          <w:sz w:val="26"/>
          <w:szCs w:val="26"/>
        </w:rPr>
        <w:t xml:space="preserve">№ 18-11/Б в редакции </w:t>
      </w:r>
      <w:r>
        <w:rPr>
          <w:rFonts w:ascii="Times New Roman" w:hAnsi="Times New Roman" w:cs="Times New Roman"/>
          <w:sz w:val="26"/>
          <w:szCs w:val="26"/>
        </w:rPr>
        <w:t xml:space="preserve">дополнительного соглашения </w:t>
      </w:r>
      <w:r w:rsidRPr="00951554">
        <w:rPr>
          <w:rFonts w:ascii="Times New Roman" w:hAnsi="Times New Roman" w:cs="Times New Roman"/>
          <w:sz w:val="26"/>
          <w:szCs w:val="26"/>
        </w:rPr>
        <w:t>от 01.09.2014).</w:t>
      </w:r>
    </w:p>
    <w:p w:rsidR="00151767" w:rsidRDefault="00151767" w:rsidP="00151767">
      <w:pPr>
        <w:tabs>
          <w:tab w:val="left" w:pos="709"/>
        </w:tabs>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ab/>
        <w:t>При выборочной проверке расходования средств</w:t>
      </w:r>
      <w:r w:rsidRPr="00FE14F5">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бюджета автономного округа, направленных на выплаты по заработной плате (согласно трудовым договорам работников Учреждения, </w:t>
      </w:r>
      <w:r w:rsidRPr="004606DF">
        <w:rPr>
          <w:rFonts w:ascii="Times New Roman" w:eastAsia="Times New Roman" w:hAnsi="Times New Roman"/>
          <w:sz w:val="26"/>
          <w:szCs w:val="26"/>
          <w:lang w:eastAsia="ar-SA"/>
        </w:rPr>
        <w:t>журнал</w:t>
      </w:r>
      <w:r>
        <w:rPr>
          <w:rFonts w:ascii="Times New Roman" w:eastAsia="Times New Roman" w:hAnsi="Times New Roman"/>
          <w:sz w:val="26"/>
          <w:szCs w:val="26"/>
          <w:lang w:eastAsia="ar-SA"/>
        </w:rPr>
        <w:t xml:space="preserve">ам </w:t>
      </w:r>
      <w:r w:rsidRPr="004606DF">
        <w:rPr>
          <w:rFonts w:ascii="Times New Roman" w:eastAsia="Times New Roman" w:hAnsi="Times New Roman"/>
          <w:sz w:val="26"/>
          <w:szCs w:val="26"/>
          <w:lang w:eastAsia="ar-SA"/>
        </w:rPr>
        <w:t>операц</w:t>
      </w:r>
      <w:r>
        <w:rPr>
          <w:rFonts w:ascii="Times New Roman" w:eastAsia="Times New Roman" w:hAnsi="Times New Roman"/>
          <w:sz w:val="26"/>
          <w:szCs w:val="26"/>
          <w:lang w:eastAsia="ar-SA"/>
        </w:rPr>
        <w:t>ий расчетов по оплате труда № 6 и первичным учетным документам к ним, распорядительным документам Учреждения) Счетной палатой автономного округа установлено</w:t>
      </w:r>
      <w:r w:rsidR="004618BF">
        <w:rPr>
          <w:rFonts w:ascii="Times New Roman" w:eastAsia="Times New Roman" w:hAnsi="Times New Roman"/>
          <w:sz w:val="26"/>
          <w:szCs w:val="26"/>
          <w:lang w:eastAsia="ar-SA"/>
        </w:rPr>
        <w:t xml:space="preserve"> следующее нарушение</w:t>
      </w:r>
      <w:r>
        <w:rPr>
          <w:rFonts w:ascii="Times New Roman" w:eastAsia="Times New Roman" w:hAnsi="Times New Roman"/>
          <w:sz w:val="26"/>
          <w:szCs w:val="26"/>
          <w:lang w:eastAsia="ar-SA"/>
        </w:rPr>
        <w:t>:</w:t>
      </w:r>
    </w:p>
    <w:p w:rsidR="00151767" w:rsidRPr="004618BF" w:rsidRDefault="00151767" w:rsidP="004618BF">
      <w:pPr>
        <w:tabs>
          <w:tab w:val="left" w:pos="709"/>
        </w:tabs>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color w:val="1F497D" w:themeColor="text2"/>
          <w:sz w:val="26"/>
          <w:szCs w:val="26"/>
          <w:lang w:eastAsia="ar-SA"/>
        </w:rPr>
        <w:tab/>
      </w:r>
      <w:r w:rsidRPr="00BF208E">
        <w:rPr>
          <w:rFonts w:ascii="Times New Roman" w:eastAsia="Times New Roman" w:hAnsi="Times New Roman"/>
          <w:sz w:val="26"/>
          <w:szCs w:val="26"/>
          <w:lang w:eastAsia="ar-SA"/>
        </w:rPr>
        <w:t xml:space="preserve"> </w:t>
      </w:r>
      <w:r w:rsidR="004618BF">
        <w:rPr>
          <w:rFonts w:ascii="Times New Roman" w:eastAsia="Times New Roman" w:hAnsi="Times New Roman" w:cs="Times New Roman"/>
          <w:sz w:val="26"/>
          <w:szCs w:val="26"/>
          <w:lang w:eastAsia="ar-SA"/>
        </w:rPr>
        <w:t>- К</w:t>
      </w:r>
      <w:r w:rsidRPr="00BF208E">
        <w:rPr>
          <w:rFonts w:ascii="Times New Roman" w:hAnsi="Times New Roman" w:cs="Times New Roman"/>
          <w:sz w:val="26"/>
          <w:szCs w:val="26"/>
        </w:rPr>
        <w:t xml:space="preserve">валификационным </w:t>
      </w:r>
      <w:hyperlink r:id="rId25" w:history="1">
        <w:r w:rsidRPr="00BF208E">
          <w:rPr>
            <w:rFonts w:ascii="Times New Roman" w:hAnsi="Times New Roman" w:cs="Times New Roman"/>
            <w:sz w:val="26"/>
            <w:szCs w:val="26"/>
          </w:rPr>
          <w:t>справочник</w:t>
        </w:r>
      </w:hyperlink>
      <w:r w:rsidRPr="00BF208E">
        <w:rPr>
          <w:rFonts w:ascii="Times New Roman" w:hAnsi="Times New Roman" w:cs="Times New Roman"/>
          <w:sz w:val="26"/>
          <w:szCs w:val="26"/>
        </w:rPr>
        <w:t>ом должностей руководителей, специалистов и других служащих, утвержденным Постановлением Минтруда Российской Федерации от 21.08.1998 № 37, установлены, в том числе требования к квалификации по должности "Заведующий складом", а именно: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p>
    <w:p w:rsidR="00151767" w:rsidRPr="00B31E5E" w:rsidRDefault="00151767" w:rsidP="0015176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проверяемом периоде указанную должность замещала </w:t>
      </w:r>
      <w:r w:rsidRPr="00BF208E">
        <w:rPr>
          <w:rFonts w:ascii="Times New Roman" w:hAnsi="Times New Roman" w:cs="Times New Roman"/>
          <w:sz w:val="26"/>
          <w:szCs w:val="26"/>
        </w:rPr>
        <w:t>Ярема О.М.</w:t>
      </w:r>
      <w:r>
        <w:rPr>
          <w:rFonts w:ascii="Times New Roman" w:hAnsi="Times New Roman" w:cs="Times New Roman"/>
          <w:sz w:val="26"/>
          <w:szCs w:val="26"/>
        </w:rPr>
        <w:t xml:space="preserve">, не имеющая высшего профессионального или среднего профессионального образования. Так, согласно сведениям из личного дела и копиям документов об образовании у работника Учреждения имеется </w:t>
      </w:r>
      <w:r w:rsidRPr="00716E7F">
        <w:rPr>
          <w:rFonts w:ascii="Times New Roman" w:hAnsi="Times New Roman" w:cs="Times New Roman"/>
          <w:sz w:val="26"/>
          <w:szCs w:val="26"/>
        </w:rPr>
        <w:t xml:space="preserve">диплом об окончании педагогического училища и присвоении квалификации "Воспитатель детского сада". Решение </w:t>
      </w:r>
      <w:r w:rsidRPr="00C72CD8">
        <w:rPr>
          <w:rFonts w:ascii="Times New Roman" w:hAnsi="Times New Roman" w:cs="Times New Roman"/>
          <w:sz w:val="26"/>
          <w:szCs w:val="26"/>
        </w:rPr>
        <w:t xml:space="preserve">аттестационной </w:t>
      </w:r>
      <w:r>
        <w:rPr>
          <w:rFonts w:ascii="Times New Roman" w:hAnsi="Times New Roman" w:cs="Times New Roman"/>
          <w:sz w:val="26"/>
          <w:szCs w:val="26"/>
        </w:rPr>
        <w:t>комиссии о назначении Ярема О.М. на должность "Заведующей складом" в порядке исключения, как лицо, обладающее достаточным практическим опытом и выполняющим качественно и в полном объеме возложенные должностные обязанности, в Учреждении отсутствует</w:t>
      </w:r>
      <w:r w:rsidRPr="00B31E5E">
        <w:rPr>
          <w:rFonts w:ascii="Times New Roman" w:hAnsi="Times New Roman" w:cs="Times New Roman"/>
          <w:sz w:val="26"/>
          <w:szCs w:val="26"/>
        </w:rPr>
        <w:t xml:space="preserve">. За 2015 год расходы на выплату заработной платы </w:t>
      </w:r>
      <w:r>
        <w:rPr>
          <w:rFonts w:ascii="Times New Roman" w:hAnsi="Times New Roman" w:cs="Times New Roman"/>
          <w:sz w:val="26"/>
          <w:szCs w:val="26"/>
        </w:rPr>
        <w:t xml:space="preserve">по основному месту работы </w:t>
      </w:r>
      <w:r w:rsidRPr="00B31E5E">
        <w:rPr>
          <w:rFonts w:ascii="Times New Roman" w:hAnsi="Times New Roman" w:cs="Times New Roman"/>
          <w:sz w:val="26"/>
          <w:szCs w:val="26"/>
        </w:rPr>
        <w:t>работник</w:t>
      </w:r>
      <w:r>
        <w:rPr>
          <w:rFonts w:ascii="Times New Roman" w:hAnsi="Times New Roman" w:cs="Times New Roman"/>
          <w:sz w:val="26"/>
          <w:szCs w:val="26"/>
        </w:rPr>
        <w:t>а</w:t>
      </w:r>
      <w:r w:rsidRPr="00B31E5E">
        <w:rPr>
          <w:rFonts w:ascii="Times New Roman" w:hAnsi="Times New Roman" w:cs="Times New Roman"/>
          <w:sz w:val="26"/>
          <w:szCs w:val="26"/>
        </w:rPr>
        <w:t xml:space="preserve"> составили 583,8 тыс. рублей, за январь-октябрь 2016 года – 421,1 тыс. рублей.</w:t>
      </w:r>
    </w:p>
    <w:p w:rsidR="00151767" w:rsidRPr="004618BF" w:rsidRDefault="00151767" w:rsidP="004618BF">
      <w:pPr>
        <w:autoSpaceDE w:val="0"/>
        <w:autoSpaceDN w:val="0"/>
        <w:adjustRightInd w:val="0"/>
        <w:spacing w:after="0" w:line="240" w:lineRule="auto"/>
        <w:jc w:val="both"/>
        <w:outlineLvl w:val="0"/>
        <w:rPr>
          <w:rFonts w:ascii="Times New Roman" w:eastAsia="Times New Roman" w:hAnsi="Times New Roman"/>
          <w:spacing w:val="-1"/>
          <w:sz w:val="26"/>
          <w:szCs w:val="26"/>
          <w:lang w:eastAsia="ar-SA"/>
        </w:rPr>
      </w:pPr>
      <w:r>
        <w:rPr>
          <w:rFonts w:ascii="Times New Roman" w:hAnsi="Times New Roman" w:cs="Times New Roman"/>
          <w:bCs/>
          <w:color w:val="4F6228" w:themeColor="accent3" w:themeShade="80"/>
          <w:sz w:val="26"/>
          <w:szCs w:val="26"/>
        </w:rPr>
        <w:tab/>
      </w:r>
      <w:r w:rsidR="004618BF" w:rsidRPr="004618BF">
        <w:rPr>
          <w:rFonts w:ascii="Times New Roman" w:hAnsi="Times New Roman" w:cs="Times New Roman"/>
          <w:bCs/>
          <w:sz w:val="26"/>
          <w:szCs w:val="26"/>
        </w:rPr>
        <w:t>Другие нарушения не выявлены.</w:t>
      </w:r>
    </w:p>
    <w:p w:rsidR="00151767" w:rsidRDefault="00151767" w:rsidP="00151767">
      <w:pPr>
        <w:tabs>
          <w:tab w:val="left" w:pos="709"/>
        </w:tabs>
        <w:suppressAutoHyphens/>
        <w:spacing w:after="0" w:line="240" w:lineRule="auto"/>
        <w:jc w:val="both"/>
        <w:rPr>
          <w:rFonts w:ascii="Times New Roman" w:eastAsia="Times New Roman" w:hAnsi="Times New Roman"/>
          <w:spacing w:val="-1"/>
          <w:sz w:val="26"/>
          <w:szCs w:val="26"/>
          <w:lang w:eastAsia="ar-SA"/>
        </w:rPr>
      </w:pPr>
      <w:r>
        <w:rPr>
          <w:rFonts w:ascii="Times New Roman" w:eastAsia="Times New Roman" w:hAnsi="Times New Roman"/>
          <w:sz w:val="26"/>
          <w:szCs w:val="26"/>
          <w:lang w:eastAsia="ar-SA"/>
        </w:rPr>
        <w:tab/>
      </w:r>
      <w:r>
        <w:rPr>
          <w:rFonts w:ascii="Times New Roman" w:eastAsia="Times New Roman" w:hAnsi="Times New Roman"/>
          <w:spacing w:val="-1"/>
          <w:sz w:val="26"/>
          <w:szCs w:val="26"/>
          <w:lang w:eastAsia="ar-SA"/>
        </w:rPr>
        <w:t xml:space="preserve">Положением о стимулировании оплаты труда (внебюджет) работников Учреждения предусмотрены следующие выплаты за счет средств </w:t>
      </w:r>
      <w:r w:rsidR="004618BF">
        <w:rPr>
          <w:rFonts w:ascii="Times New Roman" w:eastAsia="Times New Roman" w:hAnsi="Times New Roman"/>
          <w:spacing w:val="-1"/>
          <w:sz w:val="26"/>
          <w:szCs w:val="26"/>
          <w:lang w:eastAsia="ar-SA"/>
        </w:rPr>
        <w:t xml:space="preserve">внебюджетной </w:t>
      </w:r>
      <w:r>
        <w:rPr>
          <w:rFonts w:ascii="Times New Roman" w:eastAsia="Times New Roman" w:hAnsi="Times New Roman"/>
          <w:spacing w:val="-1"/>
          <w:sz w:val="26"/>
          <w:szCs w:val="26"/>
          <w:lang w:eastAsia="ar-SA"/>
        </w:rPr>
        <w:t xml:space="preserve"> деятельности: </w:t>
      </w:r>
    </w:p>
    <w:p w:rsidR="00151767" w:rsidRDefault="00151767" w:rsidP="00151767">
      <w:pPr>
        <w:autoSpaceDE w:val="0"/>
        <w:autoSpaceDN w:val="0"/>
        <w:adjustRightInd w:val="0"/>
        <w:spacing w:after="0" w:line="240" w:lineRule="auto"/>
        <w:ind w:firstLine="708"/>
        <w:jc w:val="both"/>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 xml:space="preserve">1) выплата заработной платы работникам Учреждения, фонд оплаты труда которых в полном объеме формируется за счет средств, полученных от </w:t>
      </w:r>
      <w:r w:rsidR="008A138B">
        <w:rPr>
          <w:rFonts w:ascii="Times New Roman" w:eastAsia="Times New Roman" w:hAnsi="Times New Roman"/>
          <w:spacing w:val="-1"/>
          <w:sz w:val="26"/>
          <w:szCs w:val="26"/>
          <w:lang w:eastAsia="ar-SA"/>
        </w:rPr>
        <w:t xml:space="preserve">внебюджетной </w:t>
      </w:r>
      <w:r>
        <w:rPr>
          <w:rFonts w:ascii="Times New Roman" w:eastAsia="Times New Roman" w:hAnsi="Times New Roman"/>
          <w:spacing w:val="-1"/>
          <w:sz w:val="26"/>
          <w:szCs w:val="26"/>
          <w:lang w:eastAsia="ar-SA"/>
        </w:rPr>
        <w:t xml:space="preserve"> деятельности (состоит из должностного оклада, компенсационных и стимулирующих выплат);</w:t>
      </w:r>
    </w:p>
    <w:p w:rsidR="00151767" w:rsidRDefault="00151767" w:rsidP="00151767">
      <w:pPr>
        <w:autoSpaceDE w:val="0"/>
        <w:autoSpaceDN w:val="0"/>
        <w:adjustRightInd w:val="0"/>
        <w:spacing w:after="0" w:line="240" w:lineRule="auto"/>
        <w:ind w:firstLine="708"/>
        <w:jc w:val="both"/>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2) поощрение работников Учреждения выплатами стимулирующего характера:</w:t>
      </w:r>
    </w:p>
    <w:p w:rsidR="00151767" w:rsidRDefault="00151767" w:rsidP="00151767">
      <w:pPr>
        <w:autoSpaceDE w:val="0"/>
        <w:autoSpaceDN w:val="0"/>
        <w:adjustRightInd w:val="0"/>
        <w:spacing w:after="0" w:line="240" w:lineRule="auto"/>
        <w:ind w:firstLine="708"/>
        <w:jc w:val="both"/>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 премиальные выплаты по результатам работы, а именно: ежемесячная премия, премия за квартал, премия за год.</w:t>
      </w:r>
    </w:p>
    <w:p w:rsidR="00151767" w:rsidRDefault="00151767" w:rsidP="00151767">
      <w:pPr>
        <w:autoSpaceDE w:val="0"/>
        <w:autoSpaceDN w:val="0"/>
        <w:adjustRightInd w:val="0"/>
        <w:spacing w:after="0" w:line="240" w:lineRule="auto"/>
        <w:ind w:firstLine="708"/>
        <w:jc w:val="both"/>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lastRenderedPageBreak/>
        <w:t xml:space="preserve">Ежемесячное премирование осуществляется в целях повышения заинтересованности работников столовой, спортивного комплекса, буфета и отдела медицинского обеспечения спортивной подготовки, участвующих в деятельности спортивного комплекса, в результатах деятельности структурного подразделения и получения прибыли. На премирование работников спортивного комплекса и отдела медицинского обеспечения спортивной подготовки, участвующих в деятельности спортивного комплекса, направляется: не более 22 % выручки, полученной от деятельности спортивного комплекса за месяц (заведующий спорткомплексом – до </w:t>
      </w:r>
      <w:r>
        <w:rPr>
          <w:rFonts w:ascii="Times New Roman" w:eastAsia="Times New Roman" w:hAnsi="Times New Roman"/>
          <w:spacing w:val="-1"/>
          <w:sz w:val="26"/>
          <w:szCs w:val="26"/>
          <w:lang w:eastAsia="ar-SA"/>
        </w:rPr>
        <w:br/>
        <w:t>2 %, инструктор по спорту, старший администратор, администратор – до 1,5 %, фельдшер, медицинская сестра (брат), гардеробщик, ремонтировщик плоскостных спортивных сооружений – до 0,4 %); не более 15 % выручки от продажи абонементов "На посещение бассейна с инструктором для детей до 14 лет", превышающей в отчетном месяце 70,0 тыс. рублей (тренер-преподаватель – до 10 %). На премирование работников столовой направляется не более 22 %, а с 06.06.2016 – 40 % выручки (за исключение стоимости компенсации питания студентов и учеников колледжа), полученной от деятельности столовой, превышающей в отчетном месяце 250,0 тыс. рублей (заведующий столовой – до 1,5 % и до 3,0 % с 06.06.2016 соответственно; технолог, калькулятор, заведующий складом, повар, кассир – до 0,9 % и 1,8 %; кухонный рабочий – до 0,7 % и 1,4; рабочий по комплексному обслуживанию зданий, мойщик посуды – до 0,3 % и 0,6 %). На премирование работников буфета направляется не более 30,0 % выручки, превышающей 50,0 тыс. рублей. На премирование работников отдела медицинского обеспечения спортивной подготовки направляется не более 40 % выручки от оказания спортивно-оздоровительных услуг (начальник отдела медицинского обеспечения спортивной подготовки – до 5%, врач, оказывающий спортивно-оздоровительные услуги на платной основе – до 25 %).</w:t>
      </w:r>
    </w:p>
    <w:p w:rsidR="00151767" w:rsidRDefault="00151767" w:rsidP="00151767">
      <w:pPr>
        <w:autoSpaceDE w:val="0"/>
        <w:autoSpaceDN w:val="0"/>
        <w:adjustRightInd w:val="0"/>
        <w:spacing w:after="0" w:line="240" w:lineRule="auto"/>
        <w:ind w:firstLine="708"/>
        <w:jc w:val="both"/>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 xml:space="preserve">Премия за квартал осуществляется работникам Учреждения (за исключением работников структурных подразделений Учреждения: спортивного комплекса, столовой, буфета), в пределах установленных лимитов фонда оплаты труда по </w:t>
      </w:r>
      <w:r w:rsidR="008270FE">
        <w:rPr>
          <w:rFonts w:ascii="Times New Roman" w:eastAsia="Times New Roman" w:hAnsi="Times New Roman"/>
          <w:spacing w:val="-1"/>
          <w:sz w:val="26"/>
          <w:szCs w:val="26"/>
          <w:lang w:eastAsia="ar-SA"/>
        </w:rPr>
        <w:t>внебюджетной</w:t>
      </w:r>
      <w:r>
        <w:rPr>
          <w:rFonts w:ascii="Times New Roman" w:eastAsia="Times New Roman" w:hAnsi="Times New Roman"/>
          <w:spacing w:val="-1"/>
          <w:sz w:val="26"/>
          <w:szCs w:val="26"/>
          <w:lang w:eastAsia="ar-SA"/>
        </w:rPr>
        <w:t xml:space="preserve"> деятельности. Размер устанавливается приказом Учреждения в фиксированной сумме с учетом трудового вклада каждого конкретного работника и степени его трудового участия в деятельности Учреждения в конкретном квартале. Критерии и показатели для определения размера премирования Положением о стимулировании оплаты труда (внебюджет) работников Учреждения не установлены.</w:t>
      </w:r>
    </w:p>
    <w:p w:rsidR="00151767" w:rsidRDefault="00151767" w:rsidP="00151767">
      <w:pPr>
        <w:autoSpaceDE w:val="0"/>
        <w:autoSpaceDN w:val="0"/>
        <w:adjustRightInd w:val="0"/>
        <w:spacing w:after="0" w:line="240" w:lineRule="auto"/>
        <w:ind w:firstLine="708"/>
        <w:jc w:val="both"/>
        <w:outlineLvl w:val="0"/>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 xml:space="preserve">Премия за год осуществляется работникам Учреждения в пределах фонда оплаты труда, утвержденного планом </w:t>
      </w:r>
      <w:r w:rsidR="008270FE">
        <w:rPr>
          <w:rFonts w:ascii="Times New Roman" w:eastAsia="Times New Roman" w:hAnsi="Times New Roman"/>
          <w:spacing w:val="-1"/>
          <w:sz w:val="26"/>
          <w:szCs w:val="26"/>
          <w:lang w:eastAsia="ar-SA"/>
        </w:rPr>
        <w:t>ФХД</w:t>
      </w:r>
      <w:r>
        <w:rPr>
          <w:rFonts w:ascii="Times New Roman" w:eastAsia="Times New Roman" w:hAnsi="Times New Roman"/>
          <w:spacing w:val="-1"/>
          <w:sz w:val="26"/>
          <w:szCs w:val="26"/>
          <w:lang w:eastAsia="ar-SA"/>
        </w:rPr>
        <w:t>. Конкретный размер премирования устанавливается приказом Учреждения;</w:t>
      </w:r>
    </w:p>
    <w:p w:rsidR="00151767" w:rsidRDefault="00151767" w:rsidP="00151767">
      <w:pPr>
        <w:autoSpaceDE w:val="0"/>
        <w:autoSpaceDN w:val="0"/>
        <w:adjustRightInd w:val="0"/>
        <w:spacing w:after="0" w:line="240" w:lineRule="auto"/>
        <w:ind w:firstLine="708"/>
        <w:jc w:val="both"/>
        <w:outlineLvl w:val="0"/>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 xml:space="preserve">- единовременное премирование, а именно: к юбилейным и праздничным датам; за выполнение отдельных особо важных поручений; </w:t>
      </w:r>
    </w:p>
    <w:p w:rsidR="00151767" w:rsidRDefault="00151767" w:rsidP="00151767">
      <w:pPr>
        <w:autoSpaceDE w:val="0"/>
        <w:autoSpaceDN w:val="0"/>
        <w:adjustRightInd w:val="0"/>
        <w:spacing w:after="0" w:line="240" w:lineRule="auto"/>
        <w:ind w:firstLine="708"/>
        <w:jc w:val="both"/>
        <w:outlineLvl w:val="0"/>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3) иные надбавки и выплаты – материальная помощь по семейным обстоятельствам работникам Учреждения по решению директора Учреждения.</w:t>
      </w:r>
    </w:p>
    <w:p w:rsidR="00151767" w:rsidRPr="008270FE" w:rsidRDefault="00151767" w:rsidP="008270FE">
      <w:pPr>
        <w:autoSpaceDE w:val="0"/>
        <w:autoSpaceDN w:val="0"/>
        <w:adjustRightInd w:val="0"/>
        <w:spacing w:after="0" w:line="240" w:lineRule="auto"/>
        <w:ind w:firstLine="708"/>
        <w:jc w:val="both"/>
        <w:outlineLvl w:val="0"/>
        <w:rPr>
          <w:rFonts w:ascii="Times New Roman" w:eastAsia="Times New Roman" w:hAnsi="Times New Roman"/>
          <w:spacing w:val="-1"/>
          <w:sz w:val="26"/>
          <w:szCs w:val="26"/>
          <w:lang w:eastAsia="ar-SA"/>
        </w:rPr>
      </w:pPr>
      <w:r>
        <w:rPr>
          <w:rFonts w:ascii="Times New Roman" w:eastAsia="Times New Roman" w:hAnsi="Times New Roman"/>
          <w:spacing w:val="-1"/>
          <w:sz w:val="26"/>
          <w:szCs w:val="26"/>
          <w:lang w:eastAsia="ar-SA"/>
        </w:rPr>
        <w:t>Согласно пояснительной записке начальника планово-эк</w:t>
      </w:r>
      <w:r w:rsidR="008270FE">
        <w:rPr>
          <w:rFonts w:ascii="Times New Roman" w:eastAsia="Times New Roman" w:hAnsi="Times New Roman"/>
          <w:spacing w:val="-1"/>
          <w:sz w:val="26"/>
          <w:szCs w:val="26"/>
          <w:lang w:eastAsia="ar-SA"/>
        </w:rPr>
        <w:t>ономического отдела Учреждения</w:t>
      </w:r>
      <w:r>
        <w:rPr>
          <w:rFonts w:ascii="Times New Roman" w:eastAsia="Times New Roman" w:hAnsi="Times New Roman"/>
          <w:spacing w:val="-1"/>
          <w:sz w:val="26"/>
          <w:szCs w:val="26"/>
          <w:lang w:eastAsia="ar-SA"/>
        </w:rPr>
        <w:t xml:space="preserve"> от 09.12.2016 за счет средств</w:t>
      </w:r>
      <w:r w:rsidR="008270FE">
        <w:rPr>
          <w:rFonts w:ascii="Times New Roman" w:eastAsia="Times New Roman" w:hAnsi="Times New Roman"/>
          <w:spacing w:val="-1"/>
          <w:sz w:val="26"/>
          <w:szCs w:val="26"/>
          <w:lang w:eastAsia="ar-SA"/>
        </w:rPr>
        <w:t xml:space="preserve"> внебюджетной</w:t>
      </w:r>
      <w:r>
        <w:rPr>
          <w:rFonts w:ascii="Times New Roman" w:eastAsia="Times New Roman" w:hAnsi="Times New Roman"/>
          <w:spacing w:val="-1"/>
          <w:sz w:val="26"/>
          <w:szCs w:val="26"/>
          <w:lang w:eastAsia="ar-SA"/>
        </w:rPr>
        <w:t xml:space="preserve"> деятельности, осуществляется: оплата труда штатным работникам за выполнение дополнительной работы по реализации платных услуг; полная оплата труда работников, замещающих должности по штатному расписанию за счет </w:t>
      </w:r>
      <w:r w:rsidR="008270FE">
        <w:rPr>
          <w:rFonts w:ascii="Times New Roman" w:eastAsia="Times New Roman" w:hAnsi="Times New Roman"/>
          <w:spacing w:val="-1"/>
          <w:sz w:val="26"/>
          <w:szCs w:val="26"/>
          <w:lang w:eastAsia="ar-SA"/>
        </w:rPr>
        <w:t>внебюджетной</w:t>
      </w:r>
      <w:r>
        <w:rPr>
          <w:rFonts w:ascii="Times New Roman" w:eastAsia="Times New Roman" w:hAnsi="Times New Roman"/>
          <w:spacing w:val="-1"/>
          <w:sz w:val="26"/>
          <w:szCs w:val="26"/>
          <w:lang w:eastAsia="ar-SA"/>
        </w:rPr>
        <w:t xml:space="preserve"> деятельности; ежемесячное стимулирование директора Учреждения согласно приказу Депспорта Югры от 08.07.2016 № 204 и стимулирование иных штатных работников, прямо или косвенно участвующих в деятельности по оказанию платных услуг в отчетном </w:t>
      </w:r>
      <w:r>
        <w:rPr>
          <w:rFonts w:ascii="Times New Roman" w:eastAsia="Times New Roman" w:hAnsi="Times New Roman"/>
          <w:spacing w:val="-1"/>
          <w:sz w:val="26"/>
          <w:szCs w:val="26"/>
          <w:lang w:eastAsia="ar-SA"/>
        </w:rPr>
        <w:lastRenderedPageBreak/>
        <w:t xml:space="preserve">периоде; выплата ежемесячной премии по результатам работы пропорционально месячной выручке работникам столовой, спортивного комплекса и отдела медицинского обеспечения спортивной подготовки. </w:t>
      </w:r>
    </w:p>
    <w:p w:rsidR="00DD734E" w:rsidRDefault="00151767" w:rsidP="00DD734E">
      <w:pPr>
        <w:tabs>
          <w:tab w:val="left" w:pos="709"/>
        </w:tabs>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ab/>
        <w:t>При выборочной проверке расходования средств</w:t>
      </w:r>
      <w:r>
        <w:rPr>
          <w:rFonts w:ascii="Times New Roman" w:eastAsia="Times New Roman" w:hAnsi="Times New Roman"/>
          <w:spacing w:val="-1"/>
          <w:sz w:val="26"/>
          <w:szCs w:val="26"/>
          <w:lang w:eastAsia="ar-SA"/>
        </w:rPr>
        <w:t xml:space="preserve">, полученных от </w:t>
      </w:r>
      <w:r w:rsidR="008270FE">
        <w:rPr>
          <w:rFonts w:ascii="Times New Roman" w:eastAsia="Times New Roman" w:hAnsi="Times New Roman"/>
          <w:spacing w:val="-1"/>
          <w:sz w:val="26"/>
          <w:szCs w:val="26"/>
          <w:lang w:eastAsia="ar-SA"/>
        </w:rPr>
        <w:t>внебюджетной</w:t>
      </w:r>
      <w:r>
        <w:rPr>
          <w:rFonts w:ascii="Times New Roman" w:eastAsia="Times New Roman" w:hAnsi="Times New Roman"/>
          <w:spacing w:val="-1"/>
          <w:sz w:val="26"/>
          <w:szCs w:val="26"/>
          <w:lang w:eastAsia="ar-SA"/>
        </w:rPr>
        <w:t xml:space="preserve"> деятельности,</w:t>
      </w:r>
      <w:r>
        <w:rPr>
          <w:rFonts w:ascii="Times New Roman" w:eastAsia="Times New Roman" w:hAnsi="Times New Roman"/>
          <w:sz w:val="26"/>
          <w:szCs w:val="26"/>
          <w:lang w:eastAsia="ar-SA"/>
        </w:rPr>
        <w:t xml:space="preserve"> направленных на выплаты по заработной плате (согласно трудовым договорам и личным делам работников Учреждения, </w:t>
      </w:r>
      <w:r w:rsidRPr="004606DF">
        <w:rPr>
          <w:rFonts w:ascii="Times New Roman" w:eastAsia="Times New Roman" w:hAnsi="Times New Roman"/>
          <w:sz w:val="26"/>
          <w:szCs w:val="26"/>
          <w:lang w:eastAsia="ar-SA"/>
        </w:rPr>
        <w:t>журнал</w:t>
      </w:r>
      <w:r>
        <w:rPr>
          <w:rFonts w:ascii="Times New Roman" w:eastAsia="Times New Roman" w:hAnsi="Times New Roman"/>
          <w:sz w:val="26"/>
          <w:szCs w:val="26"/>
          <w:lang w:eastAsia="ar-SA"/>
        </w:rPr>
        <w:t xml:space="preserve">ам </w:t>
      </w:r>
      <w:r w:rsidRPr="004606DF">
        <w:rPr>
          <w:rFonts w:ascii="Times New Roman" w:eastAsia="Times New Roman" w:hAnsi="Times New Roman"/>
          <w:sz w:val="26"/>
          <w:szCs w:val="26"/>
          <w:lang w:eastAsia="ar-SA"/>
        </w:rPr>
        <w:t>операц</w:t>
      </w:r>
      <w:r>
        <w:rPr>
          <w:rFonts w:ascii="Times New Roman" w:eastAsia="Times New Roman" w:hAnsi="Times New Roman"/>
          <w:sz w:val="26"/>
          <w:szCs w:val="26"/>
          <w:lang w:eastAsia="ar-SA"/>
        </w:rPr>
        <w:t xml:space="preserve">ий расчетов по оплате труда № 6 и первичным учетным документам к ним, распорядительным документам Учреждения) Счетной палатой автономного округа </w:t>
      </w:r>
      <w:r w:rsidR="008270FE">
        <w:rPr>
          <w:rFonts w:ascii="Times New Roman" w:eastAsia="Times New Roman" w:hAnsi="Times New Roman"/>
          <w:sz w:val="26"/>
          <w:szCs w:val="26"/>
          <w:lang w:eastAsia="ar-SA"/>
        </w:rPr>
        <w:t>нарушения не выявлены.</w:t>
      </w:r>
    </w:p>
    <w:p w:rsidR="00FC6F2C" w:rsidRDefault="00FC6F2C" w:rsidP="00DD734E">
      <w:pPr>
        <w:tabs>
          <w:tab w:val="left" w:pos="709"/>
        </w:tabs>
        <w:suppressAutoHyphens/>
        <w:spacing w:after="0" w:line="240" w:lineRule="auto"/>
        <w:jc w:val="both"/>
        <w:rPr>
          <w:rFonts w:ascii="Times New Roman" w:eastAsia="Times New Roman" w:hAnsi="Times New Roman"/>
          <w:sz w:val="26"/>
          <w:szCs w:val="26"/>
          <w:lang w:eastAsia="ar-SA"/>
        </w:rPr>
      </w:pPr>
    </w:p>
    <w:p w:rsidR="00DD734E" w:rsidRPr="00DD734E" w:rsidRDefault="00DD734E" w:rsidP="00DD734E">
      <w:pPr>
        <w:tabs>
          <w:tab w:val="left" w:pos="709"/>
        </w:tabs>
        <w:suppressAutoHyphens/>
        <w:spacing w:after="0" w:line="240" w:lineRule="auto"/>
        <w:ind w:firstLine="709"/>
        <w:jc w:val="both"/>
        <w:rPr>
          <w:rFonts w:ascii="Times New Roman" w:eastAsia="Times New Roman" w:hAnsi="Times New Roman"/>
          <w:sz w:val="26"/>
          <w:szCs w:val="26"/>
          <w:lang w:eastAsia="ar-SA"/>
        </w:rPr>
      </w:pPr>
      <w:r>
        <w:rPr>
          <w:rFonts w:ascii="Times New Roman" w:hAnsi="Times New Roman" w:cs="Times New Roman"/>
          <w:b/>
          <w:sz w:val="26"/>
          <w:szCs w:val="26"/>
        </w:rPr>
        <w:t>2.5</w:t>
      </w:r>
      <w:r w:rsidRPr="006B11A0">
        <w:rPr>
          <w:rFonts w:ascii="Times New Roman" w:hAnsi="Times New Roman" w:cs="Times New Roman"/>
          <w:b/>
          <w:sz w:val="26"/>
          <w:szCs w:val="26"/>
        </w:rPr>
        <w:t>. Проверка законности, эффективности и результативности использования средств бюджета автономного округа, направленных Учреждению в виде субсидий на иные цели: на исполнение мероприятий государственной программы Ханты-Мансийского автономного округа – Югры "Доступная среда в Ханты-Мансийском автономном округе - Югре на 2014-</w:t>
      </w:r>
      <w:r w:rsidR="003F2B44">
        <w:rPr>
          <w:rFonts w:ascii="Times New Roman" w:hAnsi="Times New Roman" w:cs="Times New Roman"/>
          <w:b/>
          <w:sz w:val="26"/>
          <w:szCs w:val="26"/>
        </w:rPr>
        <w:t xml:space="preserve">   </w:t>
      </w:r>
      <w:r w:rsidRPr="006B11A0">
        <w:rPr>
          <w:rFonts w:ascii="Times New Roman" w:hAnsi="Times New Roman" w:cs="Times New Roman"/>
          <w:b/>
          <w:sz w:val="26"/>
          <w:szCs w:val="26"/>
        </w:rPr>
        <w:t>2020 годы"</w:t>
      </w:r>
      <w:r w:rsidR="003F2B44">
        <w:rPr>
          <w:rFonts w:ascii="Times New Roman" w:hAnsi="Times New Roman" w:cs="Times New Roman"/>
          <w:b/>
          <w:sz w:val="26"/>
          <w:szCs w:val="26"/>
        </w:rPr>
        <w:t xml:space="preserve"> (далее – Программа "Доступная среда")</w:t>
      </w:r>
      <w:r w:rsidRPr="006B11A0">
        <w:rPr>
          <w:rFonts w:ascii="Times New Roman" w:hAnsi="Times New Roman" w:cs="Times New Roman"/>
          <w:b/>
          <w:sz w:val="26"/>
          <w:szCs w:val="26"/>
        </w:rPr>
        <w:t>; на исполнение наказов избирателей депутатам Думы Ханты-Мансийского автономного округа – Югры</w:t>
      </w:r>
      <w:r w:rsidR="003F2B44">
        <w:rPr>
          <w:rFonts w:ascii="Times New Roman" w:hAnsi="Times New Roman" w:cs="Times New Roman"/>
          <w:b/>
          <w:sz w:val="26"/>
          <w:szCs w:val="26"/>
        </w:rPr>
        <w:t xml:space="preserve"> (далее – Наказы)</w:t>
      </w:r>
      <w:r w:rsidRPr="006B11A0">
        <w:rPr>
          <w:rFonts w:ascii="Times New Roman" w:hAnsi="Times New Roman" w:cs="Times New Roman"/>
          <w:b/>
          <w:sz w:val="26"/>
          <w:szCs w:val="26"/>
        </w:rPr>
        <w:t>.</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В проверяемом периоде между Депспортом Югры и Учреждением заключены Соглашения о предоставлении субсидий на иные цели, не связанные с финансовым обеспечением выполнения государственного задания на оказание государственных услуг (выполнения работ) Учреждению (далее – Соглашения на иные цели, Субсидия на иные цели):</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на 2015 год: от 30.01.2015 № 02-2015ИС (с изменениями от 16.03.2015 № 1, от 19.06.2015 № 2, от 13.10.2015 № 3) – на общую сумму 3 144,1 тыс. рублей;</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на 2016 год: от 22.12.2015 № 74/12-2016ИС</w:t>
      </w:r>
      <w:r w:rsidRPr="007D3430">
        <w:rPr>
          <w:rFonts w:ascii="Times New Roman" w:hAnsi="Times New Roman"/>
          <w:sz w:val="26"/>
          <w:szCs w:val="26"/>
        </w:rPr>
        <w:t xml:space="preserve"> </w:t>
      </w:r>
      <w:r>
        <w:rPr>
          <w:rFonts w:ascii="Times New Roman" w:hAnsi="Times New Roman"/>
          <w:sz w:val="26"/>
          <w:szCs w:val="26"/>
        </w:rPr>
        <w:t xml:space="preserve">(с изменениями от 20.01.2016 № 1, от 30.06.2016 № 2) – на общую сумму 3 700,0 тыс. рублей. </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В рамках данных Соглашений исполнение</w:t>
      </w:r>
      <w:r w:rsidRPr="00EB52FF">
        <w:rPr>
          <w:rFonts w:ascii="Times New Roman" w:hAnsi="Times New Roman"/>
          <w:sz w:val="26"/>
          <w:szCs w:val="26"/>
        </w:rPr>
        <w:t xml:space="preserve"> мероприятий </w:t>
      </w:r>
      <w:r>
        <w:rPr>
          <w:rFonts w:ascii="Times New Roman" w:hAnsi="Times New Roman"/>
          <w:sz w:val="26"/>
          <w:szCs w:val="26"/>
        </w:rPr>
        <w:t>П</w:t>
      </w:r>
      <w:r w:rsidRPr="00EB52FF">
        <w:rPr>
          <w:rFonts w:ascii="Times New Roman" w:hAnsi="Times New Roman"/>
          <w:sz w:val="26"/>
          <w:szCs w:val="26"/>
        </w:rPr>
        <w:t>рограммы</w:t>
      </w:r>
      <w:r>
        <w:rPr>
          <w:rFonts w:ascii="Times New Roman" w:hAnsi="Times New Roman"/>
          <w:sz w:val="26"/>
          <w:szCs w:val="26"/>
        </w:rPr>
        <w:t xml:space="preserve"> </w:t>
      </w:r>
      <w:r w:rsidRPr="00EB52FF">
        <w:rPr>
          <w:rFonts w:ascii="Times New Roman" w:hAnsi="Times New Roman"/>
          <w:sz w:val="26"/>
          <w:szCs w:val="26"/>
        </w:rPr>
        <w:t>"</w:t>
      </w:r>
      <w:r>
        <w:rPr>
          <w:rFonts w:ascii="Times New Roman" w:hAnsi="Times New Roman"/>
          <w:sz w:val="26"/>
          <w:szCs w:val="26"/>
        </w:rPr>
        <w:t xml:space="preserve">Доступная среда"  и исполнение Наказов, </w:t>
      </w:r>
      <w:r w:rsidRPr="008D6426">
        <w:rPr>
          <w:rFonts w:ascii="Times New Roman" w:hAnsi="Times New Roman"/>
          <w:sz w:val="26"/>
          <w:szCs w:val="26"/>
        </w:rPr>
        <w:t>предполагаемы</w:t>
      </w:r>
      <w:r>
        <w:rPr>
          <w:rFonts w:ascii="Times New Roman" w:hAnsi="Times New Roman"/>
          <w:sz w:val="26"/>
          <w:szCs w:val="26"/>
        </w:rPr>
        <w:t>х</w:t>
      </w:r>
      <w:r w:rsidRPr="008D6426">
        <w:rPr>
          <w:rFonts w:ascii="Times New Roman" w:hAnsi="Times New Roman"/>
          <w:sz w:val="26"/>
          <w:szCs w:val="26"/>
        </w:rPr>
        <w:t xml:space="preserve"> к реализации с участием </w:t>
      </w:r>
      <w:r>
        <w:rPr>
          <w:rFonts w:ascii="Times New Roman" w:hAnsi="Times New Roman"/>
          <w:sz w:val="26"/>
          <w:szCs w:val="26"/>
        </w:rPr>
        <w:t>Учреждения, составило:</w:t>
      </w:r>
    </w:p>
    <w:p w:rsidR="003F2B44" w:rsidRPr="003F2B44" w:rsidRDefault="003F2B44" w:rsidP="003F2B44">
      <w:pPr>
        <w:tabs>
          <w:tab w:val="left" w:pos="709"/>
        </w:tabs>
        <w:suppressAutoHyphens/>
        <w:autoSpaceDE w:val="0"/>
        <w:autoSpaceDN w:val="0"/>
        <w:adjustRightInd w:val="0"/>
        <w:spacing w:after="0" w:line="240" w:lineRule="auto"/>
        <w:ind w:right="55" w:firstLine="709"/>
        <w:jc w:val="right"/>
        <w:rPr>
          <w:rFonts w:ascii="Times New Roman" w:hAnsi="Times New Roman"/>
          <w:sz w:val="16"/>
          <w:szCs w:val="16"/>
        </w:rPr>
      </w:pPr>
      <w:r w:rsidRPr="003F2B44">
        <w:rPr>
          <w:rFonts w:ascii="Times New Roman" w:hAnsi="Times New Roman"/>
          <w:sz w:val="16"/>
          <w:szCs w:val="16"/>
        </w:rPr>
        <w:t>Таблица 46</w:t>
      </w:r>
    </w:p>
    <w:p w:rsidR="003F2B44" w:rsidRPr="003F2B44" w:rsidRDefault="003F2B44" w:rsidP="003F2B44">
      <w:pPr>
        <w:tabs>
          <w:tab w:val="left" w:pos="709"/>
        </w:tabs>
        <w:suppressAutoHyphens/>
        <w:autoSpaceDE w:val="0"/>
        <w:autoSpaceDN w:val="0"/>
        <w:adjustRightInd w:val="0"/>
        <w:spacing w:after="0" w:line="240" w:lineRule="auto"/>
        <w:ind w:right="55" w:firstLine="709"/>
        <w:jc w:val="right"/>
        <w:rPr>
          <w:rFonts w:ascii="Times New Roman" w:hAnsi="Times New Roman"/>
          <w:sz w:val="16"/>
          <w:szCs w:val="16"/>
        </w:rPr>
      </w:pPr>
      <w:r w:rsidRPr="003F2B44">
        <w:rPr>
          <w:rFonts w:ascii="Times New Roman" w:hAnsi="Times New Roman"/>
          <w:sz w:val="16"/>
          <w:szCs w:val="16"/>
        </w:rPr>
        <w:t>тыс. рублей</w:t>
      </w:r>
    </w:p>
    <w:tbl>
      <w:tblPr>
        <w:tblStyle w:val="a3"/>
        <w:tblW w:w="0" w:type="auto"/>
        <w:tblLayout w:type="fixed"/>
        <w:tblLook w:val="04A0" w:firstRow="1" w:lastRow="0" w:firstColumn="1" w:lastColumn="0" w:noHBand="0" w:noVBand="1"/>
      </w:tblPr>
      <w:tblGrid>
        <w:gridCol w:w="4503"/>
        <w:gridCol w:w="850"/>
        <w:gridCol w:w="851"/>
        <w:gridCol w:w="850"/>
        <w:gridCol w:w="851"/>
        <w:gridCol w:w="850"/>
        <w:gridCol w:w="992"/>
      </w:tblGrid>
      <w:tr w:rsidR="003F2B44" w:rsidRPr="003F2B44" w:rsidTr="003F2B44">
        <w:tc>
          <w:tcPr>
            <w:tcW w:w="4503" w:type="dxa"/>
            <w:vMerge w:val="restart"/>
          </w:tcPr>
          <w:p w:rsidR="003F2B44" w:rsidRPr="003F2B44" w:rsidRDefault="003F2B44" w:rsidP="00B41F9F">
            <w:pPr>
              <w:tabs>
                <w:tab w:val="left" w:pos="709"/>
              </w:tabs>
              <w:suppressAutoHyphens/>
              <w:autoSpaceDE w:val="0"/>
              <w:autoSpaceDN w:val="0"/>
              <w:adjustRightInd w:val="0"/>
              <w:ind w:right="55"/>
              <w:jc w:val="center"/>
              <w:rPr>
                <w:rFonts w:ascii="Times New Roman" w:hAnsi="Times New Roman"/>
                <w:b/>
                <w:sz w:val="16"/>
                <w:szCs w:val="16"/>
              </w:rPr>
            </w:pPr>
            <w:r w:rsidRPr="003F2B44">
              <w:rPr>
                <w:rFonts w:ascii="Times New Roman" w:hAnsi="Times New Roman"/>
                <w:b/>
                <w:sz w:val="16"/>
                <w:szCs w:val="16"/>
              </w:rPr>
              <w:t>Цели (направление расходования) субсидии</w:t>
            </w:r>
          </w:p>
        </w:tc>
        <w:tc>
          <w:tcPr>
            <w:tcW w:w="2551" w:type="dxa"/>
            <w:gridSpan w:val="3"/>
          </w:tcPr>
          <w:p w:rsidR="003F2B44" w:rsidRPr="003F2B44" w:rsidRDefault="003F2B44" w:rsidP="00B41F9F">
            <w:pPr>
              <w:tabs>
                <w:tab w:val="left" w:pos="709"/>
              </w:tabs>
              <w:suppressAutoHyphens/>
              <w:autoSpaceDE w:val="0"/>
              <w:autoSpaceDN w:val="0"/>
              <w:adjustRightInd w:val="0"/>
              <w:ind w:right="55"/>
              <w:jc w:val="center"/>
              <w:rPr>
                <w:rFonts w:ascii="Times New Roman" w:hAnsi="Times New Roman"/>
                <w:b/>
                <w:sz w:val="16"/>
                <w:szCs w:val="16"/>
              </w:rPr>
            </w:pPr>
            <w:r w:rsidRPr="003F2B44">
              <w:rPr>
                <w:rFonts w:ascii="Times New Roman" w:hAnsi="Times New Roman"/>
                <w:b/>
                <w:sz w:val="16"/>
                <w:szCs w:val="16"/>
              </w:rPr>
              <w:t>2015 год</w:t>
            </w:r>
          </w:p>
        </w:tc>
        <w:tc>
          <w:tcPr>
            <w:tcW w:w="2693" w:type="dxa"/>
            <w:gridSpan w:val="3"/>
          </w:tcPr>
          <w:p w:rsidR="003F2B44" w:rsidRPr="003F2B44" w:rsidRDefault="003F2B44" w:rsidP="00B41F9F">
            <w:pPr>
              <w:tabs>
                <w:tab w:val="left" w:pos="709"/>
              </w:tabs>
              <w:suppressAutoHyphens/>
              <w:autoSpaceDE w:val="0"/>
              <w:autoSpaceDN w:val="0"/>
              <w:adjustRightInd w:val="0"/>
              <w:ind w:right="55"/>
              <w:jc w:val="center"/>
              <w:rPr>
                <w:rFonts w:ascii="Times New Roman" w:hAnsi="Times New Roman"/>
                <w:b/>
                <w:sz w:val="16"/>
                <w:szCs w:val="16"/>
              </w:rPr>
            </w:pPr>
            <w:r w:rsidRPr="003F2B44">
              <w:rPr>
                <w:rFonts w:ascii="Times New Roman" w:hAnsi="Times New Roman"/>
                <w:b/>
                <w:sz w:val="16"/>
                <w:szCs w:val="16"/>
              </w:rPr>
              <w:t>2016 год</w:t>
            </w:r>
          </w:p>
        </w:tc>
      </w:tr>
      <w:tr w:rsidR="003F2B44" w:rsidRPr="003F2B44" w:rsidTr="003F2B44">
        <w:tc>
          <w:tcPr>
            <w:tcW w:w="4503" w:type="dxa"/>
            <w:vMerge/>
          </w:tcPr>
          <w:p w:rsidR="003F2B44" w:rsidRPr="003F2B44" w:rsidRDefault="003F2B44" w:rsidP="00B41F9F">
            <w:pPr>
              <w:tabs>
                <w:tab w:val="left" w:pos="709"/>
              </w:tabs>
              <w:suppressAutoHyphens/>
              <w:autoSpaceDE w:val="0"/>
              <w:autoSpaceDN w:val="0"/>
              <w:adjustRightInd w:val="0"/>
              <w:ind w:right="55"/>
              <w:jc w:val="center"/>
              <w:rPr>
                <w:rFonts w:ascii="Times New Roman" w:hAnsi="Times New Roman"/>
                <w:b/>
                <w:sz w:val="16"/>
                <w:szCs w:val="16"/>
              </w:rPr>
            </w:pPr>
          </w:p>
        </w:tc>
        <w:tc>
          <w:tcPr>
            <w:tcW w:w="850" w:type="dxa"/>
          </w:tcPr>
          <w:p w:rsidR="003F2B44" w:rsidRPr="003F2B44" w:rsidRDefault="003F2B44" w:rsidP="00B41F9F">
            <w:pPr>
              <w:tabs>
                <w:tab w:val="left" w:pos="709"/>
              </w:tabs>
              <w:suppressAutoHyphens/>
              <w:autoSpaceDE w:val="0"/>
              <w:autoSpaceDN w:val="0"/>
              <w:adjustRightInd w:val="0"/>
              <w:ind w:right="55"/>
              <w:jc w:val="center"/>
              <w:rPr>
                <w:rFonts w:ascii="Times New Roman" w:hAnsi="Times New Roman"/>
                <w:b/>
                <w:sz w:val="16"/>
                <w:szCs w:val="16"/>
              </w:rPr>
            </w:pPr>
            <w:r w:rsidRPr="003F2B44">
              <w:rPr>
                <w:rFonts w:ascii="Times New Roman" w:hAnsi="Times New Roman"/>
                <w:b/>
                <w:sz w:val="16"/>
                <w:szCs w:val="16"/>
              </w:rPr>
              <w:t>План</w:t>
            </w:r>
          </w:p>
        </w:tc>
        <w:tc>
          <w:tcPr>
            <w:tcW w:w="851" w:type="dxa"/>
          </w:tcPr>
          <w:p w:rsidR="003F2B44" w:rsidRPr="003F2B44" w:rsidRDefault="003F2B44" w:rsidP="00B41F9F">
            <w:pPr>
              <w:tabs>
                <w:tab w:val="left" w:pos="709"/>
              </w:tabs>
              <w:suppressAutoHyphens/>
              <w:autoSpaceDE w:val="0"/>
              <w:autoSpaceDN w:val="0"/>
              <w:adjustRightInd w:val="0"/>
              <w:ind w:right="55"/>
              <w:jc w:val="center"/>
              <w:rPr>
                <w:rFonts w:ascii="Times New Roman" w:hAnsi="Times New Roman"/>
                <w:b/>
                <w:sz w:val="16"/>
                <w:szCs w:val="16"/>
              </w:rPr>
            </w:pPr>
            <w:r w:rsidRPr="003F2B44">
              <w:rPr>
                <w:rFonts w:ascii="Times New Roman" w:hAnsi="Times New Roman"/>
                <w:b/>
                <w:sz w:val="16"/>
                <w:szCs w:val="16"/>
              </w:rPr>
              <w:t>Факт*</w:t>
            </w:r>
          </w:p>
        </w:tc>
        <w:tc>
          <w:tcPr>
            <w:tcW w:w="850" w:type="dxa"/>
          </w:tcPr>
          <w:p w:rsidR="003F2B44" w:rsidRPr="003F2B44" w:rsidRDefault="003F2B44" w:rsidP="00B41F9F">
            <w:pPr>
              <w:tabs>
                <w:tab w:val="left" w:pos="709"/>
              </w:tabs>
              <w:suppressAutoHyphens/>
              <w:autoSpaceDE w:val="0"/>
              <w:autoSpaceDN w:val="0"/>
              <w:adjustRightInd w:val="0"/>
              <w:ind w:right="55"/>
              <w:jc w:val="center"/>
              <w:rPr>
                <w:rFonts w:ascii="Times New Roman" w:hAnsi="Times New Roman"/>
                <w:b/>
                <w:sz w:val="16"/>
                <w:szCs w:val="16"/>
              </w:rPr>
            </w:pPr>
            <w:r w:rsidRPr="003F2B44">
              <w:rPr>
                <w:rFonts w:ascii="Times New Roman" w:hAnsi="Times New Roman"/>
                <w:b/>
                <w:sz w:val="16"/>
                <w:szCs w:val="16"/>
              </w:rPr>
              <w:t>% исполнения</w:t>
            </w:r>
          </w:p>
        </w:tc>
        <w:tc>
          <w:tcPr>
            <w:tcW w:w="851" w:type="dxa"/>
          </w:tcPr>
          <w:p w:rsidR="003F2B44" w:rsidRPr="003F2B44" w:rsidRDefault="003F2B44" w:rsidP="00B41F9F">
            <w:pPr>
              <w:tabs>
                <w:tab w:val="left" w:pos="709"/>
              </w:tabs>
              <w:suppressAutoHyphens/>
              <w:autoSpaceDE w:val="0"/>
              <w:autoSpaceDN w:val="0"/>
              <w:adjustRightInd w:val="0"/>
              <w:ind w:right="55"/>
              <w:jc w:val="center"/>
              <w:rPr>
                <w:rFonts w:ascii="Times New Roman" w:hAnsi="Times New Roman"/>
                <w:b/>
                <w:sz w:val="16"/>
                <w:szCs w:val="16"/>
              </w:rPr>
            </w:pPr>
            <w:r w:rsidRPr="003F2B44">
              <w:rPr>
                <w:rFonts w:ascii="Times New Roman" w:hAnsi="Times New Roman"/>
                <w:b/>
                <w:sz w:val="16"/>
                <w:szCs w:val="16"/>
              </w:rPr>
              <w:t>План</w:t>
            </w:r>
          </w:p>
        </w:tc>
        <w:tc>
          <w:tcPr>
            <w:tcW w:w="850" w:type="dxa"/>
          </w:tcPr>
          <w:p w:rsidR="003F2B44" w:rsidRPr="003F2B44" w:rsidRDefault="003F2B44" w:rsidP="00B41F9F">
            <w:pPr>
              <w:tabs>
                <w:tab w:val="left" w:pos="709"/>
              </w:tabs>
              <w:suppressAutoHyphens/>
              <w:autoSpaceDE w:val="0"/>
              <w:autoSpaceDN w:val="0"/>
              <w:adjustRightInd w:val="0"/>
              <w:ind w:right="55"/>
              <w:jc w:val="center"/>
              <w:rPr>
                <w:rFonts w:ascii="Times New Roman" w:hAnsi="Times New Roman"/>
                <w:b/>
                <w:sz w:val="16"/>
                <w:szCs w:val="16"/>
              </w:rPr>
            </w:pPr>
            <w:r w:rsidRPr="003F2B44">
              <w:rPr>
                <w:rFonts w:ascii="Times New Roman" w:hAnsi="Times New Roman"/>
                <w:b/>
                <w:sz w:val="16"/>
                <w:szCs w:val="16"/>
              </w:rPr>
              <w:t>Факт**</w:t>
            </w:r>
          </w:p>
        </w:tc>
        <w:tc>
          <w:tcPr>
            <w:tcW w:w="992" w:type="dxa"/>
          </w:tcPr>
          <w:p w:rsidR="003F2B44" w:rsidRPr="003F2B44" w:rsidRDefault="003F2B44" w:rsidP="00B41F9F">
            <w:pPr>
              <w:tabs>
                <w:tab w:val="left" w:pos="709"/>
              </w:tabs>
              <w:suppressAutoHyphens/>
              <w:autoSpaceDE w:val="0"/>
              <w:autoSpaceDN w:val="0"/>
              <w:adjustRightInd w:val="0"/>
              <w:ind w:right="55"/>
              <w:jc w:val="center"/>
              <w:rPr>
                <w:rFonts w:ascii="Times New Roman" w:hAnsi="Times New Roman"/>
                <w:b/>
                <w:sz w:val="16"/>
                <w:szCs w:val="16"/>
              </w:rPr>
            </w:pPr>
            <w:r w:rsidRPr="003F2B44">
              <w:rPr>
                <w:rFonts w:ascii="Times New Roman" w:hAnsi="Times New Roman"/>
                <w:b/>
                <w:sz w:val="16"/>
                <w:szCs w:val="16"/>
              </w:rPr>
              <w:t>% исполнения</w:t>
            </w:r>
          </w:p>
        </w:tc>
      </w:tr>
      <w:tr w:rsidR="003F2B44" w:rsidRPr="003F2B44" w:rsidTr="003F2B44">
        <w:tc>
          <w:tcPr>
            <w:tcW w:w="4503" w:type="dxa"/>
          </w:tcPr>
          <w:p w:rsidR="003F2B44" w:rsidRPr="003F2B44" w:rsidRDefault="003F2B44" w:rsidP="00B41F9F">
            <w:pPr>
              <w:tabs>
                <w:tab w:val="left" w:pos="709"/>
              </w:tabs>
              <w:suppressAutoHyphens/>
              <w:autoSpaceDE w:val="0"/>
              <w:autoSpaceDN w:val="0"/>
              <w:adjustRightInd w:val="0"/>
              <w:ind w:right="55"/>
              <w:rPr>
                <w:rFonts w:ascii="Times New Roman" w:hAnsi="Times New Roman"/>
                <w:sz w:val="16"/>
                <w:szCs w:val="16"/>
              </w:rPr>
            </w:pPr>
            <w:r w:rsidRPr="003F2B44">
              <w:rPr>
                <w:rFonts w:ascii="Times New Roman" w:hAnsi="Times New Roman"/>
                <w:sz w:val="16"/>
                <w:szCs w:val="16"/>
              </w:rPr>
              <w:t>Исполнение депутатами Думы автономного округа наказов избирателей</w:t>
            </w:r>
          </w:p>
        </w:tc>
        <w:tc>
          <w:tcPr>
            <w:tcW w:w="850"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1 950,0</w:t>
            </w:r>
          </w:p>
        </w:tc>
        <w:tc>
          <w:tcPr>
            <w:tcW w:w="851"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1 950,0</w:t>
            </w:r>
          </w:p>
        </w:tc>
        <w:tc>
          <w:tcPr>
            <w:tcW w:w="850"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100,0</w:t>
            </w:r>
          </w:p>
        </w:tc>
        <w:tc>
          <w:tcPr>
            <w:tcW w:w="851"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1 000,0</w:t>
            </w:r>
          </w:p>
        </w:tc>
        <w:tc>
          <w:tcPr>
            <w:tcW w:w="850"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1 000,0</w:t>
            </w:r>
          </w:p>
        </w:tc>
        <w:tc>
          <w:tcPr>
            <w:tcW w:w="992"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100,0</w:t>
            </w:r>
          </w:p>
        </w:tc>
      </w:tr>
      <w:tr w:rsidR="003F2B44" w:rsidRPr="003F2B44" w:rsidTr="003F2B44">
        <w:tc>
          <w:tcPr>
            <w:tcW w:w="4503" w:type="dxa"/>
          </w:tcPr>
          <w:p w:rsidR="003F2B44" w:rsidRPr="003F2B44" w:rsidRDefault="003F2B44" w:rsidP="00B41F9F">
            <w:pPr>
              <w:tabs>
                <w:tab w:val="left" w:pos="709"/>
              </w:tabs>
              <w:suppressAutoHyphens/>
              <w:autoSpaceDE w:val="0"/>
              <w:autoSpaceDN w:val="0"/>
              <w:adjustRightInd w:val="0"/>
              <w:ind w:right="55"/>
              <w:rPr>
                <w:rFonts w:ascii="Times New Roman" w:hAnsi="Times New Roman"/>
                <w:sz w:val="16"/>
                <w:szCs w:val="16"/>
              </w:rPr>
            </w:pPr>
            <w:r w:rsidRPr="003F2B44">
              <w:rPr>
                <w:rFonts w:ascii="Times New Roman" w:hAnsi="Times New Roman"/>
                <w:sz w:val="16"/>
                <w:szCs w:val="16"/>
              </w:rPr>
              <w:t>Реализация мероприятий государственной программы автономного округа "Доступная среда в Ханты-Мансийском автономном округе – Югре в 2014-2020 годах"</w:t>
            </w:r>
          </w:p>
        </w:tc>
        <w:tc>
          <w:tcPr>
            <w:tcW w:w="850"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300,0</w:t>
            </w:r>
          </w:p>
        </w:tc>
        <w:tc>
          <w:tcPr>
            <w:tcW w:w="851"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300,0</w:t>
            </w:r>
          </w:p>
        </w:tc>
        <w:tc>
          <w:tcPr>
            <w:tcW w:w="850"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100,0</w:t>
            </w:r>
          </w:p>
        </w:tc>
        <w:tc>
          <w:tcPr>
            <w:tcW w:w="851"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w:t>
            </w:r>
          </w:p>
        </w:tc>
        <w:tc>
          <w:tcPr>
            <w:tcW w:w="850"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w:t>
            </w:r>
          </w:p>
        </w:tc>
        <w:tc>
          <w:tcPr>
            <w:tcW w:w="992" w:type="dxa"/>
          </w:tcPr>
          <w:p w:rsidR="003F2B44" w:rsidRPr="003F2B44" w:rsidRDefault="003F2B44" w:rsidP="00B41F9F">
            <w:pPr>
              <w:tabs>
                <w:tab w:val="left" w:pos="709"/>
              </w:tabs>
              <w:suppressAutoHyphens/>
              <w:autoSpaceDE w:val="0"/>
              <w:autoSpaceDN w:val="0"/>
              <w:adjustRightInd w:val="0"/>
              <w:ind w:right="55"/>
              <w:jc w:val="right"/>
              <w:rPr>
                <w:rFonts w:ascii="Times New Roman" w:hAnsi="Times New Roman"/>
                <w:sz w:val="16"/>
                <w:szCs w:val="16"/>
              </w:rPr>
            </w:pPr>
            <w:r w:rsidRPr="003F2B44">
              <w:rPr>
                <w:rFonts w:ascii="Times New Roman" w:hAnsi="Times New Roman"/>
                <w:sz w:val="16"/>
                <w:szCs w:val="16"/>
              </w:rPr>
              <w:t>-</w:t>
            </w:r>
          </w:p>
        </w:tc>
      </w:tr>
    </w:tbl>
    <w:p w:rsidR="003F2B44" w:rsidRPr="00E25F7B" w:rsidRDefault="003F2B44" w:rsidP="003F2B44">
      <w:pPr>
        <w:tabs>
          <w:tab w:val="left" w:pos="709"/>
        </w:tabs>
        <w:suppressAutoHyphens/>
        <w:autoSpaceDE w:val="0"/>
        <w:autoSpaceDN w:val="0"/>
        <w:adjustRightInd w:val="0"/>
        <w:spacing w:after="0" w:line="240" w:lineRule="auto"/>
        <w:ind w:firstLine="709"/>
        <w:jc w:val="both"/>
        <w:rPr>
          <w:rFonts w:ascii="Times New Roman" w:hAnsi="Times New Roman"/>
          <w:sz w:val="20"/>
          <w:szCs w:val="20"/>
        </w:rPr>
      </w:pPr>
      <w:r w:rsidRPr="00E25F7B">
        <w:rPr>
          <w:rFonts w:ascii="Times New Roman" w:hAnsi="Times New Roman"/>
          <w:sz w:val="20"/>
          <w:szCs w:val="20"/>
        </w:rPr>
        <w:t>* согласно данным отчета о состоянии лицевого счета на 31.12.2015</w:t>
      </w:r>
      <w:r>
        <w:rPr>
          <w:rFonts w:ascii="Times New Roman" w:hAnsi="Times New Roman"/>
          <w:sz w:val="20"/>
          <w:szCs w:val="20"/>
        </w:rPr>
        <w:t xml:space="preserve"> и отчета по исполнению мероприятий в рамках соглашения </w:t>
      </w:r>
      <w:r w:rsidRPr="00A47C6A">
        <w:rPr>
          <w:rFonts w:ascii="Times New Roman" w:hAnsi="Times New Roman"/>
          <w:sz w:val="20"/>
          <w:szCs w:val="20"/>
        </w:rPr>
        <w:t>от 30.01.2015 № 02-2015ИС</w:t>
      </w:r>
      <w:r>
        <w:rPr>
          <w:rFonts w:ascii="Times New Roman" w:hAnsi="Times New Roman"/>
          <w:sz w:val="20"/>
          <w:szCs w:val="20"/>
        </w:rPr>
        <w:t xml:space="preserve"> о предоставлении субсидии</w:t>
      </w:r>
      <w:r w:rsidRPr="00A47C6A">
        <w:rPr>
          <w:rFonts w:ascii="Times New Roman" w:hAnsi="Times New Roman"/>
          <w:sz w:val="20"/>
          <w:szCs w:val="20"/>
        </w:rPr>
        <w:t xml:space="preserve"> </w:t>
      </w:r>
      <w:r>
        <w:rPr>
          <w:rFonts w:ascii="Times New Roman" w:hAnsi="Times New Roman"/>
          <w:sz w:val="20"/>
          <w:szCs w:val="20"/>
        </w:rPr>
        <w:t>на иные цели</w:t>
      </w:r>
      <w:r w:rsidRPr="00A47C6A">
        <w:rPr>
          <w:rFonts w:ascii="Times New Roman" w:hAnsi="Times New Roman"/>
          <w:sz w:val="20"/>
          <w:szCs w:val="20"/>
        </w:rPr>
        <w:t>, не связанные с финансовым обеспечением выполнения государственного задания</w:t>
      </w:r>
      <w:r>
        <w:rPr>
          <w:rFonts w:ascii="Times New Roman" w:hAnsi="Times New Roman"/>
          <w:sz w:val="20"/>
          <w:szCs w:val="20"/>
        </w:rPr>
        <w:t>, за 2015 год</w:t>
      </w:r>
      <w:r w:rsidRPr="00E25F7B">
        <w:rPr>
          <w:rFonts w:ascii="Times New Roman" w:hAnsi="Times New Roman"/>
          <w:sz w:val="20"/>
          <w:szCs w:val="20"/>
        </w:rPr>
        <w:t>;</w:t>
      </w:r>
    </w:p>
    <w:p w:rsidR="003F2B44" w:rsidRDefault="003F2B44" w:rsidP="003F2B44">
      <w:pPr>
        <w:tabs>
          <w:tab w:val="left" w:pos="709"/>
        </w:tabs>
        <w:suppressAutoHyphens/>
        <w:autoSpaceDE w:val="0"/>
        <w:autoSpaceDN w:val="0"/>
        <w:adjustRightInd w:val="0"/>
        <w:spacing w:after="0" w:line="240" w:lineRule="auto"/>
        <w:ind w:firstLine="709"/>
        <w:jc w:val="both"/>
        <w:rPr>
          <w:rFonts w:ascii="Times New Roman" w:hAnsi="Times New Roman"/>
          <w:sz w:val="20"/>
          <w:szCs w:val="20"/>
        </w:rPr>
      </w:pPr>
      <w:r w:rsidRPr="005B0C8D">
        <w:rPr>
          <w:rFonts w:ascii="Times New Roman" w:hAnsi="Times New Roman"/>
          <w:sz w:val="20"/>
          <w:szCs w:val="20"/>
        </w:rPr>
        <w:t>**  согласно данным отчета о состоянии лицевого счета на 31.10.2016</w:t>
      </w:r>
      <w:r>
        <w:rPr>
          <w:rFonts w:ascii="Times New Roman" w:hAnsi="Times New Roman"/>
          <w:sz w:val="20"/>
          <w:szCs w:val="20"/>
        </w:rPr>
        <w:t xml:space="preserve"> и отчета по исполнению мероприятий в рамках соглашения </w:t>
      </w:r>
      <w:r w:rsidRPr="00A47C6A">
        <w:rPr>
          <w:rFonts w:ascii="Times New Roman" w:hAnsi="Times New Roman"/>
          <w:sz w:val="20"/>
          <w:szCs w:val="20"/>
        </w:rPr>
        <w:t xml:space="preserve">от 22.12.2015 № 74/12-2016ИС </w:t>
      </w:r>
      <w:r>
        <w:rPr>
          <w:rFonts w:ascii="Times New Roman" w:hAnsi="Times New Roman"/>
          <w:sz w:val="20"/>
          <w:szCs w:val="20"/>
        </w:rPr>
        <w:t>о предоставлении субсидии</w:t>
      </w:r>
      <w:r w:rsidRPr="00A47C6A">
        <w:rPr>
          <w:rFonts w:ascii="Times New Roman" w:hAnsi="Times New Roman"/>
          <w:sz w:val="20"/>
          <w:szCs w:val="20"/>
        </w:rPr>
        <w:t xml:space="preserve"> </w:t>
      </w:r>
      <w:r>
        <w:rPr>
          <w:rFonts w:ascii="Times New Roman" w:hAnsi="Times New Roman"/>
          <w:sz w:val="20"/>
          <w:szCs w:val="20"/>
        </w:rPr>
        <w:t>на иные цели</w:t>
      </w:r>
      <w:r w:rsidRPr="00A47C6A">
        <w:rPr>
          <w:rFonts w:ascii="Times New Roman" w:hAnsi="Times New Roman"/>
          <w:sz w:val="20"/>
          <w:szCs w:val="20"/>
        </w:rPr>
        <w:t>, не связанные с финансовым обеспечением выполнения государственного задания</w:t>
      </w:r>
      <w:r>
        <w:rPr>
          <w:rFonts w:ascii="Times New Roman" w:hAnsi="Times New Roman"/>
          <w:sz w:val="20"/>
          <w:szCs w:val="20"/>
        </w:rPr>
        <w:t>, за 9 месяцев 2016 года</w:t>
      </w:r>
      <w:r w:rsidRPr="005B0C8D">
        <w:rPr>
          <w:rFonts w:ascii="Times New Roman" w:hAnsi="Times New Roman"/>
          <w:sz w:val="20"/>
          <w:szCs w:val="20"/>
        </w:rPr>
        <w:t>.</w:t>
      </w:r>
    </w:p>
    <w:p w:rsidR="003F2B44" w:rsidRDefault="003F2B44" w:rsidP="003F2B44">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sidRPr="00250E16">
        <w:rPr>
          <w:rFonts w:ascii="Times New Roman" w:hAnsi="Times New Roman"/>
          <w:sz w:val="26"/>
          <w:szCs w:val="26"/>
        </w:rPr>
        <w:t xml:space="preserve">Таким </w:t>
      </w:r>
      <w:r>
        <w:rPr>
          <w:rFonts w:ascii="Times New Roman" w:hAnsi="Times New Roman"/>
          <w:sz w:val="26"/>
          <w:szCs w:val="26"/>
        </w:rPr>
        <w:t>образом, исполнение Субсидии на иные цели составило 100,0 %.</w:t>
      </w:r>
    </w:p>
    <w:p w:rsidR="003F2B44" w:rsidRPr="003F2B44" w:rsidRDefault="003F2B44" w:rsidP="003F2B44">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sidRPr="003F2B44">
        <w:rPr>
          <w:rFonts w:ascii="Times New Roman" w:hAnsi="Times New Roman"/>
          <w:i/>
          <w:sz w:val="26"/>
          <w:szCs w:val="26"/>
        </w:rPr>
        <w:t xml:space="preserve">Исполнение депутатами Думы автономного округа наказов избирателей. </w:t>
      </w:r>
      <w:r>
        <w:rPr>
          <w:rFonts w:ascii="Times New Roman" w:hAnsi="Times New Roman"/>
          <w:sz w:val="26"/>
          <w:szCs w:val="26"/>
        </w:rPr>
        <w:t xml:space="preserve">В 2015, </w:t>
      </w:r>
      <w:r w:rsidRPr="003F2B44">
        <w:rPr>
          <w:rFonts w:ascii="Times New Roman" w:hAnsi="Times New Roman"/>
          <w:sz w:val="26"/>
          <w:szCs w:val="26"/>
        </w:rPr>
        <w:t>2016 годах постановлениями Думы автономного округа утвержден следующий перечень</w:t>
      </w:r>
      <w:r>
        <w:rPr>
          <w:rFonts w:ascii="Times New Roman" w:hAnsi="Times New Roman"/>
          <w:sz w:val="26"/>
          <w:szCs w:val="26"/>
        </w:rPr>
        <w:t xml:space="preserve"> Н</w:t>
      </w:r>
      <w:r w:rsidRPr="003F2B44">
        <w:rPr>
          <w:rFonts w:ascii="Times New Roman" w:hAnsi="Times New Roman"/>
          <w:sz w:val="26"/>
          <w:szCs w:val="26"/>
        </w:rPr>
        <w:t>аказов, предполагаемых к реализации с участием Учреждения:</w:t>
      </w:r>
    </w:p>
    <w:p w:rsidR="003F2B44" w:rsidRPr="003F2B44" w:rsidRDefault="003F2B44" w:rsidP="003F2B44">
      <w:pPr>
        <w:pStyle w:val="a5"/>
        <w:spacing w:after="0" w:line="240" w:lineRule="auto"/>
        <w:ind w:left="0" w:right="55" w:firstLine="709"/>
        <w:jc w:val="right"/>
        <w:rPr>
          <w:rFonts w:ascii="Times New Roman" w:hAnsi="Times New Roman"/>
          <w:sz w:val="16"/>
          <w:szCs w:val="16"/>
        </w:rPr>
      </w:pPr>
      <w:r w:rsidRPr="003F2B44">
        <w:rPr>
          <w:rFonts w:ascii="Times New Roman" w:hAnsi="Times New Roman"/>
          <w:sz w:val="16"/>
          <w:szCs w:val="16"/>
        </w:rPr>
        <w:t>Таблица 47</w:t>
      </w:r>
    </w:p>
    <w:p w:rsidR="003F2B44" w:rsidRPr="003F2B44" w:rsidRDefault="003F2B44" w:rsidP="003F2B44">
      <w:pPr>
        <w:pStyle w:val="a5"/>
        <w:spacing w:after="0" w:line="240" w:lineRule="auto"/>
        <w:ind w:left="0" w:right="55" w:firstLine="709"/>
        <w:jc w:val="right"/>
        <w:rPr>
          <w:rFonts w:ascii="Times New Roman" w:hAnsi="Times New Roman"/>
          <w:sz w:val="16"/>
          <w:szCs w:val="16"/>
        </w:rPr>
      </w:pPr>
      <w:r w:rsidRPr="003F2B44">
        <w:rPr>
          <w:rFonts w:ascii="Times New Roman" w:eastAsia="Times New Roman" w:hAnsi="Times New Roman"/>
          <w:color w:val="000000"/>
          <w:sz w:val="16"/>
          <w:szCs w:val="16"/>
        </w:rPr>
        <w:t>тыс. рублей</w:t>
      </w:r>
    </w:p>
    <w:tbl>
      <w:tblPr>
        <w:tblW w:w="9654" w:type="dxa"/>
        <w:tblInd w:w="93" w:type="dxa"/>
        <w:tblLook w:val="04A0" w:firstRow="1" w:lastRow="0" w:firstColumn="1" w:lastColumn="0" w:noHBand="0" w:noVBand="1"/>
      </w:tblPr>
      <w:tblGrid>
        <w:gridCol w:w="2142"/>
        <w:gridCol w:w="4149"/>
        <w:gridCol w:w="1521"/>
        <w:gridCol w:w="1842"/>
      </w:tblGrid>
      <w:tr w:rsidR="003F2B44" w:rsidRPr="003F2B44" w:rsidTr="003F2B44">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jc w:val="center"/>
              <w:rPr>
                <w:rFonts w:ascii="Times New Roman" w:eastAsia="Times New Roman" w:hAnsi="Times New Roman"/>
                <w:b/>
                <w:color w:val="000000"/>
                <w:sz w:val="16"/>
                <w:szCs w:val="16"/>
              </w:rPr>
            </w:pPr>
            <w:r w:rsidRPr="003F2B44">
              <w:rPr>
                <w:rFonts w:ascii="Times New Roman" w:eastAsia="Times New Roman" w:hAnsi="Times New Roman"/>
                <w:b/>
                <w:color w:val="000000"/>
                <w:sz w:val="16"/>
                <w:szCs w:val="16"/>
              </w:rPr>
              <w:t xml:space="preserve">Пункт постановления Думы автономного </w:t>
            </w:r>
            <w:r w:rsidRPr="003F2B44">
              <w:rPr>
                <w:rFonts w:ascii="Times New Roman" w:eastAsia="Times New Roman" w:hAnsi="Times New Roman"/>
                <w:b/>
                <w:color w:val="000000"/>
                <w:sz w:val="16"/>
                <w:szCs w:val="16"/>
              </w:rPr>
              <w:lastRenderedPageBreak/>
              <w:t>округа</w:t>
            </w:r>
          </w:p>
        </w:tc>
        <w:tc>
          <w:tcPr>
            <w:tcW w:w="4149" w:type="dxa"/>
            <w:tcBorders>
              <w:top w:val="single" w:sz="4" w:space="0" w:color="auto"/>
              <w:left w:val="nil"/>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jc w:val="center"/>
              <w:rPr>
                <w:rFonts w:ascii="Times New Roman" w:eastAsia="Times New Roman" w:hAnsi="Times New Roman"/>
                <w:b/>
                <w:color w:val="000000"/>
                <w:sz w:val="16"/>
                <w:szCs w:val="16"/>
              </w:rPr>
            </w:pPr>
            <w:r w:rsidRPr="003F2B44">
              <w:rPr>
                <w:rFonts w:ascii="Times New Roman" w:eastAsia="Times New Roman" w:hAnsi="Times New Roman"/>
                <w:b/>
                <w:color w:val="000000"/>
                <w:sz w:val="16"/>
                <w:szCs w:val="16"/>
              </w:rPr>
              <w:lastRenderedPageBreak/>
              <w:t>Цель</w:t>
            </w:r>
          </w:p>
        </w:tc>
        <w:tc>
          <w:tcPr>
            <w:tcW w:w="1521" w:type="dxa"/>
            <w:tcBorders>
              <w:top w:val="single" w:sz="4" w:space="0" w:color="auto"/>
              <w:left w:val="nil"/>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jc w:val="center"/>
              <w:rPr>
                <w:rFonts w:ascii="Times New Roman" w:eastAsia="Times New Roman" w:hAnsi="Times New Roman"/>
                <w:b/>
                <w:color w:val="000000"/>
                <w:sz w:val="16"/>
                <w:szCs w:val="16"/>
              </w:rPr>
            </w:pPr>
            <w:r w:rsidRPr="003F2B44">
              <w:rPr>
                <w:rFonts w:ascii="Times New Roman" w:eastAsia="Times New Roman" w:hAnsi="Times New Roman"/>
                <w:b/>
                <w:color w:val="000000"/>
                <w:sz w:val="16"/>
                <w:szCs w:val="16"/>
              </w:rPr>
              <w:t>Одобренная сумма</w:t>
            </w:r>
          </w:p>
        </w:tc>
        <w:tc>
          <w:tcPr>
            <w:tcW w:w="1842" w:type="dxa"/>
            <w:tcBorders>
              <w:top w:val="single" w:sz="4" w:space="0" w:color="auto"/>
              <w:left w:val="nil"/>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jc w:val="center"/>
              <w:rPr>
                <w:rFonts w:ascii="Times New Roman" w:eastAsia="Times New Roman" w:hAnsi="Times New Roman"/>
                <w:b/>
                <w:color w:val="000000"/>
                <w:sz w:val="16"/>
                <w:szCs w:val="16"/>
              </w:rPr>
            </w:pPr>
            <w:r w:rsidRPr="003F2B44">
              <w:rPr>
                <w:rFonts w:ascii="Times New Roman" w:eastAsia="Times New Roman" w:hAnsi="Times New Roman"/>
                <w:b/>
                <w:color w:val="000000"/>
                <w:sz w:val="16"/>
                <w:szCs w:val="16"/>
              </w:rPr>
              <w:t>Исполнено*</w:t>
            </w:r>
          </w:p>
        </w:tc>
      </w:tr>
      <w:tr w:rsidR="003F2B44" w:rsidRPr="003F2B44" w:rsidTr="003F2B44">
        <w:trPr>
          <w:trHeight w:val="113"/>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B44" w:rsidRPr="003F2B44" w:rsidRDefault="003F2B44" w:rsidP="00B41F9F">
            <w:pPr>
              <w:spacing w:after="0" w:line="240" w:lineRule="auto"/>
              <w:ind w:right="55"/>
              <w:jc w:val="center"/>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lastRenderedPageBreak/>
              <w:t>2015 год</w:t>
            </w:r>
          </w:p>
        </w:tc>
      </w:tr>
      <w:tr w:rsidR="003F2B44" w:rsidRPr="003F2B44" w:rsidTr="003F2B44">
        <w:trPr>
          <w:trHeight w:val="13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jc w:val="center"/>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Постановление Думы автономного округа от 10.12.2014 № 1565 об утверждении перечня наказов на 1 квартал 2015 года</w:t>
            </w:r>
          </w:p>
        </w:tc>
      </w:tr>
      <w:tr w:rsidR="003F2B44" w:rsidRPr="003F2B44" w:rsidTr="003F2B44">
        <w:trPr>
          <w:trHeight w:val="523"/>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4.5.5</w:t>
            </w:r>
          </w:p>
        </w:tc>
        <w:tc>
          <w:tcPr>
            <w:tcW w:w="4149" w:type="dxa"/>
            <w:tcBorders>
              <w:top w:val="single" w:sz="4" w:space="0" w:color="auto"/>
              <w:left w:val="nil"/>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 xml:space="preserve">Оказание финансовой помощи на подготовку спортсменов отделения волейбола к соревнованиям и на участие в них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3F2B44" w:rsidRPr="003F2B44" w:rsidRDefault="003F2B44" w:rsidP="00B41F9F">
            <w:pPr>
              <w:spacing w:after="0" w:line="240" w:lineRule="auto"/>
              <w:ind w:right="55"/>
              <w:jc w:val="right"/>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1 200,0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F2B44" w:rsidRPr="003F2B44" w:rsidRDefault="003F2B44" w:rsidP="00B41F9F">
            <w:pPr>
              <w:spacing w:after="0" w:line="240" w:lineRule="auto"/>
              <w:ind w:right="55"/>
              <w:jc w:val="right"/>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1 200,0</w:t>
            </w:r>
          </w:p>
        </w:tc>
      </w:tr>
      <w:tr w:rsidR="003F2B44" w:rsidRPr="003F2B44" w:rsidTr="003F2B44">
        <w:trPr>
          <w:trHeight w:val="10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jc w:val="center"/>
              <w:rPr>
                <w:rFonts w:ascii="Times New Roman" w:eastAsia="Times New Roman" w:hAnsi="Times New Roman"/>
                <w:sz w:val="16"/>
                <w:szCs w:val="16"/>
              </w:rPr>
            </w:pPr>
            <w:r w:rsidRPr="003F2B44">
              <w:rPr>
                <w:rFonts w:ascii="Times New Roman" w:eastAsia="Times New Roman" w:hAnsi="Times New Roman"/>
                <w:sz w:val="16"/>
                <w:szCs w:val="16"/>
              </w:rPr>
              <w:t>Постановление Думы автономного округа от 24.09.2015 № 1893 об утверждении перечня наказов на 4 квартал 2015 года</w:t>
            </w:r>
          </w:p>
        </w:tc>
      </w:tr>
      <w:tr w:rsidR="003F2B44" w:rsidRPr="003F2B44" w:rsidTr="003F2B44">
        <w:trPr>
          <w:trHeight w:val="464"/>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4.4.3</w:t>
            </w:r>
          </w:p>
        </w:tc>
        <w:tc>
          <w:tcPr>
            <w:tcW w:w="4149" w:type="dxa"/>
            <w:tcBorders>
              <w:top w:val="single" w:sz="4" w:space="0" w:color="auto"/>
              <w:left w:val="nil"/>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Оказание финансовой помощи на подготовку спортсменов отделения волейбола к соревнованиям и участие в них</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3F2B44" w:rsidRPr="003F2B44" w:rsidRDefault="003F2B44" w:rsidP="00B41F9F">
            <w:pPr>
              <w:spacing w:after="0" w:line="240" w:lineRule="auto"/>
              <w:ind w:right="55"/>
              <w:jc w:val="right"/>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750,0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F2B44" w:rsidRPr="003F2B44" w:rsidRDefault="003F2B44" w:rsidP="00B41F9F">
            <w:pPr>
              <w:spacing w:after="0" w:line="240" w:lineRule="auto"/>
              <w:ind w:right="55"/>
              <w:jc w:val="right"/>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750,0</w:t>
            </w:r>
          </w:p>
        </w:tc>
      </w:tr>
      <w:tr w:rsidR="003F2B44" w:rsidRPr="003F2B44" w:rsidTr="003F2B44">
        <w:trPr>
          <w:trHeight w:val="169"/>
        </w:trPr>
        <w:tc>
          <w:tcPr>
            <w:tcW w:w="6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Итого за 2015 год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3F2B44" w:rsidRPr="003F2B44" w:rsidRDefault="003F2B44" w:rsidP="00B41F9F">
            <w:pPr>
              <w:spacing w:after="0" w:line="240" w:lineRule="auto"/>
              <w:ind w:right="55"/>
              <w:jc w:val="right"/>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1 950,0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F2B44" w:rsidRPr="003F2B44" w:rsidRDefault="003F2B44" w:rsidP="00B41F9F">
            <w:pPr>
              <w:spacing w:after="0" w:line="240" w:lineRule="auto"/>
              <w:ind w:right="55"/>
              <w:jc w:val="right"/>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1 950,0</w:t>
            </w:r>
          </w:p>
        </w:tc>
      </w:tr>
      <w:tr w:rsidR="003F2B44" w:rsidRPr="003F2B44" w:rsidTr="003F2B44">
        <w:trPr>
          <w:trHeight w:val="139"/>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B44" w:rsidRPr="003F2B44" w:rsidRDefault="003F2B44" w:rsidP="00B41F9F">
            <w:pPr>
              <w:spacing w:after="0" w:line="240" w:lineRule="auto"/>
              <w:ind w:right="55"/>
              <w:jc w:val="center"/>
              <w:rPr>
                <w:rFonts w:ascii="Times New Roman" w:eastAsia="Times New Roman" w:hAnsi="Times New Roman"/>
                <w:sz w:val="16"/>
                <w:szCs w:val="16"/>
              </w:rPr>
            </w:pPr>
            <w:r w:rsidRPr="003F2B44">
              <w:rPr>
                <w:rFonts w:ascii="Times New Roman" w:eastAsia="Times New Roman" w:hAnsi="Times New Roman"/>
                <w:sz w:val="16"/>
                <w:szCs w:val="16"/>
              </w:rPr>
              <w:t>9 месяцев 2016 года</w:t>
            </w:r>
          </w:p>
        </w:tc>
      </w:tr>
      <w:tr w:rsidR="003F2B44" w:rsidRPr="003F2B44" w:rsidTr="003F2B44">
        <w:trPr>
          <w:trHeight w:val="93"/>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F2B44" w:rsidRPr="003F2B44" w:rsidRDefault="003F2B44" w:rsidP="00B41F9F">
            <w:pPr>
              <w:spacing w:after="0" w:line="240" w:lineRule="auto"/>
              <w:ind w:right="55"/>
              <w:jc w:val="center"/>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Постановление Думы автономного округа от 09.12.2015 № 1990 об утверждении перечня наказов на 1 квартал 2016 года</w:t>
            </w:r>
          </w:p>
        </w:tc>
      </w:tr>
      <w:tr w:rsidR="003F2B44" w:rsidRPr="003F2B44" w:rsidTr="003F2B44">
        <w:trPr>
          <w:trHeight w:val="505"/>
        </w:trPr>
        <w:tc>
          <w:tcPr>
            <w:tcW w:w="2142" w:type="dxa"/>
            <w:tcBorders>
              <w:top w:val="nil"/>
              <w:left w:val="single" w:sz="4" w:space="0" w:color="auto"/>
              <w:bottom w:val="nil"/>
              <w:right w:val="single" w:sz="4" w:space="0" w:color="auto"/>
            </w:tcBorders>
            <w:shd w:val="clear" w:color="auto" w:fill="auto"/>
            <w:hideMark/>
          </w:tcPr>
          <w:p w:rsidR="003F2B44" w:rsidRPr="003F2B44" w:rsidRDefault="003F2B44" w:rsidP="00B41F9F">
            <w:pPr>
              <w:spacing w:after="0" w:line="240" w:lineRule="auto"/>
              <w:ind w:right="55"/>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4.4.2</w:t>
            </w:r>
          </w:p>
        </w:tc>
        <w:tc>
          <w:tcPr>
            <w:tcW w:w="4149" w:type="dxa"/>
            <w:tcBorders>
              <w:top w:val="nil"/>
              <w:left w:val="nil"/>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 xml:space="preserve">Оказание финансовой помощи на подготовку спортсменов отделения волейбола к соревнованиям и участие в них </w:t>
            </w:r>
          </w:p>
        </w:tc>
        <w:tc>
          <w:tcPr>
            <w:tcW w:w="1521" w:type="dxa"/>
            <w:tcBorders>
              <w:top w:val="nil"/>
              <w:left w:val="nil"/>
              <w:bottom w:val="single" w:sz="4" w:space="0" w:color="auto"/>
              <w:right w:val="single" w:sz="4" w:space="0" w:color="auto"/>
            </w:tcBorders>
            <w:shd w:val="clear" w:color="auto" w:fill="auto"/>
            <w:vAlign w:val="center"/>
            <w:hideMark/>
          </w:tcPr>
          <w:p w:rsidR="003F2B44" w:rsidRPr="003F2B44" w:rsidRDefault="003F2B44" w:rsidP="00B41F9F">
            <w:pPr>
              <w:spacing w:after="0" w:line="240" w:lineRule="auto"/>
              <w:ind w:right="55"/>
              <w:jc w:val="right"/>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1 000,0</w:t>
            </w:r>
          </w:p>
        </w:tc>
        <w:tc>
          <w:tcPr>
            <w:tcW w:w="1842" w:type="dxa"/>
            <w:tcBorders>
              <w:top w:val="nil"/>
              <w:left w:val="nil"/>
              <w:bottom w:val="single" w:sz="4" w:space="0" w:color="auto"/>
              <w:right w:val="single" w:sz="4" w:space="0" w:color="auto"/>
            </w:tcBorders>
            <w:shd w:val="clear" w:color="auto" w:fill="auto"/>
            <w:vAlign w:val="center"/>
            <w:hideMark/>
          </w:tcPr>
          <w:p w:rsidR="003F2B44" w:rsidRPr="003F2B44" w:rsidRDefault="003F2B44" w:rsidP="00B41F9F">
            <w:pPr>
              <w:spacing w:after="0" w:line="240" w:lineRule="auto"/>
              <w:ind w:right="55"/>
              <w:jc w:val="right"/>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1 000,0</w:t>
            </w:r>
          </w:p>
        </w:tc>
      </w:tr>
      <w:tr w:rsidR="003F2B44" w:rsidRPr="003F2B44" w:rsidTr="003F2B44">
        <w:trPr>
          <w:trHeight w:val="181"/>
        </w:trPr>
        <w:tc>
          <w:tcPr>
            <w:tcW w:w="6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3F2B44" w:rsidRPr="003F2B44" w:rsidRDefault="003F2B44" w:rsidP="00B41F9F">
            <w:pPr>
              <w:spacing w:after="0" w:line="240" w:lineRule="auto"/>
              <w:ind w:right="55"/>
              <w:rPr>
                <w:rFonts w:ascii="Times New Roman" w:eastAsia="Times New Roman" w:hAnsi="Times New Roman"/>
                <w:sz w:val="16"/>
                <w:szCs w:val="16"/>
              </w:rPr>
            </w:pPr>
            <w:r w:rsidRPr="003F2B44">
              <w:rPr>
                <w:rFonts w:ascii="Times New Roman" w:eastAsia="Times New Roman" w:hAnsi="Times New Roman"/>
                <w:sz w:val="16"/>
                <w:szCs w:val="16"/>
              </w:rPr>
              <w:t>Итого за 9 месяцев 2016 года </w:t>
            </w:r>
          </w:p>
        </w:tc>
        <w:tc>
          <w:tcPr>
            <w:tcW w:w="1521" w:type="dxa"/>
            <w:tcBorders>
              <w:top w:val="nil"/>
              <w:left w:val="nil"/>
              <w:bottom w:val="single" w:sz="4" w:space="0" w:color="auto"/>
              <w:right w:val="single" w:sz="4" w:space="0" w:color="auto"/>
            </w:tcBorders>
            <w:shd w:val="clear" w:color="auto" w:fill="auto"/>
            <w:vAlign w:val="center"/>
            <w:hideMark/>
          </w:tcPr>
          <w:p w:rsidR="003F2B44" w:rsidRPr="003F2B44" w:rsidRDefault="003F2B44" w:rsidP="00B41F9F">
            <w:pPr>
              <w:spacing w:after="0" w:line="240" w:lineRule="auto"/>
              <w:ind w:right="55"/>
              <w:jc w:val="right"/>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1 000,0</w:t>
            </w:r>
          </w:p>
        </w:tc>
        <w:tc>
          <w:tcPr>
            <w:tcW w:w="1842" w:type="dxa"/>
            <w:tcBorders>
              <w:top w:val="nil"/>
              <w:left w:val="nil"/>
              <w:bottom w:val="single" w:sz="4" w:space="0" w:color="auto"/>
              <w:right w:val="single" w:sz="4" w:space="0" w:color="auto"/>
            </w:tcBorders>
            <w:shd w:val="clear" w:color="auto" w:fill="auto"/>
            <w:vAlign w:val="center"/>
            <w:hideMark/>
          </w:tcPr>
          <w:p w:rsidR="003F2B44" w:rsidRPr="003F2B44" w:rsidRDefault="003F2B44" w:rsidP="00B41F9F">
            <w:pPr>
              <w:spacing w:after="0" w:line="240" w:lineRule="auto"/>
              <w:ind w:right="55"/>
              <w:jc w:val="right"/>
              <w:rPr>
                <w:rFonts w:ascii="Times New Roman" w:eastAsia="Times New Roman" w:hAnsi="Times New Roman"/>
                <w:color w:val="000000"/>
                <w:sz w:val="16"/>
                <w:szCs w:val="16"/>
              </w:rPr>
            </w:pPr>
            <w:r w:rsidRPr="003F2B44">
              <w:rPr>
                <w:rFonts w:ascii="Times New Roman" w:eastAsia="Times New Roman" w:hAnsi="Times New Roman"/>
                <w:color w:val="000000"/>
                <w:sz w:val="16"/>
                <w:szCs w:val="16"/>
              </w:rPr>
              <w:t>1 000,0</w:t>
            </w:r>
          </w:p>
        </w:tc>
      </w:tr>
    </w:tbl>
    <w:p w:rsidR="003F2B44" w:rsidRPr="00250E16" w:rsidRDefault="003F2B44" w:rsidP="003F2B44">
      <w:pPr>
        <w:spacing w:after="0" w:line="240" w:lineRule="auto"/>
        <w:ind w:right="55" w:firstLine="709"/>
        <w:jc w:val="both"/>
        <w:rPr>
          <w:rFonts w:ascii="Times New Roman" w:hAnsi="Times New Roman"/>
          <w:sz w:val="20"/>
          <w:szCs w:val="20"/>
        </w:rPr>
      </w:pPr>
      <w:r w:rsidRPr="00250E16">
        <w:rPr>
          <w:rFonts w:ascii="Times New Roman" w:hAnsi="Times New Roman"/>
          <w:sz w:val="20"/>
          <w:szCs w:val="20"/>
        </w:rPr>
        <w:t xml:space="preserve"> </w:t>
      </w:r>
      <w:r w:rsidRPr="001F0706">
        <w:rPr>
          <w:rFonts w:ascii="Times New Roman" w:hAnsi="Times New Roman"/>
          <w:sz w:val="20"/>
          <w:szCs w:val="20"/>
        </w:rPr>
        <w:t xml:space="preserve">* согласно данным первичных документов (реестры платежных поручений, авансовые отчеты, </w:t>
      </w:r>
      <w:r w:rsidRPr="005B0C8D">
        <w:rPr>
          <w:rFonts w:ascii="Times New Roman" w:hAnsi="Times New Roman"/>
          <w:sz w:val="20"/>
          <w:szCs w:val="20"/>
        </w:rPr>
        <w:t>договоры и товарные накладные).</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Це</w:t>
      </w:r>
      <w:r w:rsidR="0075736E">
        <w:rPr>
          <w:rFonts w:ascii="Times New Roman" w:hAnsi="Times New Roman"/>
          <w:sz w:val="26"/>
          <w:szCs w:val="26"/>
        </w:rPr>
        <w:t>лью всех указанных Н</w:t>
      </w:r>
      <w:r>
        <w:rPr>
          <w:rFonts w:ascii="Times New Roman" w:hAnsi="Times New Roman"/>
          <w:sz w:val="26"/>
          <w:szCs w:val="26"/>
        </w:rPr>
        <w:t>аказов является о</w:t>
      </w:r>
      <w:r w:rsidRPr="00B1368B">
        <w:rPr>
          <w:rFonts w:ascii="Times New Roman" w:hAnsi="Times New Roman"/>
          <w:sz w:val="26"/>
          <w:szCs w:val="26"/>
        </w:rPr>
        <w:t>казание финансовой помощи на подготовку спортсменов отделения волейбола</w:t>
      </w:r>
      <w:r w:rsidR="0075736E">
        <w:rPr>
          <w:rFonts w:ascii="Times New Roman" w:hAnsi="Times New Roman"/>
          <w:sz w:val="26"/>
          <w:szCs w:val="26"/>
        </w:rPr>
        <w:t xml:space="preserve"> Учреждения</w:t>
      </w:r>
      <w:r w:rsidRPr="00B1368B">
        <w:rPr>
          <w:rFonts w:ascii="Times New Roman" w:hAnsi="Times New Roman"/>
          <w:sz w:val="26"/>
          <w:szCs w:val="26"/>
        </w:rPr>
        <w:t xml:space="preserve"> к соревнованиям и участие в них</w:t>
      </w:r>
      <w:r>
        <w:rPr>
          <w:rFonts w:ascii="Times New Roman" w:hAnsi="Times New Roman"/>
          <w:sz w:val="26"/>
          <w:szCs w:val="26"/>
        </w:rPr>
        <w:t>.</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xml:space="preserve">Фактически Учреждением произведены расходы, связанные с участием </w:t>
      </w:r>
      <w:r w:rsidRPr="001F0706">
        <w:rPr>
          <w:rFonts w:ascii="Times New Roman" w:hAnsi="Times New Roman"/>
          <w:sz w:val="26"/>
          <w:szCs w:val="26"/>
        </w:rPr>
        <w:t>обучающихся спортсменов (отделение волейбола)</w:t>
      </w:r>
      <w:r>
        <w:rPr>
          <w:rFonts w:ascii="Times New Roman" w:hAnsi="Times New Roman"/>
          <w:sz w:val="26"/>
          <w:szCs w:val="26"/>
        </w:rPr>
        <w:t xml:space="preserve"> в 3</w:t>
      </w:r>
      <w:r w:rsidR="0075736E">
        <w:rPr>
          <w:rFonts w:ascii="Times New Roman" w:hAnsi="Times New Roman"/>
          <w:sz w:val="26"/>
          <w:szCs w:val="26"/>
        </w:rPr>
        <w:t>-х</w:t>
      </w:r>
      <w:r>
        <w:rPr>
          <w:rFonts w:ascii="Times New Roman" w:hAnsi="Times New Roman"/>
          <w:sz w:val="26"/>
          <w:szCs w:val="26"/>
        </w:rPr>
        <w:t xml:space="preserve"> выездных тренировочных мероприятиях и 1 соревновании, а также приобретены спортивный инвентарь и спортивная </w:t>
      </w:r>
      <w:r w:rsidRPr="00953349">
        <w:rPr>
          <w:rFonts w:ascii="Times New Roman" w:hAnsi="Times New Roman"/>
          <w:sz w:val="26"/>
          <w:szCs w:val="26"/>
        </w:rPr>
        <w:t>экипировка (</w:t>
      </w:r>
      <w:r w:rsidR="0075736E">
        <w:rPr>
          <w:rFonts w:ascii="Times New Roman" w:hAnsi="Times New Roman"/>
          <w:sz w:val="26"/>
          <w:szCs w:val="26"/>
        </w:rPr>
        <w:t>Приложение 14 к Акту проверки</w:t>
      </w:r>
      <w:r w:rsidRPr="00953349">
        <w:rPr>
          <w:rFonts w:ascii="Times New Roman" w:hAnsi="Times New Roman"/>
          <w:sz w:val="26"/>
          <w:szCs w:val="26"/>
        </w:rPr>
        <w:t>).</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xml:space="preserve">Командирование обучающихся </w:t>
      </w:r>
      <w:r w:rsidR="00772F61">
        <w:rPr>
          <w:rFonts w:ascii="Times New Roman" w:hAnsi="Times New Roman"/>
          <w:sz w:val="26"/>
          <w:szCs w:val="26"/>
        </w:rPr>
        <w:t>осуществляется совместно с Н</w:t>
      </w:r>
      <w:r>
        <w:rPr>
          <w:rFonts w:ascii="Times New Roman" w:hAnsi="Times New Roman"/>
          <w:sz w:val="26"/>
          <w:szCs w:val="26"/>
        </w:rPr>
        <w:t>екоммерческим партнерством "Спорти</w:t>
      </w:r>
      <w:r w:rsidR="00772F61">
        <w:rPr>
          <w:rFonts w:ascii="Times New Roman" w:hAnsi="Times New Roman"/>
          <w:sz w:val="26"/>
          <w:szCs w:val="26"/>
        </w:rPr>
        <w:t>вный клуб "Суперлига" в рамках С</w:t>
      </w:r>
      <w:r>
        <w:rPr>
          <w:rFonts w:ascii="Times New Roman" w:hAnsi="Times New Roman"/>
          <w:sz w:val="26"/>
          <w:szCs w:val="26"/>
        </w:rPr>
        <w:t>оглашения о сотрудничестве от 18.10.2012, заключенным с целью осуществления совместной подготовки обучающихся до уровня высшего спортивного мастерства, достижения ими высоких спортивных результатов на официальных всероссийских и международных соревнованиях.</w:t>
      </w:r>
    </w:p>
    <w:p w:rsidR="003F2B44" w:rsidRDefault="003F2B44" w:rsidP="003F2B44">
      <w:pPr>
        <w:pStyle w:val="a5"/>
        <w:autoSpaceDE w:val="0"/>
        <w:autoSpaceDN w:val="0"/>
        <w:adjustRightInd w:val="0"/>
        <w:spacing w:after="0" w:line="245" w:lineRule="auto"/>
        <w:ind w:left="0" w:right="55" w:firstLine="709"/>
        <w:jc w:val="both"/>
        <w:rPr>
          <w:rFonts w:ascii="Times New Roman" w:hAnsi="Times New Roman"/>
          <w:sz w:val="26"/>
          <w:szCs w:val="26"/>
        </w:rPr>
      </w:pPr>
      <w:r>
        <w:rPr>
          <w:rFonts w:ascii="Times New Roman" w:hAnsi="Times New Roman"/>
          <w:sz w:val="26"/>
          <w:szCs w:val="26"/>
        </w:rPr>
        <w:t>Фактически профинансированные спортивные мероприятия за счет средств,</w:t>
      </w:r>
      <w:r w:rsidR="00772F61">
        <w:rPr>
          <w:rFonts w:ascii="Times New Roman" w:hAnsi="Times New Roman"/>
          <w:sz w:val="26"/>
          <w:szCs w:val="26"/>
        </w:rPr>
        <w:t xml:space="preserve"> предусмотренных на реализацию Н</w:t>
      </w:r>
      <w:r>
        <w:rPr>
          <w:rFonts w:ascii="Times New Roman" w:hAnsi="Times New Roman"/>
          <w:sz w:val="26"/>
          <w:szCs w:val="26"/>
        </w:rPr>
        <w:t xml:space="preserve">аказов, не включены в </w:t>
      </w:r>
      <w:hyperlink r:id="rId26" w:history="1">
        <w:r w:rsidRPr="00014EF3">
          <w:rPr>
            <w:rFonts w:ascii="Times New Roman" w:hAnsi="Times New Roman"/>
            <w:sz w:val="26"/>
            <w:szCs w:val="26"/>
          </w:rPr>
          <w:t>Единый календарный план региональных, межрегиональных, всероссийских и международных физкультурных мероприятий и спортивных мероприятий автономного округа</w:t>
        </w:r>
        <w:r w:rsidR="00772F61">
          <w:rPr>
            <w:rFonts w:ascii="Times New Roman" w:hAnsi="Times New Roman"/>
            <w:sz w:val="26"/>
            <w:szCs w:val="26"/>
          </w:rPr>
          <w:t xml:space="preserve"> (далее – ЕКП)</w:t>
        </w:r>
        <w:r w:rsidRPr="00014EF3">
          <w:rPr>
            <w:rFonts w:ascii="Times New Roman" w:hAnsi="Times New Roman"/>
            <w:sz w:val="26"/>
            <w:szCs w:val="26"/>
          </w:rPr>
          <w:t xml:space="preserve"> на </w:t>
        </w:r>
        <w:r w:rsidR="00772F61">
          <w:rPr>
            <w:rFonts w:ascii="Times New Roman" w:hAnsi="Times New Roman"/>
            <w:sz w:val="26"/>
            <w:szCs w:val="26"/>
          </w:rPr>
          <w:t xml:space="preserve">     </w:t>
        </w:r>
        <w:r w:rsidRPr="00014EF3">
          <w:rPr>
            <w:rFonts w:ascii="Times New Roman" w:hAnsi="Times New Roman"/>
            <w:sz w:val="26"/>
            <w:szCs w:val="26"/>
          </w:rPr>
          <w:t>2015</w:t>
        </w:r>
        <w:r w:rsidR="00772F61">
          <w:rPr>
            <w:rFonts w:ascii="Times New Roman" w:hAnsi="Times New Roman"/>
            <w:sz w:val="26"/>
            <w:szCs w:val="26"/>
          </w:rPr>
          <w:t>, 2016</w:t>
        </w:r>
        <w:r w:rsidRPr="00014EF3">
          <w:rPr>
            <w:rFonts w:ascii="Times New Roman" w:hAnsi="Times New Roman"/>
            <w:sz w:val="26"/>
            <w:szCs w:val="26"/>
          </w:rPr>
          <w:t xml:space="preserve"> год</w:t>
        </w:r>
      </w:hyperlink>
      <w:r w:rsidR="00772F61">
        <w:t>ы</w:t>
      </w:r>
      <w:r w:rsidR="00772F61">
        <w:rPr>
          <w:rFonts w:ascii="Times New Roman" w:hAnsi="Times New Roman"/>
          <w:sz w:val="26"/>
          <w:szCs w:val="26"/>
        </w:rPr>
        <w:t>, утвержденные</w:t>
      </w:r>
      <w:r w:rsidRPr="00014EF3">
        <w:rPr>
          <w:rFonts w:ascii="Times New Roman" w:hAnsi="Times New Roman"/>
          <w:sz w:val="26"/>
          <w:szCs w:val="26"/>
        </w:rPr>
        <w:t xml:space="preserve"> приказ</w:t>
      </w:r>
      <w:r w:rsidR="00772F61">
        <w:rPr>
          <w:rFonts w:ascii="Times New Roman" w:hAnsi="Times New Roman"/>
          <w:sz w:val="26"/>
          <w:szCs w:val="26"/>
        </w:rPr>
        <w:t>ами</w:t>
      </w:r>
      <w:r w:rsidRPr="00014EF3">
        <w:rPr>
          <w:rFonts w:ascii="Times New Roman" w:hAnsi="Times New Roman"/>
          <w:sz w:val="26"/>
          <w:szCs w:val="26"/>
        </w:rPr>
        <w:t xml:space="preserve"> Депспорта Югры от </w:t>
      </w:r>
      <w:r>
        <w:rPr>
          <w:rFonts w:ascii="Times New Roman" w:hAnsi="Times New Roman"/>
          <w:sz w:val="26"/>
          <w:szCs w:val="26"/>
        </w:rPr>
        <w:t>26.12.2014 № 1141</w:t>
      </w:r>
      <w:r w:rsidR="00772F61">
        <w:rPr>
          <w:rFonts w:ascii="Times New Roman" w:hAnsi="Times New Roman"/>
          <w:sz w:val="26"/>
          <w:szCs w:val="26"/>
        </w:rPr>
        <w:t>и</w:t>
      </w:r>
      <w:r>
        <w:rPr>
          <w:rFonts w:ascii="Times New Roman" w:hAnsi="Times New Roman"/>
          <w:sz w:val="26"/>
          <w:szCs w:val="26"/>
        </w:rPr>
        <w:t xml:space="preserve"> от 28.12.2015 № 333. </w:t>
      </w:r>
    </w:p>
    <w:p w:rsidR="003F2B44" w:rsidRDefault="003F2B44" w:rsidP="003F2B44">
      <w:pPr>
        <w:tabs>
          <w:tab w:val="left" w:pos="709"/>
          <w:tab w:val="left" w:pos="7230"/>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При этом соревновательное мероприятие – финальный тур</w:t>
      </w:r>
      <w:r w:rsidRPr="008C2215">
        <w:rPr>
          <w:rFonts w:ascii="Times New Roman" w:hAnsi="Times New Roman"/>
          <w:sz w:val="26"/>
          <w:szCs w:val="26"/>
        </w:rPr>
        <w:t xml:space="preserve"> Чемпионата России Высшей лиги "Б" по </w:t>
      </w:r>
      <w:r w:rsidRPr="00616622">
        <w:rPr>
          <w:rFonts w:ascii="Times New Roman" w:hAnsi="Times New Roman"/>
          <w:sz w:val="26"/>
          <w:szCs w:val="26"/>
        </w:rPr>
        <w:t>волейболу Восток финал</w:t>
      </w:r>
      <w:r w:rsidRPr="008C2215">
        <w:rPr>
          <w:rFonts w:ascii="Times New Roman" w:hAnsi="Times New Roman"/>
          <w:sz w:val="26"/>
          <w:szCs w:val="26"/>
        </w:rPr>
        <w:t xml:space="preserve"> в г.</w:t>
      </w:r>
      <w:r>
        <w:rPr>
          <w:rFonts w:ascii="Times New Roman" w:hAnsi="Times New Roman"/>
          <w:sz w:val="26"/>
          <w:szCs w:val="26"/>
        </w:rPr>
        <w:t> </w:t>
      </w:r>
      <w:r w:rsidRPr="008C2215">
        <w:rPr>
          <w:rFonts w:ascii="Times New Roman" w:hAnsi="Times New Roman"/>
          <w:sz w:val="26"/>
          <w:szCs w:val="26"/>
        </w:rPr>
        <w:t xml:space="preserve">Красноярск, </w:t>
      </w:r>
      <w:r>
        <w:rPr>
          <w:rFonts w:ascii="Times New Roman" w:hAnsi="Times New Roman"/>
          <w:sz w:val="26"/>
          <w:szCs w:val="26"/>
        </w:rPr>
        <w:t xml:space="preserve">– в котором спортсмены приняли участие в период </w:t>
      </w:r>
      <w:r w:rsidRPr="008C2215">
        <w:rPr>
          <w:rFonts w:ascii="Times New Roman" w:hAnsi="Times New Roman"/>
          <w:sz w:val="26"/>
          <w:szCs w:val="26"/>
        </w:rPr>
        <w:t>с 0</w:t>
      </w:r>
      <w:r>
        <w:rPr>
          <w:rFonts w:ascii="Times New Roman" w:hAnsi="Times New Roman"/>
          <w:sz w:val="26"/>
          <w:szCs w:val="26"/>
        </w:rPr>
        <w:t>9</w:t>
      </w:r>
      <w:r w:rsidRPr="008C2215">
        <w:rPr>
          <w:rFonts w:ascii="Times New Roman" w:hAnsi="Times New Roman"/>
          <w:sz w:val="26"/>
          <w:szCs w:val="26"/>
        </w:rPr>
        <w:t>.03.2015 по 1</w:t>
      </w:r>
      <w:r>
        <w:rPr>
          <w:rFonts w:ascii="Times New Roman" w:hAnsi="Times New Roman"/>
          <w:sz w:val="26"/>
          <w:szCs w:val="26"/>
        </w:rPr>
        <w:t>2</w:t>
      </w:r>
      <w:r w:rsidRPr="008C2215">
        <w:rPr>
          <w:rFonts w:ascii="Times New Roman" w:hAnsi="Times New Roman"/>
          <w:sz w:val="26"/>
          <w:szCs w:val="26"/>
        </w:rPr>
        <w:t>.03.2015</w:t>
      </w:r>
      <w:r>
        <w:rPr>
          <w:rFonts w:ascii="Times New Roman" w:hAnsi="Times New Roman"/>
          <w:sz w:val="26"/>
          <w:szCs w:val="26"/>
        </w:rPr>
        <w:t xml:space="preserve"> и соревновательные мероприятия, с целью участия  в которых проведены тренировочные мероприятия </w:t>
      </w:r>
      <w:r w:rsidRPr="00683C36">
        <w:rPr>
          <w:rFonts w:ascii="Times New Roman" w:hAnsi="Times New Roman"/>
          <w:sz w:val="26"/>
          <w:szCs w:val="26"/>
        </w:rPr>
        <w:t>в г.</w:t>
      </w:r>
      <w:r>
        <w:rPr>
          <w:rFonts w:ascii="Times New Roman" w:hAnsi="Times New Roman"/>
          <w:sz w:val="26"/>
          <w:szCs w:val="26"/>
        </w:rPr>
        <w:t> </w:t>
      </w:r>
      <w:r w:rsidRPr="00683C36">
        <w:rPr>
          <w:rFonts w:ascii="Times New Roman" w:hAnsi="Times New Roman"/>
          <w:sz w:val="26"/>
          <w:szCs w:val="26"/>
        </w:rPr>
        <w:t>Сургут</w:t>
      </w:r>
      <w:r>
        <w:rPr>
          <w:rFonts w:ascii="Times New Roman" w:hAnsi="Times New Roman"/>
          <w:sz w:val="26"/>
          <w:szCs w:val="26"/>
        </w:rPr>
        <w:t xml:space="preserve"> (</w:t>
      </w:r>
      <w:r w:rsidRPr="00683C36">
        <w:rPr>
          <w:rFonts w:ascii="Times New Roman" w:hAnsi="Times New Roman"/>
          <w:sz w:val="26"/>
          <w:szCs w:val="26"/>
        </w:rPr>
        <w:t>подготовк</w:t>
      </w:r>
      <w:r>
        <w:rPr>
          <w:rFonts w:ascii="Times New Roman" w:hAnsi="Times New Roman"/>
          <w:sz w:val="26"/>
          <w:szCs w:val="26"/>
        </w:rPr>
        <w:t>а</w:t>
      </w:r>
      <w:r w:rsidRPr="00683C36">
        <w:rPr>
          <w:rFonts w:ascii="Times New Roman" w:hAnsi="Times New Roman"/>
          <w:sz w:val="26"/>
          <w:szCs w:val="26"/>
        </w:rPr>
        <w:t xml:space="preserve"> к финалу Первенства России по волейболу среди молодежных команд </w:t>
      </w:r>
      <w:r>
        <w:rPr>
          <w:rFonts w:ascii="Times New Roman" w:hAnsi="Times New Roman"/>
          <w:sz w:val="26"/>
          <w:szCs w:val="26"/>
        </w:rPr>
        <w:t xml:space="preserve">в период </w:t>
      </w:r>
      <w:r w:rsidRPr="00683C36">
        <w:rPr>
          <w:rFonts w:ascii="Times New Roman" w:hAnsi="Times New Roman"/>
          <w:sz w:val="26"/>
          <w:szCs w:val="26"/>
        </w:rPr>
        <w:t>с 09.02.2015 по 01.03.2015</w:t>
      </w:r>
      <w:r>
        <w:rPr>
          <w:rFonts w:ascii="Times New Roman" w:hAnsi="Times New Roman"/>
          <w:sz w:val="26"/>
          <w:szCs w:val="26"/>
        </w:rPr>
        <w:t xml:space="preserve">, </w:t>
      </w:r>
      <w:r w:rsidRPr="00683C36">
        <w:rPr>
          <w:rFonts w:ascii="Times New Roman" w:hAnsi="Times New Roman"/>
          <w:sz w:val="26"/>
          <w:szCs w:val="26"/>
        </w:rPr>
        <w:t>подготовк</w:t>
      </w:r>
      <w:r>
        <w:rPr>
          <w:rFonts w:ascii="Times New Roman" w:hAnsi="Times New Roman"/>
          <w:sz w:val="26"/>
          <w:szCs w:val="26"/>
        </w:rPr>
        <w:t>а</w:t>
      </w:r>
      <w:r w:rsidRPr="00683C36">
        <w:rPr>
          <w:rFonts w:ascii="Times New Roman" w:hAnsi="Times New Roman"/>
          <w:sz w:val="26"/>
          <w:szCs w:val="26"/>
        </w:rPr>
        <w:t xml:space="preserve"> </w:t>
      </w:r>
      <w:r w:rsidRPr="00181459">
        <w:rPr>
          <w:rFonts w:ascii="Times New Roman" w:hAnsi="Times New Roman"/>
          <w:sz w:val="26"/>
          <w:szCs w:val="26"/>
        </w:rPr>
        <w:t>ко второму этапу Чемпионата России в период с 10.12.2015 по 20.12.2015 и с 12.02.2016 по 27.02.2016</w:t>
      </w:r>
      <w:r>
        <w:rPr>
          <w:rFonts w:ascii="Times New Roman" w:hAnsi="Times New Roman"/>
          <w:sz w:val="26"/>
          <w:szCs w:val="26"/>
        </w:rPr>
        <w:t>), являются официальными соревнованиями, организованными Всероссийской федерацией волейбола, и включены</w:t>
      </w:r>
      <w:r w:rsidRPr="00616622">
        <w:rPr>
          <w:rFonts w:ascii="Times New Roman" w:hAnsi="Times New Roman"/>
          <w:sz w:val="26"/>
          <w:szCs w:val="26"/>
        </w:rPr>
        <w:t xml:space="preserve"> в Е</w:t>
      </w:r>
      <w:r w:rsidR="00772F61">
        <w:rPr>
          <w:rFonts w:ascii="Times New Roman" w:hAnsi="Times New Roman"/>
          <w:sz w:val="26"/>
          <w:szCs w:val="26"/>
        </w:rPr>
        <w:t xml:space="preserve">КП </w:t>
      </w:r>
      <w:r w:rsidRPr="00616622">
        <w:rPr>
          <w:rFonts w:ascii="Times New Roman" w:hAnsi="Times New Roman"/>
          <w:sz w:val="26"/>
          <w:szCs w:val="26"/>
        </w:rPr>
        <w:t xml:space="preserve"> межрегиональных, всероссийских и международных физкультурных мероприятий и спортивных мероприятий на 2015 и 2016 годы.</w:t>
      </w:r>
      <w:r w:rsidRPr="00390FFF">
        <w:rPr>
          <w:rFonts w:ascii="Times New Roman" w:hAnsi="Times New Roman"/>
          <w:sz w:val="26"/>
          <w:szCs w:val="26"/>
        </w:rPr>
        <w:t xml:space="preserve"> </w:t>
      </w:r>
      <w:r>
        <w:rPr>
          <w:rFonts w:ascii="Times New Roman" w:hAnsi="Times New Roman"/>
          <w:sz w:val="26"/>
          <w:szCs w:val="26"/>
        </w:rPr>
        <w:t xml:space="preserve">Технические результаты соревнований размещены на официальном сайте Всероссийской федерации волейбола </w:t>
      </w:r>
      <w:hyperlink r:id="rId27" w:history="1">
        <w:r w:rsidRPr="00772F61">
          <w:rPr>
            <w:rStyle w:val="a4"/>
            <w:rFonts w:ascii="Times New Roman" w:hAnsi="Times New Roman" w:cs="Times New Roman"/>
            <w:color w:val="auto"/>
            <w:sz w:val="26"/>
            <w:szCs w:val="26"/>
            <w:u w:val="none"/>
            <w:lang w:val="en-US"/>
          </w:rPr>
          <w:t>www</w:t>
        </w:r>
        <w:r w:rsidRPr="00772F61">
          <w:rPr>
            <w:rStyle w:val="a4"/>
            <w:rFonts w:ascii="Times New Roman" w:hAnsi="Times New Roman" w:cs="Times New Roman"/>
            <w:color w:val="auto"/>
            <w:sz w:val="26"/>
            <w:szCs w:val="26"/>
            <w:u w:val="none"/>
          </w:rPr>
          <w:t>.</w:t>
        </w:r>
        <w:r w:rsidRPr="00772F61">
          <w:rPr>
            <w:rStyle w:val="a4"/>
            <w:rFonts w:ascii="Times New Roman" w:hAnsi="Times New Roman" w:cs="Times New Roman"/>
            <w:color w:val="auto"/>
            <w:sz w:val="26"/>
            <w:szCs w:val="26"/>
            <w:u w:val="none"/>
            <w:lang w:val="en-US"/>
          </w:rPr>
          <w:t>volley</w:t>
        </w:r>
        <w:r w:rsidRPr="00772F61">
          <w:rPr>
            <w:rStyle w:val="a4"/>
            <w:rFonts w:ascii="Times New Roman" w:hAnsi="Times New Roman" w:cs="Times New Roman"/>
            <w:color w:val="auto"/>
            <w:sz w:val="26"/>
            <w:szCs w:val="26"/>
            <w:u w:val="none"/>
          </w:rPr>
          <w:t>.</w:t>
        </w:r>
        <w:r w:rsidRPr="00772F61">
          <w:rPr>
            <w:rStyle w:val="a4"/>
            <w:rFonts w:ascii="Times New Roman" w:hAnsi="Times New Roman" w:cs="Times New Roman"/>
            <w:color w:val="auto"/>
            <w:sz w:val="26"/>
            <w:szCs w:val="26"/>
            <w:u w:val="none"/>
            <w:lang w:val="en-US"/>
          </w:rPr>
          <w:t>ru</w:t>
        </w:r>
      </w:hyperlink>
      <w:r w:rsidRPr="00772F61">
        <w:rPr>
          <w:rFonts w:ascii="Times New Roman" w:hAnsi="Times New Roman" w:cs="Times New Roman"/>
          <w:sz w:val="26"/>
          <w:szCs w:val="26"/>
        </w:rPr>
        <w:t>.</w:t>
      </w:r>
      <w:r w:rsidRPr="00390FFF">
        <w:rPr>
          <w:rFonts w:ascii="Times New Roman" w:hAnsi="Times New Roman"/>
          <w:sz w:val="26"/>
          <w:szCs w:val="26"/>
        </w:rPr>
        <w:t xml:space="preserve"> </w:t>
      </w:r>
    </w:p>
    <w:p w:rsidR="003F2B44" w:rsidRDefault="003F2B44" w:rsidP="003F2B44">
      <w:pPr>
        <w:pStyle w:val="a5"/>
        <w:autoSpaceDE w:val="0"/>
        <w:autoSpaceDN w:val="0"/>
        <w:adjustRightInd w:val="0"/>
        <w:spacing w:after="0" w:line="245" w:lineRule="auto"/>
        <w:ind w:left="0" w:right="55" w:firstLine="709"/>
        <w:jc w:val="both"/>
        <w:rPr>
          <w:rFonts w:ascii="Times New Roman" w:hAnsi="Times New Roman"/>
          <w:sz w:val="26"/>
          <w:szCs w:val="26"/>
        </w:rPr>
      </w:pPr>
      <w:r>
        <w:rPr>
          <w:rFonts w:ascii="Times New Roman" w:hAnsi="Times New Roman"/>
          <w:sz w:val="26"/>
          <w:szCs w:val="26"/>
        </w:rPr>
        <w:t>У</w:t>
      </w:r>
      <w:r w:rsidRPr="003B3503">
        <w:rPr>
          <w:rFonts w:ascii="Times New Roman" w:hAnsi="Times New Roman"/>
          <w:sz w:val="26"/>
          <w:szCs w:val="26"/>
        </w:rPr>
        <w:t>частие в спортивных соревнованиях и мероп</w:t>
      </w:r>
      <w:r>
        <w:rPr>
          <w:rFonts w:ascii="Times New Roman" w:hAnsi="Times New Roman"/>
          <w:sz w:val="26"/>
          <w:szCs w:val="26"/>
        </w:rPr>
        <w:t xml:space="preserve">риятиях </w:t>
      </w:r>
      <w:r w:rsidRPr="00181459">
        <w:rPr>
          <w:rFonts w:ascii="Times New Roman" w:hAnsi="Times New Roman"/>
          <w:sz w:val="26"/>
          <w:szCs w:val="26"/>
        </w:rPr>
        <w:t>лиц, проходящих спортивную подготовку в целях включения их в состав спорти</w:t>
      </w:r>
      <w:r>
        <w:rPr>
          <w:rFonts w:ascii="Times New Roman" w:hAnsi="Times New Roman"/>
          <w:sz w:val="26"/>
          <w:szCs w:val="26"/>
        </w:rPr>
        <w:t>вных сборных команд, с</w:t>
      </w:r>
      <w:r w:rsidRPr="00181459">
        <w:rPr>
          <w:rFonts w:ascii="Times New Roman" w:hAnsi="Times New Roman"/>
          <w:sz w:val="26"/>
          <w:szCs w:val="26"/>
        </w:rPr>
        <w:t xml:space="preserve">огласно </w:t>
      </w:r>
      <w:r>
        <w:rPr>
          <w:rFonts w:ascii="Times New Roman" w:hAnsi="Times New Roman"/>
          <w:sz w:val="26"/>
          <w:szCs w:val="26"/>
        </w:rPr>
        <w:t xml:space="preserve">пункту 40 </w:t>
      </w:r>
      <w:r w:rsidRPr="003B3503">
        <w:rPr>
          <w:rFonts w:ascii="Times New Roman" w:hAnsi="Times New Roman"/>
          <w:sz w:val="26"/>
          <w:szCs w:val="26"/>
        </w:rPr>
        <w:t>приказ</w:t>
      </w:r>
      <w:r>
        <w:rPr>
          <w:rFonts w:ascii="Times New Roman" w:hAnsi="Times New Roman"/>
          <w:sz w:val="26"/>
          <w:szCs w:val="26"/>
        </w:rPr>
        <w:t>а М</w:t>
      </w:r>
      <w:r w:rsidRPr="003B3503">
        <w:rPr>
          <w:rFonts w:ascii="Times New Roman" w:hAnsi="Times New Roman"/>
          <w:sz w:val="26"/>
          <w:szCs w:val="26"/>
        </w:rPr>
        <w:t>инистерств</w:t>
      </w:r>
      <w:r>
        <w:rPr>
          <w:rFonts w:ascii="Times New Roman" w:hAnsi="Times New Roman"/>
          <w:sz w:val="26"/>
          <w:szCs w:val="26"/>
        </w:rPr>
        <w:t>а</w:t>
      </w:r>
      <w:r w:rsidRPr="003B3503">
        <w:rPr>
          <w:rFonts w:ascii="Times New Roman" w:hAnsi="Times New Roman"/>
          <w:sz w:val="26"/>
          <w:szCs w:val="26"/>
        </w:rPr>
        <w:t xml:space="preserve"> спорта </w:t>
      </w:r>
      <w:r>
        <w:rPr>
          <w:rFonts w:ascii="Times New Roman" w:hAnsi="Times New Roman"/>
          <w:sz w:val="26"/>
          <w:szCs w:val="26"/>
        </w:rPr>
        <w:t>Р</w:t>
      </w:r>
      <w:r w:rsidRPr="003B3503">
        <w:rPr>
          <w:rFonts w:ascii="Times New Roman" w:hAnsi="Times New Roman"/>
          <w:sz w:val="26"/>
          <w:szCs w:val="26"/>
        </w:rPr>
        <w:t xml:space="preserve">оссийской </w:t>
      </w:r>
      <w:r>
        <w:rPr>
          <w:rFonts w:ascii="Times New Roman" w:hAnsi="Times New Roman"/>
          <w:sz w:val="26"/>
          <w:szCs w:val="26"/>
        </w:rPr>
        <w:t>Ф</w:t>
      </w:r>
      <w:r w:rsidRPr="003B3503">
        <w:rPr>
          <w:rFonts w:ascii="Times New Roman" w:hAnsi="Times New Roman"/>
          <w:sz w:val="26"/>
          <w:szCs w:val="26"/>
        </w:rPr>
        <w:t xml:space="preserve">едерации </w:t>
      </w:r>
      <w:r>
        <w:rPr>
          <w:rFonts w:ascii="Times New Roman" w:hAnsi="Times New Roman"/>
          <w:sz w:val="26"/>
          <w:szCs w:val="26"/>
        </w:rPr>
        <w:t xml:space="preserve">от </w:t>
      </w:r>
      <w:r>
        <w:rPr>
          <w:rFonts w:ascii="Times New Roman" w:hAnsi="Times New Roman"/>
          <w:sz w:val="26"/>
          <w:szCs w:val="26"/>
        </w:rPr>
        <w:lastRenderedPageBreak/>
        <w:t>30.10.</w:t>
      </w:r>
      <w:r w:rsidRPr="003B3503">
        <w:rPr>
          <w:rFonts w:ascii="Times New Roman" w:hAnsi="Times New Roman"/>
          <w:sz w:val="26"/>
          <w:szCs w:val="26"/>
        </w:rPr>
        <w:t xml:space="preserve">2015 </w:t>
      </w:r>
      <w:r>
        <w:rPr>
          <w:rFonts w:ascii="Times New Roman" w:hAnsi="Times New Roman"/>
          <w:sz w:val="26"/>
          <w:szCs w:val="26"/>
        </w:rPr>
        <w:t>№ </w:t>
      </w:r>
      <w:r w:rsidRPr="003B3503">
        <w:rPr>
          <w:rFonts w:ascii="Times New Roman" w:hAnsi="Times New Roman"/>
          <w:sz w:val="26"/>
          <w:szCs w:val="26"/>
        </w:rPr>
        <w:t xml:space="preserve">999 </w:t>
      </w:r>
      <w:r>
        <w:rPr>
          <w:rFonts w:ascii="Times New Roman" w:hAnsi="Times New Roman"/>
          <w:sz w:val="26"/>
          <w:szCs w:val="26"/>
        </w:rPr>
        <w:t>"О</w:t>
      </w:r>
      <w:r w:rsidRPr="003B3503">
        <w:rPr>
          <w:rFonts w:ascii="Times New Roman" w:hAnsi="Times New Roman"/>
          <w:sz w:val="26"/>
          <w:szCs w:val="26"/>
        </w:rPr>
        <w:t xml:space="preserve">б утверждении требований к обеспечению подготовки спортивного резерва для спортивных сборных команд </w:t>
      </w:r>
      <w:r>
        <w:rPr>
          <w:rFonts w:ascii="Times New Roman" w:hAnsi="Times New Roman"/>
          <w:sz w:val="26"/>
          <w:szCs w:val="26"/>
        </w:rPr>
        <w:t>Р</w:t>
      </w:r>
      <w:r w:rsidRPr="003B3503">
        <w:rPr>
          <w:rFonts w:ascii="Times New Roman" w:hAnsi="Times New Roman"/>
          <w:sz w:val="26"/>
          <w:szCs w:val="26"/>
        </w:rPr>
        <w:t xml:space="preserve">оссийской </w:t>
      </w:r>
      <w:r>
        <w:rPr>
          <w:rFonts w:ascii="Times New Roman" w:hAnsi="Times New Roman"/>
          <w:sz w:val="26"/>
          <w:szCs w:val="26"/>
        </w:rPr>
        <w:t>Ф</w:t>
      </w:r>
      <w:r w:rsidRPr="003B3503">
        <w:rPr>
          <w:rFonts w:ascii="Times New Roman" w:hAnsi="Times New Roman"/>
          <w:sz w:val="26"/>
          <w:szCs w:val="26"/>
        </w:rPr>
        <w:t>едерации</w:t>
      </w:r>
      <w:r>
        <w:rPr>
          <w:rFonts w:ascii="Times New Roman" w:hAnsi="Times New Roman"/>
          <w:sz w:val="26"/>
          <w:szCs w:val="26"/>
        </w:rPr>
        <w:t xml:space="preserve">", </w:t>
      </w:r>
      <w:r w:rsidRPr="003B3503">
        <w:rPr>
          <w:rFonts w:ascii="Times New Roman" w:hAnsi="Times New Roman"/>
          <w:sz w:val="26"/>
          <w:szCs w:val="26"/>
        </w:rPr>
        <w:t>осуществляется в соответствии с планом физкультурных и спортивных мероприятий организации, формируемым на основе Е</w:t>
      </w:r>
      <w:r w:rsidR="00772F61">
        <w:rPr>
          <w:rFonts w:ascii="Times New Roman" w:hAnsi="Times New Roman"/>
          <w:sz w:val="26"/>
          <w:szCs w:val="26"/>
        </w:rPr>
        <w:t>КП</w:t>
      </w:r>
      <w:r w:rsidRPr="003B3503">
        <w:rPr>
          <w:rFonts w:ascii="Times New Roman" w:hAnsi="Times New Roman"/>
          <w:sz w:val="26"/>
          <w:szCs w:val="26"/>
        </w:rPr>
        <w:t xml:space="preserve"> межрегиональных, всероссийских и международных физкультурных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w:t>
      </w:r>
    </w:p>
    <w:p w:rsidR="003F2B44" w:rsidRPr="00181459" w:rsidRDefault="003F2B44" w:rsidP="003F2B44">
      <w:pPr>
        <w:pStyle w:val="a5"/>
        <w:autoSpaceDE w:val="0"/>
        <w:autoSpaceDN w:val="0"/>
        <w:adjustRightInd w:val="0"/>
        <w:spacing w:after="0" w:line="245" w:lineRule="auto"/>
        <w:ind w:left="0" w:right="55" w:firstLine="709"/>
        <w:jc w:val="both"/>
        <w:rPr>
          <w:rFonts w:ascii="Times New Roman" w:hAnsi="Times New Roman"/>
          <w:sz w:val="26"/>
          <w:szCs w:val="26"/>
        </w:rPr>
      </w:pPr>
      <w:r w:rsidRPr="00F14D5F">
        <w:rPr>
          <w:rFonts w:ascii="Times New Roman" w:hAnsi="Times New Roman"/>
          <w:sz w:val="26"/>
          <w:szCs w:val="26"/>
        </w:rPr>
        <w:t>Приказами Учреждения от 12.01.2015 № 1/1-од и  от 11.01.2016 № 3/1-од</w:t>
      </w:r>
      <w:r>
        <w:rPr>
          <w:rFonts w:ascii="Times New Roman" w:hAnsi="Times New Roman"/>
          <w:sz w:val="26"/>
          <w:szCs w:val="26"/>
        </w:rPr>
        <w:t xml:space="preserve"> </w:t>
      </w:r>
      <w:r w:rsidR="00772F61">
        <w:rPr>
          <w:rFonts w:ascii="Times New Roman" w:hAnsi="Times New Roman"/>
          <w:sz w:val="26"/>
          <w:szCs w:val="26"/>
        </w:rPr>
        <w:t>утверждены П</w:t>
      </w:r>
      <w:r>
        <w:rPr>
          <w:rFonts w:ascii="Times New Roman" w:hAnsi="Times New Roman"/>
          <w:sz w:val="26"/>
          <w:szCs w:val="26"/>
        </w:rPr>
        <w:t>лан</w:t>
      </w:r>
      <w:r w:rsidR="00772F61">
        <w:rPr>
          <w:rFonts w:ascii="Times New Roman" w:hAnsi="Times New Roman"/>
          <w:sz w:val="26"/>
          <w:szCs w:val="26"/>
        </w:rPr>
        <w:t>ы</w:t>
      </w:r>
      <w:r>
        <w:rPr>
          <w:rFonts w:ascii="Times New Roman" w:hAnsi="Times New Roman"/>
          <w:sz w:val="26"/>
          <w:szCs w:val="26"/>
        </w:rPr>
        <w:t xml:space="preserve"> спортивной подготовки по волейболу на 2015</w:t>
      </w:r>
      <w:r w:rsidR="00772F61">
        <w:rPr>
          <w:rFonts w:ascii="Times New Roman" w:hAnsi="Times New Roman"/>
          <w:sz w:val="26"/>
          <w:szCs w:val="26"/>
        </w:rPr>
        <w:t>, 2016</w:t>
      </w:r>
      <w:r>
        <w:rPr>
          <w:rFonts w:ascii="Times New Roman" w:hAnsi="Times New Roman"/>
          <w:sz w:val="26"/>
          <w:szCs w:val="26"/>
        </w:rPr>
        <w:t> год</w:t>
      </w:r>
      <w:r w:rsidR="00772F61">
        <w:rPr>
          <w:rFonts w:ascii="Times New Roman" w:hAnsi="Times New Roman"/>
          <w:sz w:val="26"/>
          <w:szCs w:val="26"/>
        </w:rPr>
        <w:t>ы соответственно</w:t>
      </w:r>
      <w:r>
        <w:rPr>
          <w:rFonts w:ascii="Times New Roman" w:hAnsi="Times New Roman"/>
          <w:sz w:val="26"/>
          <w:szCs w:val="26"/>
        </w:rPr>
        <w:t>, в которые включены спортивные мероприятия, профинансированные</w:t>
      </w:r>
      <w:r w:rsidR="00772F61">
        <w:rPr>
          <w:rFonts w:ascii="Times New Roman" w:hAnsi="Times New Roman"/>
          <w:sz w:val="26"/>
          <w:szCs w:val="26"/>
        </w:rPr>
        <w:t xml:space="preserve"> за счет средств на реализацию Н</w:t>
      </w:r>
      <w:r>
        <w:rPr>
          <w:rFonts w:ascii="Times New Roman" w:hAnsi="Times New Roman"/>
          <w:sz w:val="26"/>
          <w:szCs w:val="26"/>
        </w:rPr>
        <w:t>аказов.</w:t>
      </w:r>
    </w:p>
    <w:p w:rsidR="003F2B44" w:rsidRDefault="003F2B44" w:rsidP="003F2B44">
      <w:pPr>
        <w:tabs>
          <w:tab w:val="left" w:pos="709"/>
          <w:tab w:val="left" w:pos="7230"/>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xml:space="preserve">В ходе проверки авансовых отчетов установлено, что </w:t>
      </w:r>
      <w:r w:rsidRPr="007354A1">
        <w:rPr>
          <w:rFonts w:ascii="Times New Roman" w:hAnsi="Times New Roman"/>
          <w:sz w:val="26"/>
          <w:szCs w:val="26"/>
        </w:rPr>
        <w:t xml:space="preserve">фактически </w:t>
      </w:r>
      <w:r>
        <w:rPr>
          <w:rFonts w:ascii="Times New Roman" w:hAnsi="Times New Roman"/>
          <w:sz w:val="26"/>
          <w:szCs w:val="26"/>
        </w:rPr>
        <w:t>п</w:t>
      </w:r>
      <w:r w:rsidRPr="007354A1">
        <w:rPr>
          <w:rFonts w:ascii="Times New Roman" w:hAnsi="Times New Roman"/>
          <w:sz w:val="26"/>
          <w:szCs w:val="26"/>
        </w:rPr>
        <w:t>роизведенные рас</w:t>
      </w:r>
      <w:r>
        <w:rPr>
          <w:rFonts w:ascii="Times New Roman" w:hAnsi="Times New Roman"/>
          <w:sz w:val="26"/>
          <w:szCs w:val="26"/>
        </w:rPr>
        <w:t>ходы</w:t>
      </w:r>
      <w:r w:rsidRPr="007354A1">
        <w:rPr>
          <w:rFonts w:ascii="Times New Roman" w:hAnsi="Times New Roman"/>
          <w:sz w:val="26"/>
          <w:szCs w:val="26"/>
        </w:rPr>
        <w:t xml:space="preserve"> соответствуют сметам расходов, утвержденным приказами Учреждения о командировании обучающихся и тренеров</w:t>
      </w:r>
      <w:r>
        <w:rPr>
          <w:rFonts w:ascii="Times New Roman" w:hAnsi="Times New Roman"/>
          <w:sz w:val="26"/>
          <w:szCs w:val="26"/>
        </w:rPr>
        <w:t xml:space="preserve">, и отвечают требованиям </w:t>
      </w:r>
      <w:r w:rsidR="00772F61">
        <w:rPr>
          <w:rFonts w:ascii="Times New Roman" w:hAnsi="Times New Roman"/>
          <w:sz w:val="26"/>
          <w:szCs w:val="26"/>
        </w:rPr>
        <w:t xml:space="preserve">Норм </w:t>
      </w:r>
      <w:r w:rsidRPr="007354A1">
        <w:rPr>
          <w:rFonts w:ascii="Times New Roman" w:hAnsi="Times New Roman"/>
          <w:sz w:val="26"/>
          <w:szCs w:val="26"/>
        </w:rPr>
        <w:t>№ 248-п.</w:t>
      </w:r>
    </w:p>
    <w:p w:rsidR="003F2B44" w:rsidRDefault="003F2B44" w:rsidP="003F2B44">
      <w:pPr>
        <w:tabs>
          <w:tab w:val="left" w:pos="709"/>
          <w:tab w:val="left" w:pos="7230"/>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Наибольший удельный вес в общем объеме фактических затрат на командирование обучающихся в 2015-</w:t>
      </w:r>
      <w:r w:rsidR="00772F61">
        <w:rPr>
          <w:rFonts w:ascii="Times New Roman" w:hAnsi="Times New Roman"/>
          <w:sz w:val="26"/>
          <w:szCs w:val="26"/>
        </w:rPr>
        <w:t>2016 годах в рамках реализации Н</w:t>
      </w:r>
      <w:r>
        <w:rPr>
          <w:rFonts w:ascii="Times New Roman" w:hAnsi="Times New Roman"/>
          <w:sz w:val="26"/>
          <w:szCs w:val="26"/>
        </w:rPr>
        <w:t>аказов (2 861,9 тыс. рублей) составили затраты на аренду спортсооружений (1 366,1 тыс. рублей или 47,7 %) и затраты на проживание (1 097,0 тыс. рублей или 38,3 %):</w:t>
      </w:r>
    </w:p>
    <w:p w:rsidR="003F2B44" w:rsidRPr="00772F61" w:rsidRDefault="00772F61" w:rsidP="003F2B44">
      <w:pPr>
        <w:tabs>
          <w:tab w:val="left" w:pos="709"/>
          <w:tab w:val="left" w:pos="7230"/>
        </w:tabs>
        <w:suppressAutoHyphens/>
        <w:autoSpaceDE w:val="0"/>
        <w:autoSpaceDN w:val="0"/>
        <w:adjustRightInd w:val="0"/>
        <w:spacing w:after="0" w:line="245" w:lineRule="auto"/>
        <w:ind w:right="55" w:firstLine="709"/>
        <w:jc w:val="right"/>
        <w:rPr>
          <w:rFonts w:ascii="Times New Roman" w:hAnsi="Times New Roman" w:cs="Times New Roman"/>
          <w:sz w:val="16"/>
          <w:szCs w:val="16"/>
        </w:rPr>
      </w:pPr>
      <w:r w:rsidRPr="00772F61">
        <w:rPr>
          <w:rFonts w:ascii="Times New Roman" w:hAnsi="Times New Roman" w:cs="Times New Roman"/>
          <w:sz w:val="16"/>
          <w:szCs w:val="16"/>
        </w:rPr>
        <w:t>Таблица 48</w:t>
      </w:r>
    </w:p>
    <w:p w:rsidR="003F2B44" w:rsidRPr="00772F61" w:rsidRDefault="003F2B44" w:rsidP="003F2B44">
      <w:pPr>
        <w:tabs>
          <w:tab w:val="left" w:pos="709"/>
          <w:tab w:val="left" w:pos="7230"/>
        </w:tabs>
        <w:suppressAutoHyphens/>
        <w:autoSpaceDE w:val="0"/>
        <w:autoSpaceDN w:val="0"/>
        <w:adjustRightInd w:val="0"/>
        <w:spacing w:after="0" w:line="240" w:lineRule="auto"/>
        <w:ind w:right="55" w:firstLine="709"/>
        <w:jc w:val="right"/>
        <w:rPr>
          <w:rFonts w:ascii="Times New Roman" w:hAnsi="Times New Roman" w:cs="Times New Roman"/>
          <w:sz w:val="16"/>
          <w:szCs w:val="16"/>
        </w:rPr>
      </w:pPr>
      <w:r w:rsidRPr="00772F61">
        <w:rPr>
          <w:rFonts w:ascii="Times New Roman" w:hAnsi="Times New Roman" w:cs="Times New Roman"/>
          <w:sz w:val="16"/>
          <w:szCs w:val="16"/>
        </w:rPr>
        <w:t>тыс. рублей</w:t>
      </w:r>
    </w:p>
    <w:tbl>
      <w:tblPr>
        <w:tblStyle w:val="a3"/>
        <w:tblW w:w="0" w:type="auto"/>
        <w:tblInd w:w="108" w:type="dxa"/>
        <w:tblLook w:val="04A0" w:firstRow="1" w:lastRow="0" w:firstColumn="1" w:lastColumn="0" w:noHBand="0" w:noVBand="1"/>
      </w:tblPr>
      <w:tblGrid>
        <w:gridCol w:w="1549"/>
        <w:gridCol w:w="1171"/>
        <w:gridCol w:w="1310"/>
        <w:gridCol w:w="3864"/>
        <w:gridCol w:w="1745"/>
      </w:tblGrid>
      <w:tr w:rsidR="003F2B44" w:rsidRPr="00772F61" w:rsidTr="00772F61">
        <w:tc>
          <w:tcPr>
            <w:tcW w:w="1549" w:type="dxa"/>
            <w:vMerge w:val="restart"/>
          </w:tcPr>
          <w:p w:rsidR="003F2B44" w:rsidRPr="00772F61" w:rsidRDefault="003F2B44" w:rsidP="00B41F9F">
            <w:pPr>
              <w:tabs>
                <w:tab w:val="left" w:pos="709"/>
              </w:tabs>
              <w:suppressAutoHyphens/>
              <w:autoSpaceDE w:val="0"/>
              <w:autoSpaceDN w:val="0"/>
              <w:adjustRightInd w:val="0"/>
              <w:ind w:right="55"/>
              <w:jc w:val="center"/>
              <w:rPr>
                <w:rFonts w:ascii="Times New Roman" w:hAnsi="Times New Roman" w:cs="Times New Roman"/>
                <w:b/>
                <w:sz w:val="16"/>
                <w:szCs w:val="16"/>
              </w:rPr>
            </w:pPr>
            <w:r w:rsidRPr="00772F61">
              <w:rPr>
                <w:rFonts w:ascii="Times New Roman" w:hAnsi="Times New Roman" w:cs="Times New Roman"/>
                <w:b/>
                <w:sz w:val="16"/>
                <w:szCs w:val="16"/>
              </w:rPr>
              <w:t>Подотчетное лицо</w:t>
            </w:r>
          </w:p>
        </w:tc>
        <w:tc>
          <w:tcPr>
            <w:tcW w:w="2481" w:type="dxa"/>
            <w:gridSpan w:val="2"/>
          </w:tcPr>
          <w:p w:rsidR="003F2B44" w:rsidRPr="00772F61" w:rsidRDefault="003F2B44" w:rsidP="00B41F9F">
            <w:pPr>
              <w:tabs>
                <w:tab w:val="left" w:pos="709"/>
              </w:tabs>
              <w:suppressAutoHyphens/>
              <w:autoSpaceDE w:val="0"/>
              <w:autoSpaceDN w:val="0"/>
              <w:adjustRightInd w:val="0"/>
              <w:ind w:right="55"/>
              <w:jc w:val="center"/>
              <w:rPr>
                <w:rFonts w:ascii="Times New Roman" w:hAnsi="Times New Roman" w:cs="Times New Roman"/>
                <w:b/>
                <w:sz w:val="16"/>
                <w:szCs w:val="16"/>
              </w:rPr>
            </w:pPr>
            <w:r w:rsidRPr="00772F61">
              <w:rPr>
                <w:rFonts w:ascii="Times New Roman" w:hAnsi="Times New Roman" w:cs="Times New Roman"/>
                <w:b/>
                <w:sz w:val="16"/>
                <w:szCs w:val="16"/>
              </w:rPr>
              <w:t>Авансовый отчет</w:t>
            </w:r>
          </w:p>
        </w:tc>
        <w:tc>
          <w:tcPr>
            <w:tcW w:w="3864" w:type="dxa"/>
            <w:vMerge w:val="restart"/>
          </w:tcPr>
          <w:p w:rsidR="003F2B44" w:rsidRPr="00772F61" w:rsidRDefault="003F2B44" w:rsidP="00B41F9F">
            <w:pPr>
              <w:tabs>
                <w:tab w:val="left" w:pos="709"/>
              </w:tabs>
              <w:suppressAutoHyphens/>
              <w:autoSpaceDE w:val="0"/>
              <w:autoSpaceDN w:val="0"/>
              <w:adjustRightInd w:val="0"/>
              <w:ind w:right="55"/>
              <w:jc w:val="center"/>
              <w:rPr>
                <w:rFonts w:ascii="Times New Roman" w:hAnsi="Times New Roman" w:cs="Times New Roman"/>
                <w:b/>
                <w:sz w:val="16"/>
                <w:szCs w:val="16"/>
              </w:rPr>
            </w:pPr>
            <w:r w:rsidRPr="00772F61">
              <w:rPr>
                <w:rFonts w:ascii="Times New Roman" w:hAnsi="Times New Roman" w:cs="Times New Roman"/>
                <w:b/>
                <w:sz w:val="16"/>
                <w:szCs w:val="16"/>
              </w:rPr>
              <w:t>Наименование затрат</w:t>
            </w:r>
          </w:p>
        </w:tc>
        <w:tc>
          <w:tcPr>
            <w:tcW w:w="1745" w:type="dxa"/>
            <w:vMerge w:val="restart"/>
          </w:tcPr>
          <w:p w:rsidR="003F2B44" w:rsidRPr="00772F61" w:rsidRDefault="003F2B44" w:rsidP="00B41F9F">
            <w:pPr>
              <w:tabs>
                <w:tab w:val="left" w:pos="709"/>
              </w:tabs>
              <w:suppressAutoHyphens/>
              <w:autoSpaceDE w:val="0"/>
              <w:autoSpaceDN w:val="0"/>
              <w:adjustRightInd w:val="0"/>
              <w:ind w:right="55"/>
              <w:jc w:val="center"/>
              <w:rPr>
                <w:rFonts w:ascii="Times New Roman" w:hAnsi="Times New Roman" w:cs="Times New Roman"/>
                <w:b/>
                <w:sz w:val="16"/>
                <w:szCs w:val="16"/>
              </w:rPr>
            </w:pPr>
            <w:r w:rsidRPr="00772F61">
              <w:rPr>
                <w:rFonts w:ascii="Times New Roman" w:hAnsi="Times New Roman" w:cs="Times New Roman"/>
                <w:b/>
                <w:sz w:val="16"/>
                <w:szCs w:val="16"/>
              </w:rPr>
              <w:t>Сумма</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center"/>
              <w:rPr>
                <w:rFonts w:ascii="Times New Roman" w:hAnsi="Times New Roman" w:cs="Times New Roman"/>
                <w:sz w:val="16"/>
                <w:szCs w:val="16"/>
              </w:rPr>
            </w:pPr>
          </w:p>
        </w:tc>
        <w:tc>
          <w:tcPr>
            <w:tcW w:w="1171" w:type="dxa"/>
          </w:tcPr>
          <w:p w:rsidR="003F2B44" w:rsidRPr="00772F61" w:rsidRDefault="003F2B44" w:rsidP="00B41F9F">
            <w:pPr>
              <w:tabs>
                <w:tab w:val="left" w:pos="709"/>
              </w:tabs>
              <w:suppressAutoHyphens/>
              <w:autoSpaceDE w:val="0"/>
              <w:autoSpaceDN w:val="0"/>
              <w:adjustRightInd w:val="0"/>
              <w:ind w:right="55"/>
              <w:jc w:val="center"/>
              <w:rPr>
                <w:rFonts w:ascii="Times New Roman" w:hAnsi="Times New Roman" w:cs="Times New Roman"/>
                <w:b/>
                <w:sz w:val="16"/>
                <w:szCs w:val="16"/>
              </w:rPr>
            </w:pPr>
            <w:r w:rsidRPr="00772F61">
              <w:rPr>
                <w:rFonts w:ascii="Times New Roman" w:hAnsi="Times New Roman" w:cs="Times New Roman"/>
                <w:b/>
                <w:sz w:val="16"/>
                <w:szCs w:val="16"/>
              </w:rPr>
              <w:t>Дата</w:t>
            </w:r>
          </w:p>
        </w:tc>
        <w:tc>
          <w:tcPr>
            <w:tcW w:w="1310" w:type="dxa"/>
          </w:tcPr>
          <w:p w:rsidR="003F2B44" w:rsidRPr="00772F61" w:rsidRDefault="003F2B44" w:rsidP="00B41F9F">
            <w:pPr>
              <w:tabs>
                <w:tab w:val="left" w:pos="709"/>
              </w:tabs>
              <w:suppressAutoHyphens/>
              <w:autoSpaceDE w:val="0"/>
              <w:autoSpaceDN w:val="0"/>
              <w:adjustRightInd w:val="0"/>
              <w:ind w:right="55"/>
              <w:jc w:val="center"/>
              <w:rPr>
                <w:rFonts w:ascii="Times New Roman" w:hAnsi="Times New Roman" w:cs="Times New Roman"/>
                <w:b/>
                <w:sz w:val="16"/>
                <w:szCs w:val="16"/>
              </w:rPr>
            </w:pPr>
            <w:r w:rsidRPr="00772F61">
              <w:rPr>
                <w:rFonts w:ascii="Times New Roman" w:hAnsi="Times New Roman" w:cs="Times New Roman"/>
                <w:b/>
                <w:sz w:val="16"/>
                <w:szCs w:val="16"/>
              </w:rPr>
              <w:t>№</w:t>
            </w:r>
          </w:p>
        </w:tc>
        <w:tc>
          <w:tcPr>
            <w:tcW w:w="3864" w:type="dxa"/>
            <w:vMerge/>
          </w:tcPr>
          <w:p w:rsidR="003F2B44" w:rsidRPr="00772F61" w:rsidRDefault="003F2B44" w:rsidP="00B41F9F">
            <w:pPr>
              <w:tabs>
                <w:tab w:val="left" w:pos="709"/>
              </w:tabs>
              <w:suppressAutoHyphens/>
              <w:autoSpaceDE w:val="0"/>
              <w:autoSpaceDN w:val="0"/>
              <w:adjustRightInd w:val="0"/>
              <w:ind w:right="55"/>
              <w:jc w:val="center"/>
              <w:rPr>
                <w:rFonts w:ascii="Times New Roman" w:hAnsi="Times New Roman" w:cs="Times New Roman"/>
                <w:sz w:val="16"/>
                <w:szCs w:val="16"/>
              </w:rPr>
            </w:pPr>
          </w:p>
        </w:tc>
        <w:tc>
          <w:tcPr>
            <w:tcW w:w="1745" w:type="dxa"/>
            <w:vMerge/>
          </w:tcPr>
          <w:p w:rsidR="003F2B44" w:rsidRPr="00772F61" w:rsidRDefault="003F2B44" w:rsidP="00B41F9F">
            <w:pPr>
              <w:tabs>
                <w:tab w:val="left" w:pos="709"/>
              </w:tabs>
              <w:suppressAutoHyphens/>
              <w:autoSpaceDE w:val="0"/>
              <w:autoSpaceDN w:val="0"/>
              <w:adjustRightInd w:val="0"/>
              <w:ind w:right="55"/>
              <w:jc w:val="center"/>
              <w:rPr>
                <w:rFonts w:ascii="Times New Roman" w:hAnsi="Times New Roman" w:cs="Times New Roman"/>
                <w:sz w:val="16"/>
                <w:szCs w:val="16"/>
              </w:rPr>
            </w:pPr>
          </w:p>
        </w:tc>
      </w:tr>
      <w:tr w:rsidR="003F2B44" w:rsidRPr="00772F61" w:rsidTr="00772F61">
        <w:tc>
          <w:tcPr>
            <w:tcW w:w="1549"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Кривицкий В.С.</w:t>
            </w:r>
          </w:p>
        </w:tc>
        <w:tc>
          <w:tcPr>
            <w:tcW w:w="1171"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02.03.2015</w:t>
            </w:r>
          </w:p>
        </w:tc>
        <w:tc>
          <w:tcPr>
            <w:tcW w:w="1310"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ЮК0000016</w:t>
            </w: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Проживание</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409,5</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310"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Аренда спортсооружения (зала)</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630,0</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310"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b/>
                <w:sz w:val="16"/>
                <w:szCs w:val="16"/>
              </w:rPr>
            </w:pPr>
            <w:r w:rsidRPr="00772F61">
              <w:rPr>
                <w:rFonts w:ascii="Times New Roman" w:hAnsi="Times New Roman" w:cs="Times New Roman"/>
                <w:b/>
                <w:sz w:val="16"/>
                <w:szCs w:val="16"/>
              </w:rPr>
              <w:t>Итого</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b/>
                <w:sz w:val="16"/>
                <w:szCs w:val="16"/>
              </w:rPr>
            </w:pPr>
            <w:r w:rsidRPr="00772F61">
              <w:rPr>
                <w:rFonts w:ascii="Times New Roman" w:hAnsi="Times New Roman" w:cs="Times New Roman"/>
                <w:b/>
                <w:sz w:val="16"/>
                <w:szCs w:val="16"/>
              </w:rPr>
              <w:t>1039,5</w:t>
            </w:r>
          </w:p>
        </w:tc>
      </w:tr>
      <w:tr w:rsidR="003F2B44" w:rsidRPr="00772F61" w:rsidTr="00772F61">
        <w:tc>
          <w:tcPr>
            <w:tcW w:w="1549"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Кривицкий В.С.</w:t>
            </w:r>
          </w:p>
        </w:tc>
        <w:tc>
          <w:tcPr>
            <w:tcW w:w="1171"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18.03.2015</w:t>
            </w:r>
          </w:p>
        </w:tc>
        <w:tc>
          <w:tcPr>
            <w:tcW w:w="1310"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ЮК0000024</w:t>
            </w: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Оплата заявочного взноса</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74,2</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310"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Питание</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27,6</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310"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b/>
                <w:sz w:val="16"/>
                <w:szCs w:val="16"/>
              </w:rPr>
            </w:pPr>
            <w:r w:rsidRPr="00772F61">
              <w:rPr>
                <w:rFonts w:ascii="Times New Roman" w:hAnsi="Times New Roman" w:cs="Times New Roman"/>
                <w:b/>
                <w:sz w:val="16"/>
                <w:szCs w:val="16"/>
              </w:rPr>
              <w:t xml:space="preserve">Итого </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b/>
                <w:sz w:val="16"/>
                <w:szCs w:val="16"/>
              </w:rPr>
            </w:pPr>
            <w:r w:rsidRPr="00772F61">
              <w:rPr>
                <w:rFonts w:ascii="Times New Roman" w:hAnsi="Times New Roman" w:cs="Times New Roman"/>
                <w:b/>
                <w:sz w:val="16"/>
                <w:szCs w:val="16"/>
              </w:rPr>
              <w:t>101,8</w:t>
            </w:r>
          </w:p>
        </w:tc>
      </w:tr>
      <w:tr w:rsidR="003F2B44" w:rsidRPr="00772F61" w:rsidTr="00772F61">
        <w:trPr>
          <w:trHeight w:val="132"/>
        </w:trPr>
        <w:tc>
          <w:tcPr>
            <w:tcW w:w="1549"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Чирков А.А.</w:t>
            </w:r>
          </w:p>
        </w:tc>
        <w:tc>
          <w:tcPr>
            <w:tcW w:w="1171"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23.12.2015</w:t>
            </w:r>
          </w:p>
        </w:tc>
        <w:tc>
          <w:tcPr>
            <w:tcW w:w="1310"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ЮК0000200</w:t>
            </w: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Проживание</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275,0</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310"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 xml:space="preserve">Питание </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121,0</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310"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Аренда спортсооружения (зала)</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324,6</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310"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b/>
                <w:sz w:val="16"/>
                <w:szCs w:val="16"/>
              </w:rPr>
            </w:pPr>
            <w:r w:rsidRPr="00772F61">
              <w:rPr>
                <w:rFonts w:ascii="Times New Roman" w:hAnsi="Times New Roman" w:cs="Times New Roman"/>
                <w:b/>
                <w:sz w:val="16"/>
                <w:szCs w:val="16"/>
              </w:rPr>
              <w:t xml:space="preserve">Итого </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b/>
                <w:sz w:val="16"/>
                <w:szCs w:val="16"/>
              </w:rPr>
            </w:pPr>
            <w:r w:rsidRPr="00772F61">
              <w:rPr>
                <w:rFonts w:ascii="Times New Roman" w:hAnsi="Times New Roman" w:cs="Times New Roman"/>
                <w:b/>
                <w:sz w:val="16"/>
                <w:szCs w:val="16"/>
              </w:rPr>
              <w:t>720,6</w:t>
            </w:r>
          </w:p>
        </w:tc>
      </w:tr>
      <w:tr w:rsidR="003F2B44" w:rsidRPr="00772F61" w:rsidTr="00772F61">
        <w:tc>
          <w:tcPr>
            <w:tcW w:w="1549"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Чирков А.А.</w:t>
            </w:r>
          </w:p>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02.03.2016</w:t>
            </w:r>
          </w:p>
        </w:tc>
        <w:tc>
          <w:tcPr>
            <w:tcW w:w="1310" w:type="dxa"/>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ЮК0000022</w:t>
            </w: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Проживание</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412,5</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310"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 xml:space="preserve">Питание </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176,0</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310"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Аренда спортсооружения (зала)</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411,5</w:t>
            </w:r>
          </w:p>
        </w:tc>
      </w:tr>
      <w:tr w:rsidR="003F2B44" w:rsidRPr="00772F61" w:rsidTr="00772F61">
        <w:tc>
          <w:tcPr>
            <w:tcW w:w="1549"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171"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1310" w:type="dxa"/>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b/>
                <w:sz w:val="16"/>
                <w:szCs w:val="16"/>
              </w:rPr>
            </w:pPr>
            <w:r w:rsidRPr="00772F61">
              <w:rPr>
                <w:rFonts w:ascii="Times New Roman" w:hAnsi="Times New Roman" w:cs="Times New Roman"/>
                <w:b/>
                <w:sz w:val="16"/>
                <w:szCs w:val="16"/>
              </w:rPr>
              <w:t xml:space="preserve">Итого </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b/>
                <w:sz w:val="16"/>
                <w:szCs w:val="16"/>
              </w:rPr>
            </w:pPr>
            <w:r w:rsidRPr="00772F61">
              <w:rPr>
                <w:rFonts w:ascii="Times New Roman" w:hAnsi="Times New Roman" w:cs="Times New Roman"/>
                <w:b/>
                <w:sz w:val="16"/>
                <w:szCs w:val="16"/>
              </w:rPr>
              <w:t>1 000,0</w:t>
            </w:r>
          </w:p>
        </w:tc>
      </w:tr>
      <w:tr w:rsidR="003F2B44" w:rsidRPr="00772F61" w:rsidTr="00772F61">
        <w:tc>
          <w:tcPr>
            <w:tcW w:w="4030" w:type="dxa"/>
            <w:gridSpan w:val="3"/>
            <w:vMerge w:val="restart"/>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b/>
                <w:sz w:val="16"/>
                <w:szCs w:val="16"/>
              </w:rPr>
            </w:pPr>
            <w:r w:rsidRPr="00772F61">
              <w:rPr>
                <w:rFonts w:ascii="Times New Roman" w:hAnsi="Times New Roman" w:cs="Times New Roman"/>
                <w:b/>
                <w:sz w:val="16"/>
                <w:szCs w:val="16"/>
              </w:rPr>
              <w:t>ВСЕГО</w:t>
            </w: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Проживание</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1 097,0</w:t>
            </w:r>
          </w:p>
        </w:tc>
      </w:tr>
      <w:tr w:rsidR="003F2B44" w:rsidRPr="00772F61" w:rsidTr="00772F61">
        <w:tc>
          <w:tcPr>
            <w:tcW w:w="4030" w:type="dxa"/>
            <w:gridSpan w:val="3"/>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 xml:space="preserve">Питание </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324,6</w:t>
            </w:r>
          </w:p>
        </w:tc>
      </w:tr>
      <w:tr w:rsidR="003F2B44" w:rsidRPr="00772F61" w:rsidTr="00772F61">
        <w:tc>
          <w:tcPr>
            <w:tcW w:w="4030" w:type="dxa"/>
            <w:gridSpan w:val="3"/>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Аренда спортсооружения (зала)</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1 366,1</w:t>
            </w:r>
          </w:p>
        </w:tc>
      </w:tr>
      <w:tr w:rsidR="003F2B44" w:rsidRPr="00772F61" w:rsidTr="00772F61">
        <w:tc>
          <w:tcPr>
            <w:tcW w:w="4030" w:type="dxa"/>
            <w:gridSpan w:val="3"/>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r w:rsidRPr="00772F61">
              <w:rPr>
                <w:rFonts w:ascii="Times New Roman" w:hAnsi="Times New Roman" w:cs="Times New Roman"/>
                <w:sz w:val="16"/>
                <w:szCs w:val="16"/>
              </w:rPr>
              <w:t>Оплата заявочного взноса</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sz w:val="16"/>
                <w:szCs w:val="16"/>
              </w:rPr>
            </w:pPr>
            <w:r w:rsidRPr="00772F61">
              <w:rPr>
                <w:rFonts w:ascii="Times New Roman" w:hAnsi="Times New Roman" w:cs="Times New Roman"/>
                <w:sz w:val="16"/>
                <w:szCs w:val="16"/>
              </w:rPr>
              <w:t>74,2</w:t>
            </w:r>
          </w:p>
        </w:tc>
      </w:tr>
      <w:tr w:rsidR="003F2B44" w:rsidRPr="00772F61" w:rsidTr="00772F61">
        <w:tc>
          <w:tcPr>
            <w:tcW w:w="4030" w:type="dxa"/>
            <w:gridSpan w:val="3"/>
            <w:vMerge/>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sz w:val="16"/>
                <w:szCs w:val="16"/>
              </w:rPr>
            </w:pPr>
          </w:p>
        </w:tc>
        <w:tc>
          <w:tcPr>
            <w:tcW w:w="3864" w:type="dxa"/>
          </w:tcPr>
          <w:p w:rsidR="003F2B44" w:rsidRPr="00772F61" w:rsidRDefault="003F2B44" w:rsidP="00B41F9F">
            <w:pPr>
              <w:tabs>
                <w:tab w:val="left" w:pos="709"/>
              </w:tabs>
              <w:suppressAutoHyphens/>
              <w:autoSpaceDE w:val="0"/>
              <w:autoSpaceDN w:val="0"/>
              <w:adjustRightInd w:val="0"/>
              <w:ind w:right="55"/>
              <w:jc w:val="both"/>
              <w:rPr>
                <w:rFonts w:ascii="Times New Roman" w:hAnsi="Times New Roman" w:cs="Times New Roman"/>
                <w:b/>
                <w:sz w:val="16"/>
                <w:szCs w:val="16"/>
              </w:rPr>
            </w:pPr>
            <w:r w:rsidRPr="00772F61">
              <w:rPr>
                <w:rFonts w:ascii="Times New Roman" w:hAnsi="Times New Roman" w:cs="Times New Roman"/>
                <w:b/>
                <w:sz w:val="16"/>
                <w:szCs w:val="16"/>
              </w:rPr>
              <w:t xml:space="preserve">Итого </w:t>
            </w:r>
          </w:p>
        </w:tc>
        <w:tc>
          <w:tcPr>
            <w:tcW w:w="1745" w:type="dxa"/>
          </w:tcPr>
          <w:p w:rsidR="003F2B44" w:rsidRPr="00772F61" w:rsidRDefault="003F2B44" w:rsidP="00B41F9F">
            <w:pPr>
              <w:tabs>
                <w:tab w:val="left" w:pos="709"/>
              </w:tabs>
              <w:suppressAutoHyphens/>
              <w:autoSpaceDE w:val="0"/>
              <w:autoSpaceDN w:val="0"/>
              <w:adjustRightInd w:val="0"/>
              <w:ind w:right="55"/>
              <w:jc w:val="right"/>
              <w:rPr>
                <w:rFonts w:ascii="Times New Roman" w:hAnsi="Times New Roman" w:cs="Times New Roman"/>
                <w:b/>
                <w:sz w:val="16"/>
                <w:szCs w:val="16"/>
              </w:rPr>
            </w:pPr>
            <w:r w:rsidRPr="00772F61">
              <w:rPr>
                <w:rFonts w:ascii="Times New Roman" w:hAnsi="Times New Roman" w:cs="Times New Roman"/>
                <w:b/>
                <w:sz w:val="16"/>
                <w:szCs w:val="16"/>
              </w:rPr>
              <w:t>2 861,9</w:t>
            </w:r>
          </w:p>
        </w:tc>
      </w:tr>
    </w:tbl>
    <w:p w:rsidR="003F2B44" w:rsidRPr="00020BFC" w:rsidRDefault="00772F61" w:rsidP="003F2B44">
      <w:pPr>
        <w:tabs>
          <w:tab w:val="left" w:pos="709"/>
        </w:tabs>
        <w:suppressAutoHyphens/>
        <w:autoSpaceDE w:val="0"/>
        <w:autoSpaceDN w:val="0"/>
        <w:adjustRightInd w:val="0"/>
        <w:spacing w:before="200" w:after="0" w:line="245" w:lineRule="auto"/>
        <w:ind w:right="57" w:firstLine="709"/>
        <w:jc w:val="both"/>
        <w:rPr>
          <w:rFonts w:ascii="Times New Roman" w:hAnsi="Times New Roman"/>
          <w:sz w:val="26"/>
          <w:szCs w:val="26"/>
        </w:rPr>
      </w:pPr>
      <w:r>
        <w:rPr>
          <w:rFonts w:ascii="Times New Roman" w:hAnsi="Times New Roman"/>
          <w:sz w:val="26"/>
          <w:szCs w:val="26"/>
        </w:rPr>
        <w:t>Исходя из первичных документов,</w:t>
      </w:r>
      <w:r w:rsidR="003F2B44">
        <w:rPr>
          <w:rFonts w:ascii="Times New Roman" w:hAnsi="Times New Roman"/>
          <w:sz w:val="26"/>
          <w:szCs w:val="26"/>
        </w:rPr>
        <w:t xml:space="preserve"> средняя стоимость проживания в сутки на 1 человека составила 2,2 тыс. рублей, стоимость аренды спортсооружения в день – </w:t>
      </w:r>
      <w:r w:rsidR="003F2B44" w:rsidRPr="00020BFC">
        <w:rPr>
          <w:rFonts w:ascii="Times New Roman" w:hAnsi="Times New Roman"/>
          <w:sz w:val="26"/>
          <w:szCs w:val="26"/>
        </w:rPr>
        <w:t>28,4 тыс. рублей.</w:t>
      </w:r>
    </w:p>
    <w:p w:rsidR="003F2B44" w:rsidRDefault="003F2B44" w:rsidP="003F2B44">
      <w:pPr>
        <w:tabs>
          <w:tab w:val="left" w:pos="709"/>
          <w:tab w:val="left" w:pos="7230"/>
        </w:tabs>
        <w:suppressAutoHyphens/>
        <w:autoSpaceDE w:val="0"/>
        <w:autoSpaceDN w:val="0"/>
        <w:adjustRightInd w:val="0"/>
        <w:spacing w:after="0" w:line="245" w:lineRule="auto"/>
        <w:ind w:right="55" w:firstLine="709"/>
        <w:jc w:val="both"/>
        <w:rPr>
          <w:rFonts w:ascii="Times New Roman" w:hAnsi="Times New Roman"/>
          <w:sz w:val="26"/>
          <w:szCs w:val="26"/>
        </w:rPr>
      </w:pPr>
      <w:r w:rsidRPr="00020BFC">
        <w:rPr>
          <w:rFonts w:ascii="Times New Roman" w:hAnsi="Times New Roman"/>
          <w:sz w:val="26"/>
          <w:szCs w:val="26"/>
        </w:rPr>
        <w:t>Следует отметить, что приказом Учреждения от 04.02.2016 № 69-од обучающиеся направлены на тренировочное мероприятие в г. Сургут с 12.02.2016 по 27.02.2016 в рамках подготовки ко второму этапу Чемпионата России, при этом</w:t>
      </w:r>
      <w:r>
        <w:rPr>
          <w:rFonts w:ascii="Times New Roman" w:hAnsi="Times New Roman"/>
          <w:sz w:val="26"/>
          <w:szCs w:val="26"/>
        </w:rPr>
        <w:t xml:space="preserve"> 26.02.2016 и 27.02.2016 из 11 командированных обучающихся 9 человек, согласно данным официального сайта Всероссийской федерации волейбола </w:t>
      </w:r>
      <w:hyperlink r:id="rId28" w:history="1">
        <w:r w:rsidRPr="00772F61">
          <w:rPr>
            <w:rStyle w:val="a4"/>
            <w:rFonts w:ascii="Times New Roman" w:hAnsi="Times New Roman" w:cs="Times New Roman"/>
            <w:color w:val="auto"/>
            <w:sz w:val="26"/>
            <w:szCs w:val="26"/>
            <w:u w:val="none"/>
            <w:lang w:val="en-US"/>
          </w:rPr>
          <w:t>www</w:t>
        </w:r>
        <w:r w:rsidRPr="00772F61">
          <w:rPr>
            <w:rStyle w:val="a4"/>
            <w:rFonts w:ascii="Times New Roman" w:hAnsi="Times New Roman" w:cs="Times New Roman"/>
            <w:color w:val="auto"/>
            <w:sz w:val="26"/>
            <w:szCs w:val="26"/>
            <w:u w:val="none"/>
          </w:rPr>
          <w:t>.</w:t>
        </w:r>
        <w:r w:rsidRPr="00772F61">
          <w:rPr>
            <w:rStyle w:val="a4"/>
            <w:rFonts w:ascii="Times New Roman" w:hAnsi="Times New Roman" w:cs="Times New Roman"/>
            <w:color w:val="auto"/>
            <w:sz w:val="26"/>
            <w:szCs w:val="26"/>
            <w:u w:val="none"/>
            <w:lang w:val="en-US"/>
          </w:rPr>
          <w:t>volley</w:t>
        </w:r>
        <w:r w:rsidRPr="00772F61">
          <w:rPr>
            <w:rStyle w:val="a4"/>
            <w:rFonts w:ascii="Times New Roman" w:hAnsi="Times New Roman" w:cs="Times New Roman"/>
            <w:color w:val="auto"/>
            <w:sz w:val="26"/>
            <w:szCs w:val="26"/>
            <w:u w:val="none"/>
          </w:rPr>
          <w:t>.</w:t>
        </w:r>
        <w:r w:rsidRPr="00772F61">
          <w:rPr>
            <w:rStyle w:val="a4"/>
            <w:rFonts w:ascii="Times New Roman" w:hAnsi="Times New Roman" w:cs="Times New Roman"/>
            <w:color w:val="auto"/>
            <w:sz w:val="26"/>
            <w:szCs w:val="26"/>
            <w:u w:val="none"/>
            <w:lang w:val="en-US"/>
          </w:rPr>
          <w:t>ru</w:t>
        </w:r>
      </w:hyperlink>
      <w:r w:rsidRPr="00772F61">
        <w:rPr>
          <w:rFonts w:ascii="Times New Roman" w:hAnsi="Times New Roman" w:cs="Times New Roman"/>
          <w:sz w:val="26"/>
          <w:szCs w:val="26"/>
        </w:rPr>
        <w:t xml:space="preserve">, </w:t>
      </w:r>
      <w:r>
        <w:rPr>
          <w:rFonts w:ascii="Times New Roman" w:hAnsi="Times New Roman"/>
          <w:sz w:val="26"/>
          <w:szCs w:val="26"/>
        </w:rPr>
        <w:t xml:space="preserve">принимали участие в финале Чемпионата России молодежной лиги в г. Нижневартовск. В то же время к авансовому отчету </w:t>
      </w:r>
      <w:r w:rsidRPr="00020BFC">
        <w:rPr>
          <w:rFonts w:ascii="Times New Roman" w:hAnsi="Times New Roman"/>
          <w:sz w:val="26"/>
          <w:szCs w:val="26"/>
        </w:rPr>
        <w:t>Чирков</w:t>
      </w:r>
      <w:r>
        <w:rPr>
          <w:rFonts w:ascii="Times New Roman" w:hAnsi="Times New Roman"/>
          <w:sz w:val="26"/>
          <w:szCs w:val="26"/>
        </w:rPr>
        <w:t>а</w:t>
      </w:r>
      <w:r w:rsidRPr="00020BFC">
        <w:rPr>
          <w:rFonts w:ascii="Times New Roman" w:hAnsi="Times New Roman"/>
          <w:sz w:val="26"/>
          <w:szCs w:val="26"/>
        </w:rPr>
        <w:t xml:space="preserve"> А.А.</w:t>
      </w:r>
      <w:r>
        <w:rPr>
          <w:rFonts w:ascii="Times New Roman" w:hAnsi="Times New Roman"/>
          <w:sz w:val="26"/>
          <w:szCs w:val="26"/>
        </w:rPr>
        <w:t xml:space="preserve"> от </w:t>
      </w:r>
      <w:r w:rsidRPr="00020BFC">
        <w:rPr>
          <w:rFonts w:ascii="Times New Roman" w:hAnsi="Times New Roman"/>
          <w:sz w:val="26"/>
          <w:szCs w:val="26"/>
        </w:rPr>
        <w:t>02.03.2016</w:t>
      </w:r>
      <w:r>
        <w:rPr>
          <w:rFonts w:ascii="Times New Roman" w:hAnsi="Times New Roman"/>
          <w:sz w:val="26"/>
          <w:szCs w:val="26"/>
        </w:rPr>
        <w:t xml:space="preserve"> </w:t>
      </w:r>
      <w:r>
        <w:rPr>
          <w:rFonts w:ascii="Times New Roman" w:hAnsi="Times New Roman"/>
          <w:sz w:val="26"/>
          <w:szCs w:val="26"/>
        </w:rPr>
        <w:lastRenderedPageBreak/>
        <w:t>№ </w:t>
      </w:r>
      <w:r w:rsidRPr="00020BFC">
        <w:rPr>
          <w:rFonts w:ascii="Times New Roman" w:hAnsi="Times New Roman"/>
          <w:sz w:val="26"/>
          <w:szCs w:val="26"/>
        </w:rPr>
        <w:t>ЮК0000022</w:t>
      </w:r>
      <w:r>
        <w:rPr>
          <w:rFonts w:ascii="Times New Roman" w:hAnsi="Times New Roman"/>
          <w:sz w:val="26"/>
          <w:szCs w:val="26"/>
        </w:rPr>
        <w:t xml:space="preserve"> в качестве оправдательных документов представлены договоры с ООО "Премьер-Арена": </w:t>
      </w:r>
    </w:p>
    <w:p w:rsidR="003F2B44" w:rsidRDefault="003F2B44" w:rsidP="003F2B44">
      <w:pPr>
        <w:tabs>
          <w:tab w:val="left" w:pos="709"/>
          <w:tab w:val="left" w:pos="7230"/>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от 08.02.2016 № 13/1 на аренду 11 жилых помещений в период с 12.02.2016 по 27.02.2016 на сумму 412,5 тыс. рублей. Стоимость проживания на 1 человека в сутки – 2,5 тыс. рублей. Исполнение обязательств по договору подтверждено актом от 27.02.2016 № 15;</w:t>
      </w:r>
    </w:p>
    <w:p w:rsidR="003F2B44" w:rsidRDefault="003F2B44" w:rsidP="003F2B44">
      <w:pPr>
        <w:tabs>
          <w:tab w:val="left" w:pos="709"/>
          <w:tab w:val="left" w:pos="7230"/>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от 08.02.2016 № 16/1 на аренду спортивного сооружения (зала) в период с 12.02.2016 по 27.02.2016 на сумму 411,5 тыс. рублей. Исполнение обязательств по договору подтверждено актом от 27.02.2016 № 16.</w:t>
      </w:r>
    </w:p>
    <w:p w:rsidR="003F2B44" w:rsidRDefault="003F2B44" w:rsidP="003F2B44">
      <w:pPr>
        <w:tabs>
          <w:tab w:val="left" w:pos="709"/>
          <w:tab w:val="left" w:pos="7230"/>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xml:space="preserve">Таким образом, сумма расходов на проживание 9 человек и аренду спортсооружения в период с 26.02.2016 по 27.02.2016 составила 96,4 тыс. рублей (51,4 тыс. рублей за аренду спортсооружения и 45,0 тыс. рублей за проживание). </w:t>
      </w:r>
    </w:p>
    <w:p w:rsidR="005E57A4" w:rsidRDefault="003F2B44" w:rsidP="005E57A4">
      <w:pPr>
        <w:tabs>
          <w:tab w:val="left" w:pos="709"/>
          <w:tab w:val="left" w:pos="7230"/>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ходе проверки</w:t>
      </w:r>
      <w:r w:rsidR="005E57A4">
        <w:rPr>
          <w:rFonts w:ascii="Times New Roman" w:hAnsi="Times New Roman"/>
          <w:sz w:val="26"/>
          <w:szCs w:val="26"/>
        </w:rPr>
        <w:t xml:space="preserve"> представлено письмо директора Н</w:t>
      </w:r>
      <w:r>
        <w:rPr>
          <w:rFonts w:ascii="Times New Roman" w:hAnsi="Times New Roman"/>
          <w:sz w:val="26"/>
          <w:szCs w:val="26"/>
        </w:rPr>
        <w:t>екоммерческого партнерства "Спортивный клуб "Суперлига" от 19.12.2016 № 243, согласно которому учащиеся Учреждения в рамках тренировочного мероприятия действительно выезжали 26.02.2016 и 27.02.2016 в г. Нижневартовск для участия в Чемпионате России по волейболу, при этом проживание осуществлялось в г. Сургут.</w:t>
      </w:r>
    </w:p>
    <w:p w:rsidR="003F2B44" w:rsidRPr="00347588" w:rsidRDefault="005E57A4" w:rsidP="005E57A4">
      <w:pPr>
        <w:tabs>
          <w:tab w:val="left" w:pos="709"/>
          <w:tab w:val="left" w:pos="7230"/>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При </w:t>
      </w:r>
      <w:r w:rsidR="003F2B44" w:rsidRPr="008D6F83">
        <w:rPr>
          <w:rFonts w:ascii="Times New Roman" w:hAnsi="Times New Roman"/>
          <w:sz w:val="26"/>
          <w:szCs w:val="26"/>
        </w:rPr>
        <w:t>проверк</w:t>
      </w:r>
      <w:r>
        <w:rPr>
          <w:rFonts w:ascii="Times New Roman" w:hAnsi="Times New Roman"/>
          <w:sz w:val="26"/>
          <w:szCs w:val="26"/>
        </w:rPr>
        <w:t>е</w:t>
      </w:r>
      <w:r w:rsidR="003F2B44" w:rsidRPr="008D6F83">
        <w:rPr>
          <w:rFonts w:ascii="Times New Roman" w:hAnsi="Times New Roman"/>
          <w:sz w:val="26"/>
          <w:szCs w:val="26"/>
        </w:rPr>
        <w:t xml:space="preserve"> </w:t>
      </w:r>
      <w:r w:rsidR="003F2B44">
        <w:rPr>
          <w:rFonts w:ascii="Times New Roman" w:hAnsi="Times New Roman"/>
          <w:sz w:val="26"/>
          <w:szCs w:val="26"/>
        </w:rPr>
        <w:t>первичных документов (</w:t>
      </w:r>
      <w:r w:rsidR="003F2B44" w:rsidRPr="008D6F83">
        <w:rPr>
          <w:rFonts w:ascii="Times New Roman" w:hAnsi="Times New Roman"/>
          <w:sz w:val="26"/>
          <w:szCs w:val="26"/>
        </w:rPr>
        <w:t xml:space="preserve">договоров </w:t>
      </w:r>
      <w:r w:rsidR="003F2B44">
        <w:rPr>
          <w:rFonts w:ascii="Times New Roman" w:hAnsi="Times New Roman"/>
          <w:sz w:val="26"/>
          <w:szCs w:val="26"/>
        </w:rPr>
        <w:t xml:space="preserve">и товарных накладных) </w:t>
      </w:r>
      <w:r w:rsidR="003F2B44" w:rsidRPr="008D6F83">
        <w:rPr>
          <w:rFonts w:ascii="Times New Roman" w:hAnsi="Times New Roman"/>
          <w:sz w:val="26"/>
          <w:szCs w:val="26"/>
        </w:rPr>
        <w:t xml:space="preserve">на поставку </w:t>
      </w:r>
      <w:r w:rsidR="003F2B44" w:rsidRPr="005E5C64">
        <w:rPr>
          <w:rFonts w:ascii="Times New Roman" w:hAnsi="Times New Roman"/>
          <w:sz w:val="26"/>
          <w:szCs w:val="26"/>
        </w:rPr>
        <w:t xml:space="preserve">экипировки установлено, что Учреждением приобретены спортивная одежда и экипировка, не предусмотренные </w:t>
      </w:r>
      <w:r>
        <w:rPr>
          <w:rFonts w:ascii="Times New Roman" w:hAnsi="Times New Roman"/>
          <w:bCs/>
          <w:sz w:val="26"/>
          <w:szCs w:val="26"/>
        </w:rPr>
        <w:t>Табелем</w:t>
      </w:r>
      <w:r w:rsidR="003F2B44" w:rsidRPr="005E5C64">
        <w:rPr>
          <w:rFonts w:ascii="Times New Roman" w:hAnsi="Times New Roman"/>
          <w:bCs/>
          <w:sz w:val="26"/>
          <w:szCs w:val="26"/>
        </w:rPr>
        <w:t xml:space="preserve"> № 190/л (вместе с "Методическими рекомендациями "Об обеспечении</w:t>
      </w:r>
      <w:r w:rsidR="003F2B44" w:rsidRPr="00347588">
        <w:rPr>
          <w:rFonts w:ascii="Times New Roman" w:hAnsi="Times New Roman"/>
          <w:bCs/>
          <w:sz w:val="26"/>
          <w:szCs w:val="26"/>
        </w:rPr>
        <w:t xml:space="preserve"> участников образовательного процесса спортивной одеждой, обувью и инвентарем индивидуального пользования")</w:t>
      </w:r>
      <w:r w:rsidR="003F2B44">
        <w:rPr>
          <w:rFonts w:ascii="Times New Roman" w:hAnsi="Times New Roman"/>
          <w:bCs/>
          <w:sz w:val="26"/>
          <w:szCs w:val="26"/>
        </w:rPr>
        <w:t xml:space="preserve"> для обучающихся по виду спорта волейбол:</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xml:space="preserve">- по договору </w:t>
      </w:r>
      <w:r w:rsidRPr="003C2141">
        <w:rPr>
          <w:rFonts w:ascii="Times New Roman" w:hAnsi="Times New Roman"/>
          <w:sz w:val="26"/>
          <w:szCs w:val="26"/>
        </w:rPr>
        <w:t xml:space="preserve">от 17.02.2015 № 24-15/хд </w:t>
      </w:r>
      <w:r>
        <w:rPr>
          <w:rFonts w:ascii="Times New Roman" w:hAnsi="Times New Roman"/>
          <w:sz w:val="26"/>
          <w:szCs w:val="26"/>
        </w:rPr>
        <w:t>с ООО "Лидер"</w:t>
      </w:r>
      <w:r w:rsidRPr="003C2141">
        <w:rPr>
          <w:rFonts w:ascii="Times New Roman" w:hAnsi="Times New Roman"/>
          <w:sz w:val="26"/>
          <w:szCs w:val="26"/>
        </w:rPr>
        <w:t xml:space="preserve"> </w:t>
      </w:r>
      <w:r>
        <w:rPr>
          <w:rFonts w:ascii="Times New Roman" w:hAnsi="Times New Roman"/>
          <w:sz w:val="26"/>
          <w:szCs w:val="26"/>
        </w:rPr>
        <w:t>приобретены 2 пояса тяжелоатлета. Поставка подтверждена товарной накладной от 06.03.2015 № 5;</w:t>
      </w:r>
    </w:p>
    <w:p w:rsidR="005E57A4" w:rsidRDefault="003F2B44" w:rsidP="005E57A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xml:space="preserve">- по договору </w:t>
      </w:r>
      <w:r w:rsidRPr="003C2141">
        <w:rPr>
          <w:rFonts w:ascii="Times New Roman" w:hAnsi="Times New Roman"/>
          <w:sz w:val="26"/>
          <w:szCs w:val="26"/>
        </w:rPr>
        <w:t xml:space="preserve">от 01.12.2015 № 312-15/хд/1 </w:t>
      </w:r>
      <w:r>
        <w:rPr>
          <w:rFonts w:ascii="Times New Roman" w:hAnsi="Times New Roman"/>
          <w:sz w:val="26"/>
          <w:szCs w:val="26"/>
        </w:rPr>
        <w:t>с ООО "ЭкипЦентр" приобретено 19 вяза</w:t>
      </w:r>
      <w:r w:rsidRPr="003C2141">
        <w:rPr>
          <w:rFonts w:ascii="Times New Roman" w:hAnsi="Times New Roman"/>
          <w:sz w:val="26"/>
          <w:szCs w:val="26"/>
        </w:rPr>
        <w:t>ных жилетов</w:t>
      </w:r>
      <w:r>
        <w:rPr>
          <w:rFonts w:ascii="Times New Roman" w:hAnsi="Times New Roman"/>
          <w:sz w:val="26"/>
          <w:szCs w:val="26"/>
        </w:rPr>
        <w:t>. Поставка подтверждена товарной накладной от 21.12.2015 № 174.</w:t>
      </w:r>
    </w:p>
    <w:p w:rsidR="003F2B44" w:rsidRPr="00313FB4" w:rsidRDefault="003F2B44" w:rsidP="00313FB4">
      <w:pPr>
        <w:tabs>
          <w:tab w:val="left" w:pos="709"/>
        </w:tabs>
        <w:suppressAutoHyphens/>
        <w:autoSpaceDE w:val="0"/>
        <w:autoSpaceDN w:val="0"/>
        <w:adjustRightInd w:val="0"/>
        <w:spacing w:after="0" w:line="245" w:lineRule="auto"/>
        <w:ind w:right="55" w:firstLine="709"/>
        <w:jc w:val="both"/>
        <w:rPr>
          <w:rFonts w:ascii="Times New Roman" w:hAnsi="Times New Roman"/>
          <w:i/>
          <w:sz w:val="26"/>
          <w:szCs w:val="26"/>
        </w:rPr>
      </w:pPr>
      <w:r w:rsidRPr="005E57A4">
        <w:rPr>
          <w:rFonts w:ascii="Times New Roman" w:hAnsi="Times New Roman"/>
          <w:i/>
          <w:sz w:val="26"/>
          <w:szCs w:val="26"/>
        </w:rPr>
        <w:t>Реализац</w:t>
      </w:r>
      <w:r w:rsidR="005E57A4" w:rsidRPr="005E57A4">
        <w:rPr>
          <w:rFonts w:ascii="Times New Roman" w:hAnsi="Times New Roman"/>
          <w:i/>
          <w:sz w:val="26"/>
          <w:szCs w:val="26"/>
        </w:rPr>
        <w:t>ия мероприятий П</w:t>
      </w:r>
      <w:r w:rsidRPr="005E57A4">
        <w:rPr>
          <w:rFonts w:ascii="Times New Roman" w:hAnsi="Times New Roman"/>
          <w:i/>
          <w:sz w:val="26"/>
          <w:szCs w:val="26"/>
        </w:rPr>
        <w:t>рограммы "Доступная среда</w:t>
      </w:r>
      <w:r w:rsidR="005E57A4" w:rsidRPr="005E57A4">
        <w:rPr>
          <w:rFonts w:ascii="Times New Roman" w:hAnsi="Times New Roman"/>
          <w:i/>
          <w:sz w:val="26"/>
          <w:szCs w:val="26"/>
        </w:rPr>
        <w:t>"</w:t>
      </w:r>
      <w:r w:rsidRPr="005E57A4">
        <w:rPr>
          <w:rFonts w:ascii="Times New Roman" w:hAnsi="Times New Roman"/>
          <w:i/>
          <w:sz w:val="26"/>
          <w:szCs w:val="26"/>
        </w:rPr>
        <w:t>.</w:t>
      </w:r>
      <w:r w:rsidR="00313FB4">
        <w:rPr>
          <w:rFonts w:ascii="Times New Roman" w:hAnsi="Times New Roman"/>
          <w:i/>
          <w:sz w:val="26"/>
          <w:szCs w:val="26"/>
        </w:rPr>
        <w:t xml:space="preserve"> </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xml:space="preserve">Денежные средства на реализацию мероприятий </w:t>
      </w:r>
      <w:r w:rsidR="00313FB4">
        <w:rPr>
          <w:rFonts w:ascii="Times New Roman" w:hAnsi="Times New Roman"/>
          <w:sz w:val="26"/>
          <w:szCs w:val="26"/>
        </w:rPr>
        <w:t>указанной П</w:t>
      </w:r>
      <w:r>
        <w:rPr>
          <w:rFonts w:ascii="Times New Roman" w:hAnsi="Times New Roman"/>
          <w:sz w:val="26"/>
          <w:szCs w:val="26"/>
        </w:rPr>
        <w:t>рограммы, предоставленные Учреждению в 2015 году в сумме 300,0 тыс. рублей, направлены:</w:t>
      </w:r>
    </w:p>
    <w:p w:rsidR="003F2B44" w:rsidRDefault="003F2B44" w:rsidP="000E28D5">
      <w:pPr>
        <w:pStyle w:val="a5"/>
        <w:numPr>
          <w:ilvl w:val="0"/>
          <w:numId w:val="3"/>
        </w:numPr>
        <w:tabs>
          <w:tab w:val="left" w:pos="709"/>
        </w:tabs>
        <w:suppressAutoHyphens/>
        <w:autoSpaceDE w:val="0"/>
        <w:autoSpaceDN w:val="0"/>
        <w:adjustRightInd w:val="0"/>
        <w:spacing w:after="0" w:line="245" w:lineRule="auto"/>
        <w:ind w:left="0" w:right="55" w:firstLine="709"/>
        <w:jc w:val="both"/>
        <w:rPr>
          <w:rFonts w:ascii="Times New Roman" w:hAnsi="Times New Roman"/>
          <w:sz w:val="26"/>
          <w:szCs w:val="26"/>
        </w:rPr>
      </w:pPr>
      <w:r w:rsidRPr="00AE6D47">
        <w:rPr>
          <w:rFonts w:ascii="Times New Roman" w:hAnsi="Times New Roman"/>
          <w:sz w:val="26"/>
          <w:szCs w:val="26"/>
        </w:rPr>
        <w:t>на приобретение системы индивидуального оповещения людей  с нарушением слуха на базе интегрированной системы безопасности "Стрелец"</w:t>
      </w:r>
      <w:r>
        <w:rPr>
          <w:rFonts w:ascii="Times New Roman" w:hAnsi="Times New Roman"/>
          <w:sz w:val="26"/>
          <w:szCs w:val="26"/>
        </w:rPr>
        <w:t xml:space="preserve"> в общежитии (г. Ханты-Мансийск, ул. Студенческая, 15Б) на период проведения Сурдлимпийских игр (28.03.2015-05.04.2015), в том числе:</w:t>
      </w:r>
    </w:p>
    <w:p w:rsidR="003F2B44" w:rsidRDefault="003F2B44" w:rsidP="003F2B44">
      <w:pPr>
        <w:pStyle w:val="a5"/>
        <w:tabs>
          <w:tab w:val="left" w:pos="0"/>
        </w:tabs>
        <w:suppressAutoHyphens/>
        <w:autoSpaceDE w:val="0"/>
        <w:autoSpaceDN w:val="0"/>
        <w:adjustRightInd w:val="0"/>
        <w:spacing w:after="0" w:line="245" w:lineRule="auto"/>
        <w:ind w:left="0" w:right="55" w:firstLine="709"/>
        <w:jc w:val="both"/>
        <w:rPr>
          <w:rFonts w:ascii="Times New Roman" w:hAnsi="Times New Roman"/>
          <w:sz w:val="26"/>
          <w:szCs w:val="26"/>
        </w:rPr>
      </w:pPr>
      <w:r>
        <w:rPr>
          <w:rFonts w:ascii="Times New Roman" w:hAnsi="Times New Roman"/>
          <w:sz w:val="26"/>
          <w:szCs w:val="26"/>
        </w:rPr>
        <w:t>- приобретение оборудования общей стоимостью 98,8 тыс. рублей по договору с ООО "Защита Югры" от 13.03.2015 № 38-15/хд (т/н от 24.03.2015 № 525);</w:t>
      </w:r>
    </w:p>
    <w:p w:rsidR="003F2B44" w:rsidRDefault="00313FB4" w:rsidP="003F2B44">
      <w:pPr>
        <w:pStyle w:val="a5"/>
        <w:tabs>
          <w:tab w:val="left" w:pos="0"/>
        </w:tabs>
        <w:suppressAutoHyphens/>
        <w:autoSpaceDE w:val="0"/>
        <w:autoSpaceDN w:val="0"/>
        <w:adjustRightInd w:val="0"/>
        <w:spacing w:after="0" w:line="245" w:lineRule="auto"/>
        <w:ind w:left="0" w:right="55" w:firstLine="709"/>
        <w:jc w:val="both"/>
        <w:rPr>
          <w:rFonts w:ascii="Times New Roman" w:hAnsi="Times New Roman"/>
          <w:sz w:val="26"/>
          <w:szCs w:val="26"/>
        </w:rPr>
      </w:pPr>
      <w:r>
        <w:rPr>
          <w:rFonts w:ascii="Times New Roman" w:hAnsi="Times New Roman"/>
          <w:sz w:val="26"/>
          <w:szCs w:val="26"/>
        </w:rPr>
        <w:t xml:space="preserve">- </w:t>
      </w:r>
      <w:r w:rsidR="003F2B44">
        <w:rPr>
          <w:rFonts w:ascii="Times New Roman" w:hAnsi="Times New Roman"/>
          <w:sz w:val="26"/>
          <w:szCs w:val="26"/>
        </w:rPr>
        <w:t>работы по монтажу оборудования стоимостью 88,3 тыс. рублей с ООО "Защита Югры" от 13.03.2015 № 39-15/хд (акт выполненных работ от 13.03.2015 № 526);</w:t>
      </w:r>
    </w:p>
    <w:p w:rsidR="003F2B44" w:rsidRDefault="003F2B44" w:rsidP="003F2B44">
      <w:pPr>
        <w:pStyle w:val="a5"/>
        <w:tabs>
          <w:tab w:val="left" w:pos="0"/>
        </w:tabs>
        <w:suppressAutoHyphens/>
        <w:autoSpaceDE w:val="0"/>
        <w:autoSpaceDN w:val="0"/>
        <w:adjustRightInd w:val="0"/>
        <w:spacing w:after="0" w:line="245" w:lineRule="auto"/>
        <w:ind w:left="0" w:right="55" w:firstLine="709"/>
        <w:jc w:val="both"/>
        <w:rPr>
          <w:rFonts w:ascii="Times New Roman" w:hAnsi="Times New Roman"/>
          <w:sz w:val="26"/>
          <w:szCs w:val="26"/>
        </w:rPr>
      </w:pPr>
      <w:r>
        <w:rPr>
          <w:rFonts w:ascii="Times New Roman" w:hAnsi="Times New Roman"/>
          <w:sz w:val="26"/>
          <w:szCs w:val="26"/>
        </w:rPr>
        <w:t>- работы по настройке оборудования стоимостью 88,3 тыс. рублей с ООО "Защита Югры" от 13.03.2015 № 40-15/хд (акт выполненных работ от 13.03.2015 № 527).</w:t>
      </w:r>
    </w:p>
    <w:p w:rsidR="003F2B44" w:rsidRDefault="003F2B44" w:rsidP="003F2B44">
      <w:pPr>
        <w:pStyle w:val="a5"/>
        <w:tabs>
          <w:tab w:val="left" w:pos="0"/>
        </w:tabs>
        <w:suppressAutoHyphens/>
        <w:autoSpaceDE w:val="0"/>
        <w:autoSpaceDN w:val="0"/>
        <w:adjustRightInd w:val="0"/>
        <w:spacing w:after="0" w:line="245" w:lineRule="auto"/>
        <w:ind w:left="0" w:right="55" w:firstLine="709"/>
        <w:jc w:val="both"/>
        <w:rPr>
          <w:rFonts w:ascii="Times New Roman" w:hAnsi="Times New Roman"/>
          <w:sz w:val="26"/>
          <w:szCs w:val="26"/>
        </w:rPr>
      </w:pPr>
      <w:r>
        <w:rPr>
          <w:rFonts w:ascii="Times New Roman" w:hAnsi="Times New Roman"/>
          <w:sz w:val="26"/>
          <w:szCs w:val="26"/>
        </w:rPr>
        <w:t>С</w:t>
      </w:r>
      <w:r w:rsidRPr="00AE6D47">
        <w:rPr>
          <w:rFonts w:ascii="Times New Roman" w:hAnsi="Times New Roman"/>
          <w:sz w:val="26"/>
          <w:szCs w:val="26"/>
        </w:rPr>
        <w:t>истем</w:t>
      </w:r>
      <w:r>
        <w:rPr>
          <w:rFonts w:ascii="Times New Roman" w:hAnsi="Times New Roman"/>
          <w:sz w:val="26"/>
          <w:szCs w:val="26"/>
        </w:rPr>
        <w:t>а</w:t>
      </w:r>
      <w:r w:rsidRPr="00AE6D47">
        <w:rPr>
          <w:rFonts w:ascii="Times New Roman" w:hAnsi="Times New Roman"/>
          <w:sz w:val="26"/>
          <w:szCs w:val="26"/>
        </w:rPr>
        <w:t xml:space="preserve"> индивидуального оповещения людей  с нарушением слуха</w:t>
      </w:r>
      <w:r>
        <w:rPr>
          <w:rFonts w:ascii="Times New Roman" w:hAnsi="Times New Roman"/>
          <w:sz w:val="26"/>
          <w:szCs w:val="26"/>
        </w:rPr>
        <w:t xml:space="preserve"> принята к учету в составе основных средств</w:t>
      </w:r>
      <w:r w:rsidR="00313FB4">
        <w:rPr>
          <w:rFonts w:ascii="Times New Roman" w:hAnsi="Times New Roman"/>
          <w:sz w:val="26"/>
          <w:szCs w:val="26"/>
        </w:rPr>
        <w:t xml:space="preserve"> с балансовой стоимостью</w:t>
      </w:r>
      <w:r>
        <w:rPr>
          <w:rFonts w:ascii="Times New Roman" w:hAnsi="Times New Roman"/>
          <w:sz w:val="26"/>
          <w:szCs w:val="26"/>
        </w:rPr>
        <w:t xml:space="preserve"> 275,3 тыс. рублей. </w:t>
      </w:r>
    </w:p>
    <w:p w:rsidR="003F2B44" w:rsidRDefault="003F2B44" w:rsidP="003F2B44">
      <w:pPr>
        <w:pStyle w:val="a5"/>
        <w:tabs>
          <w:tab w:val="left" w:pos="0"/>
        </w:tabs>
        <w:suppressAutoHyphens/>
        <w:autoSpaceDE w:val="0"/>
        <w:autoSpaceDN w:val="0"/>
        <w:adjustRightInd w:val="0"/>
        <w:spacing w:after="0" w:line="245" w:lineRule="auto"/>
        <w:ind w:left="0" w:right="55" w:firstLine="709"/>
        <w:jc w:val="both"/>
        <w:rPr>
          <w:rFonts w:ascii="Times New Roman" w:hAnsi="Times New Roman"/>
          <w:sz w:val="26"/>
          <w:szCs w:val="26"/>
        </w:rPr>
      </w:pPr>
      <w:r>
        <w:rPr>
          <w:rFonts w:ascii="Times New Roman" w:hAnsi="Times New Roman"/>
          <w:sz w:val="26"/>
          <w:szCs w:val="26"/>
        </w:rPr>
        <w:t xml:space="preserve">На </w:t>
      </w:r>
      <w:r w:rsidRPr="00F14D5F">
        <w:rPr>
          <w:rFonts w:ascii="Times New Roman" w:hAnsi="Times New Roman"/>
          <w:sz w:val="26"/>
          <w:szCs w:val="26"/>
        </w:rPr>
        <w:t xml:space="preserve">момент проведения контрольного мероприятия </w:t>
      </w:r>
      <w:r w:rsidR="00313FB4">
        <w:rPr>
          <w:rFonts w:ascii="Times New Roman" w:hAnsi="Times New Roman"/>
          <w:sz w:val="26"/>
          <w:szCs w:val="26"/>
        </w:rPr>
        <w:t>указанный объект основных средств</w:t>
      </w:r>
      <w:r>
        <w:rPr>
          <w:rFonts w:ascii="Times New Roman" w:hAnsi="Times New Roman"/>
          <w:sz w:val="26"/>
          <w:szCs w:val="26"/>
        </w:rPr>
        <w:t xml:space="preserve"> </w:t>
      </w:r>
      <w:r w:rsidRPr="00F14D5F">
        <w:rPr>
          <w:rFonts w:ascii="Times New Roman" w:hAnsi="Times New Roman"/>
          <w:sz w:val="26"/>
          <w:szCs w:val="26"/>
        </w:rPr>
        <w:t>находил</w:t>
      </w:r>
      <w:r w:rsidR="00313FB4">
        <w:rPr>
          <w:rFonts w:ascii="Times New Roman" w:hAnsi="Times New Roman"/>
          <w:sz w:val="26"/>
          <w:szCs w:val="26"/>
        </w:rPr>
        <w:t>ся</w:t>
      </w:r>
      <w:r w:rsidRPr="00F14D5F">
        <w:rPr>
          <w:rFonts w:ascii="Times New Roman" w:hAnsi="Times New Roman"/>
          <w:sz w:val="26"/>
          <w:szCs w:val="26"/>
        </w:rPr>
        <w:t xml:space="preserve"> в </w:t>
      </w:r>
      <w:r>
        <w:rPr>
          <w:rFonts w:ascii="Times New Roman" w:hAnsi="Times New Roman"/>
          <w:sz w:val="26"/>
          <w:szCs w:val="26"/>
        </w:rPr>
        <w:t xml:space="preserve">разобранном виде в связи передачей в казенное </w:t>
      </w:r>
      <w:r>
        <w:rPr>
          <w:rFonts w:ascii="Times New Roman" w:hAnsi="Times New Roman"/>
          <w:sz w:val="26"/>
          <w:szCs w:val="26"/>
        </w:rPr>
        <w:lastRenderedPageBreak/>
        <w:t>общеобразовательное учреждение автономного округа "Излучинская школа-интернат для обучающихся с ограниченными возможностями здоровья" согласно  распоряжению Депимуществ</w:t>
      </w:r>
      <w:r w:rsidR="00313FB4">
        <w:rPr>
          <w:rFonts w:ascii="Times New Roman" w:hAnsi="Times New Roman"/>
          <w:sz w:val="26"/>
          <w:szCs w:val="26"/>
        </w:rPr>
        <w:t>а Югры</w:t>
      </w:r>
      <w:r>
        <w:rPr>
          <w:rFonts w:ascii="Times New Roman" w:hAnsi="Times New Roman"/>
          <w:sz w:val="26"/>
          <w:szCs w:val="26"/>
        </w:rPr>
        <w:t xml:space="preserve"> от 05.12.2016 № 13-Р-2775. Передача осуществляется по балансовой стоимости 275,3 тыс. рублей. Причиной передачи является отсутствие у Учреждения в настоящее время потребности в данном оборудовании (письмо Учреждения в адрес Деп</w:t>
      </w:r>
      <w:r w:rsidR="00313FB4">
        <w:rPr>
          <w:rFonts w:ascii="Times New Roman" w:hAnsi="Times New Roman"/>
          <w:sz w:val="26"/>
          <w:szCs w:val="26"/>
        </w:rPr>
        <w:t>и</w:t>
      </w:r>
      <w:r>
        <w:rPr>
          <w:rFonts w:ascii="Times New Roman" w:hAnsi="Times New Roman"/>
          <w:sz w:val="26"/>
          <w:szCs w:val="26"/>
        </w:rPr>
        <w:t>муществ</w:t>
      </w:r>
      <w:r w:rsidR="00313FB4">
        <w:rPr>
          <w:rFonts w:ascii="Times New Roman" w:hAnsi="Times New Roman"/>
          <w:sz w:val="26"/>
          <w:szCs w:val="26"/>
        </w:rPr>
        <w:t>а Югры</w:t>
      </w:r>
      <w:r>
        <w:rPr>
          <w:rFonts w:ascii="Times New Roman" w:hAnsi="Times New Roman"/>
          <w:sz w:val="26"/>
          <w:szCs w:val="26"/>
        </w:rPr>
        <w:t xml:space="preserve"> от 07.05.2015 № 554);</w:t>
      </w:r>
    </w:p>
    <w:p w:rsidR="003F2B44" w:rsidRPr="00313FB4" w:rsidRDefault="003F2B44" w:rsidP="000E28D5">
      <w:pPr>
        <w:pStyle w:val="a5"/>
        <w:numPr>
          <w:ilvl w:val="0"/>
          <w:numId w:val="3"/>
        </w:numPr>
        <w:tabs>
          <w:tab w:val="left" w:pos="709"/>
        </w:tabs>
        <w:suppressAutoHyphens/>
        <w:autoSpaceDE w:val="0"/>
        <w:autoSpaceDN w:val="0"/>
        <w:adjustRightInd w:val="0"/>
        <w:spacing w:after="0" w:line="245" w:lineRule="auto"/>
        <w:ind w:left="0" w:right="55" w:firstLine="709"/>
        <w:jc w:val="both"/>
        <w:rPr>
          <w:rFonts w:ascii="Times New Roman" w:hAnsi="Times New Roman"/>
          <w:sz w:val="26"/>
          <w:szCs w:val="26"/>
        </w:rPr>
      </w:pPr>
      <w:r>
        <w:rPr>
          <w:rFonts w:ascii="Times New Roman" w:hAnsi="Times New Roman"/>
          <w:sz w:val="26"/>
          <w:szCs w:val="26"/>
        </w:rPr>
        <w:t>на приобретение информационного стенда (трансформера) стоимостью 24,7 тыс. рублей по договору с ООО "Рекламный Мир" от 23.03.2015 № 54-15/хд (т/н от 01.04.2015 № 10).</w:t>
      </w:r>
      <w:r w:rsidR="00313FB4">
        <w:rPr>
          <w:rFonts w:ascii="Times New Roman" w:hAnsi="Times New Roman"/>
          <w:sz w:val="26"/>
          <w:szCs w:val="26"/>
        </w:rPr>
        <w:t xml:space="preserve"> </w:t>
      </w:r>
      <w:r w:rsidRPr="00313FB4">
        <w:rPr>
          <w:rFonts w:ascii="Times New Roman" w:hAnsi="Times New Roman"/>
          <w:sz w:val="26"/>
          <w:szCs w:val="26"/>
        </w:rPr>
        <w:t>При поступлении информационный стенд принят к учету в составе основных средств.</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В ходе визуального осмотра приобретенного информационного стенда установлено, что указанный стенд содержит фотографии и имена выпускников Учреждения, что не соот</w:t>
      </w:r>
      <w:r w:rsidR="00313FB4">
        <w:rPr>
          <w:rFonts w:ascii="Times New Roman" w:hAnsi="Times New Roman"/>
          <w:sz w:val="26"/>
          <w:szCs w:val="26"/>
        </w:rPr>
        <w:t>ветствует цели П</w:t>
      </w:r>
      <w:r>
        <w:rPr>
          <w:rFonts w:ascii="Times New Roman" w:hAnsi="Times New Roman"/>
          <w:sz w:val="26"/>
          <w:szCs w:val="26"/>
        </w:rPr>
        <w:t>рограммы</w:t>
      </w:r>
      <w:r w:rsidR="00313FB4">
        <w:rPr>
          <w:rFonts w:ascii="Times New Roman" w:hAnsi="Times New Roman"/>
          <w:sz w:val="26"/>
          <w:szCs w:val="26"/>
        </w:rPr>
        <w:t xml:space="preserve"> "Доступная среда"</w:t>
      </w:r>
      <w:r>
        <w:rPr>
          <w:rFonts w:ascii="Times New Roman" w:hAnsi="Times New Roman"/>
          <w:sz w:val="26"/>
          <w:szCs w:val="26"/>
        </w:rPr>
        <w:t>.</w:t>
      </w:r>
    </w:p>
    <w:p w:rsidR="003F2B44" w:rsidRDefault="003F2B44" w:rsidP="003F2B44">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В качестве пояснений</w:t>
      </w:r>
      <w:r w:rsidRPr="008D0CDA">
        <w:rPr>
          <w:rFonts w:ascii="Times New Roman" w:hAnsi="Times New Roman"/>
          <w:sz w:val="26"/>
          <w:szCs w:val="26"/>
        </w:rPr>
        <w:t xml:space="preserve"> Учреждением представлен договор от 11.12.2015 </w:t>
      </w:r>
      <w:r w:rsidR="00313FB4">
        <w:rPr>
          <w:rFonts w:ascii="Times New Roman" w:hAnsi="Times New Roman"/>
          <w:sz w:val="26"/>
          <w:szCs w:val="26"/>
        </w:rPr>
        <w:t xml:space="preserve">  </w:t>
      </w:r>
      <w:r w:rsidRPr="008D0CDA">
        <w:rPr>
          <w:rFonts w:ascii="Times New Roman" w:hAnsi="Times New Roman"/>
          <w:sz w:val="26"/>
          <w:szCs w:val="26"/>
        </w:rPr>
        <w:t>№ 339-15/хд с ООО "Рекламный Мир" на выполнение работ по реставрации стендов и разработке дизайн-макета, верстке, проектированию стендов, табличек и указателей в соответствии с единым стилем оформления помещений Учреждения</w:t>
      </w:r>
      <w:r>
        <w:rPr>
          <w:rFonts w:ascii="Times New Roman" w:hAnsi="Times New Roman"/>
          <w:sz w:val="26"/>
          <w:szCs w:val="26"/>
        </w:rPr>
        <w:t xml:space="preserve">. Договор заключен </w:t>
      </w:r>
      <w:r w:rsidRPr="008D0CDA">
        <w:rPr>
          <w:rFonts w:ascii="Times New Roman" w:hAnsi="Times New Roman"/>
          <w:sz w:val="26"/>
          <w:szCs w:val="26"/>
        </w:rPr>
        <w:t xml:space="preserve">в </w:t>
      </w:r>
      <w:r>
        <w:rPr>
          <w:rFonts w:ascii="Times New Roman" w:hAnsi="Times New Roman"/>
          <w:sz w:val="26"/>
          <w:szCs w:val="26"/>
        </w:rPr>
        <w:t>рамках государственного задания</w:t>
      </w:r>
      <w:r w:rsidRPr="008D0CDA">
        <w:rPr>
          <w:rFonts w:ascii="Times New Roman" w:hAnsi="Times New Roman"/>
          <w:sz w:val="26"/>
          <w:szCs w:val="26"/>
        </w:rPr>
        <w:t>.</w:t>
      </w:r>
      <w:r>
        <w:rPr>
          <w:rFonts w:ascii="Times New Roman" w:hAnsi="Times New Roman"/>
          <w:sz w:val="26"/>
          <w:szCs w:val="26"/>
        </w:rPr>
        <w:t xml:space="preserve"> Согласно акту от 20.12.2015 № 386 работы выполнены в полном объеме. Дополнительно главным бухг</w:t>
      </w:r>
      <w:r w:rsidR="00313FB4">
        <w:rPr>
          <w:rFonts w:ascii="Times New Roman" w:hAnsi="Times New Roman"/>
          <w:sz w:val="26"/>
          <w:szCs w:val="26"/>
        </w:rPr>
        <w:t xml:space="preserve">алтером Учреждения </w:t>
      </w:r>
      <w:r>
        <w:rPr>
          <w:rFonts w:ascii="Times New Roman" w:hAnsi="Times New Roman"/>
          <w:sz w:val="26"/>
          <w:szCs w:val="26"/>
        </w:rPr>
        <w:t xml:space="preserve"> даны устные пояснения, что первоначально стенд приобретен с целью размещения информации для участников Сурдлимпийских игр, на данный момент необходимость размещения такой информации отсутствует.</w:t>
      </w:r>
    </w:p>
    <w:p w:rsidR="00B41F9F" w:rsidRDefault="003F2B44" w:rsidP="00B41F9F">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sz w:val="26"/>
          <w:szCs w:val="26"/>
        </w:rPr>
        <w:t xml:space="preserve">В приложение к </w:t>
      </w:r>
      <w:r w:rsidRPr="00A47C6A">
        <w:rPr>
          <w:rFonts w:ascii="Times New Roman" w:hAnsi="Times New Roman"/>
          <w:sz w:val="26"/>
          <w:szCs w:val="26"/>
        </w:rPr>
        <w:t>отчет</w:t>
      </w:r>
      <w:r>
        <w:rPr>
          <w:rFonts w:ascii="Times New Roman" w:hAnsi="Times New Roman"/>
          <w:sz w:val="26"/>
          <w:szCs w:val="26"/>
        </w:rPr>
        <w:t>у</w:t>
      </w:r>
      <w:r w:rsidRPr="00A47C6A">
        <w:rPr>
          <w:rFonts w:ascii="Times New Roman" w:hAnsi="Times New Roman"/>
          <w:sz w:val="26"/>
          <w:szCs w:val="26"/>
        </w:rPr>
        <w:t xml:space="preserve"> по исполнению мероприятий </w:t>
      </w:r>
      <w:r>
        <w:rPr>
          <w:rFonts w:ascii="Times New Roman" w:hAnsi="Times New Roman"/>
          <w:sz w:val="26"/>
          <w:szCs w:val="26"/>
        </w:rPr>
        <w:t xml:space="preserve">в </w:t>
      </w:r>
      <w:r w:rsidR="00313FB4">
        <w:rPr>
          <w:rFonts w:ascii="Times New Roman" w:hAnsi="Times New Roman"/>
          <w:sz w:val="26"/>
          <w:szCs w:val="26"/>
        </w:rPr>
        <w:t>рамках С</w:t>
      </w:r>
      <w:r w:rsidRPr="00A47C6A">
        <w:rPr>
          <w:rFonts w:ascii="Times New Roman" w:hAnsi="Times New Roman"/>
          <w:sz w:val="26"/>
          <w:szCs w:val="26"/>
        </w:rPr>
        <w:t>оглашения от 30.01.201</w:t>
      </w:r>
      <w:r w:rsidR="00313FB4">
        <w:rPr>
          <w:rFonts w:ascii="Times New Roman" w:hAnsi="Times New Roman"/>
          <w:sz w:val="26"/>
          <w:szCs w:val="26"/>
        </w:rPr>
        <w:t>5 № 02-2015ИС о предоставлении С</w:t>
      </w:r>
      <w:r w:rsidRPr="00A47C6A">
        <w:rPr>
          <w:rFonts w:ascii="Times New Roman" w:hAnsi="Times New Roman"/>
          <w:sz w:val="26"/>
          <w:szCs w:val="26"/>
        </w:rPr>
        <w:t>убсидии на иные цели</w:t>
      </w:r>
      <w:r w:rsidR="00313FB4">
        <w:rPr>
          <w:rFonts w:ascii="Times New Roman" w:hAnsi="Times New Roman"/>
          <w:sz w:val="26"/>
          <w:szCs w:val="26"/>
        </w:rPr>
        <w:t xml:space="preserve"> н</w:t>
      </w:r>
      <w:r w:rsidRPr="00A47C6A">
        <w:rPr>
          <w:rFonts w:ascii="Times New Roman" w:hAnsi="Times New Roman"/>
          <w:sz w:val="26"/>
          <w:szCs w:val="26"/>
        </w:rPr>
        <w:t>а 2015 год</w:t>
      </w:r>
      <w:r>
        <w:rPr>
          <w:rFonts w:ascii="Times New Roman" w:hAnsi="Times New Roman"/>
          <w:sz w:val="26"/>
          <w:szCs w:val="26"/>
        </w:rPr>
        <w:t xml:space="preserve"> (направлен в адрес Деп</w:t>
      </w:r>
      <w:r w:rsidR="00313FB4">
        <w:rPr>
          <w:rFonts w:ascii="Times New Roman" w:hAnsi="Times New Roman"/>
          <w:sz w:val="26"/>
          <w:szCs w:val="26"/>
        </w:rPr>
        <w:t>спорта Югры</w:t>
      </w:r>
      <w:r>
        <w:rPr>
          <w:rFonts w:ascii="Times New Roman" w:hAnsi="Times New Roman"/>
          <w:sz w:val="26"/>
          <w:szCs w:val="26"/>
        </w:rPr>
        <w:t xml:space="preserve"> письмом от 20.01.2016 № 70) представлена информация о приобретении товаров (работ, услуг) в рамках </w:t>
      </w:r>
      <w:r w:rsidR="00313FB4">
        <w:rPr>
          <w:rFonts w:ascii="Times New Roman" w:hAnsi="Times New Roman"/>
          <w:sz w:val="26"/>
          <w:szCs w:val="26"/>
        </w:rPr>
        <w:t>П</w:t>
      </w:r>
      <w:r>
        <w:rPr>
          <w:rFonts w:ascii="Times New Roman" w:hAnsi="Times New Roman"/>
          <w:sz w:val="26"/>
          <w:szCs w:val="26"/>
        </w:rPr>
        <w:t>рограммы</w:t>
      </w:r>
      <w:r w:rsidR="00313FB4">
        <w:rPr>
          <w:rFonts w:ascii="Times New Roman" w:hAnsi="Times New Roman"/>
          <w:sz w:val="26"/>
          <w:szCs w:val="26"/>
        </w:rPr>
        <w:t xml:space="preserve"> "Доступная среда"</w:t>
      </w:r>
      <w:r>
        <w:rPr>
          <w:rFonts w:ascii="Times New Roman" w:hAnsi="Times New Roman"/>
          <w:sz w:val="26"/>
          <w:szCs w:val="26"/>
        </w:rPr>
        <w:t xml:space="preserve"> в 2015 году за подписью директора Учреждения, где приобретение стенда отражено отдельной строкой "Изготовление информационного стенда".</w:t>
      </w:r>
    </w:p>
    <w:p w:rsidR="00B41F9F" w:rsidRDefault="00B41F9F" w:rsidP="00B41F9F">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p>
    <w:p w:rsidR="00B41F9F" w:rsidRPr="00B41F9F" w:rsidRDefault="005B5F84" w:rsidP="00B41F9F">
      <w:pPr>
        <w:tabs>
          <w:tab w:val="left" w:pos="709"/>
        </w:tabs>
        <w:suppressAutoHyphens/>
        <w:autoSpaceDE w:val="0"/>
        <w:autoSpaceDN w:val="0"/>
        <w:adjustRightInd w:val="0"/>
        <w:spacing w:after="0" w:line="245" w:lineRule="auto"/>
        <w:ind w:right="55" w:firstLine="709"/>
        <w:jc w:val="both"/>
        <w:rPr>
          <w:rFonts w:ascii="Times New Roman" w:hAnsi="Times New Roman"/>
          <w:sz w:val="26"/>
          <w:szCs w:val="26"/>
        </w:rPr>
      </w:pPr>
      <w:r>
        <w:rPr>
          <w:rFonts w:ascii="Times New Roman" w:hAnsi="Times New Roman"/>
          <w:b/>
          <w:sz w:val="26"/>
          <w:szCs w:val="26"/>
        </w:rPr>
        <w:t>2.6</w:t>
      </w:r>
      <w:r w:rsidR="00B41F9F" w:rsidRPr="006B11A0">
        <w:rPr>
          <w:rFonts w:ascii="Times New Roman" w:hAnsi="Times New Roman"/>
          <w:b/>
          <w:sz w:val="26"/>
          <w:szCs w:val="26"/>
        </w:rPr>
        <w:t>. Проверка правомерности стипендиального обеспечения и других форм материальной под</w:t>
      </w:r>
      <w:r w:rsidR="00B41F9F">
        <w:rPr>
          <w:rFonts w:ascii="Times New Roman" w:hAnsi="Times New Roman"/>
          <w:b/>
          <w:sz w:val="26"/>
          <w:szCs w:val="26"/>
        </w:rPr>
        <w:t>держки обучающихся в Учреждении.</w:t>
      </w:r>
    </w:p>
    <w:p w:rsidR="00B41F9F" w:rsidRDefault="00B41F9F" w:rsidP="00E64E09">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 стипендиальное обеспечение и другие формы материальной поддержки обучающихся согласно данным отчетов о состоянии лицевого счета на 31.12.2015 и на 07.11.2016 и оборотно-сальдовым ведомостям за счет средств субсидии</w:t>
      </w:r>
      <w:r w:rsidRPr="00F82B37">
        <w:rPr>
          <w:rFonts w:ascii="Times New Roman" w:hAnsi="Times New Roman"/>
          <w:sz w:val="26"/>
          <w:szCs w:val="26"/>
        </w:rPr>
        <w:t xml:space="preserve"> </w:t>
      </w:r>
      <w:r>
        <w:rPr>
          <w:rFonts w:ascii="Times New Roman" w:hAnsi="Times New Roman"/>
          <w:sz w:val="26"/>
          <w:szCs w:val="26"/>
        </w:rPr>
        <w:t>Учреждением произведены расходы:</w:t>
      </w:r>
    </w:p>
    <w:p w:rsidR="00B41F9F" w:rsidRPr="00E64E09" w:rsidRDefault="00E64E09" w:rsidP="00E64E09">
      <w:pPr>
        <w:tabs>
          <w:tab w:val="left" w:pos="709"/>
        </w:tabs>
        <w:suppressAutoHyphens/>
        <w:autoSpaceDE w:val="0"/>
        <w:autoSpaceDN w:val="0"/>
        <w:adjustRightInd w:val="0"/>
        <w:spacing w:after="0" w:line="240" w:lineRule="auto"/>
        <w:ind w:firstLine="709"/>
        <w:jc w:val="right"/>
        <w:rPr>
          <w:rFonts w:ascii="Times New Roman" w:hAnsi="Times New Roman"/>
          <w:sz w:val="16"/>
          <w:szCs w:val="16"/>
        </w:rPr>
      </w:pPr>
      <w:r w:rsidRPr="00E64E09">
        <w:rPr>
          <w:rFonts w:ascii="Times New Roman" w:hAnsi="Times New Roman"/>
          <w:sz w:val="16"/>
          <w:szCs w:val="16"/>
        </w:rPr>
        <w:t>Таблица 49</w:t>
      </w:r>
    </w:p>
    <w:p w:rsidR="00B41F9F" w:rsidRPr="00E64E09" w:rsidRDefault="00B41F9F" w:rsidP="00E64E09">
      <w:pPr>
        <w:tabs>
          <w:tab w:val="left" w:pos="709"/>
        </w:tabs>
        <w:suppressAutoHyphens/>
        <w:autoSpaceDE w:val="0"/>
        <w:autoSpaceDN w:val="0"/>
        <w:adjustRightInd w:val="0"/>
        <w:spacing w:after="0" w:line="240" w:lineRule="auto"/>
        <w:ind w:firstLine="709"/>
        <w:jc w:val="right"/>
        <w:rPr>
          <w:rFonts w:ascii="Times New Roman" w:hAnsi="Times New Roman"/>
          <w:sz w:val="16"/>
          <w:szCs w:val="16"/>
        </w:rPr>
      </w:pPr>
      <w:r w:rsidRPr="00E64E09">
        <w:rPr>
          <w:rFonts w:ascii="Times New Roman" w:hAnsi="Times New Roman"/>
          <w:sz w:val="16"/>
          <w:szCs w:val="16"/>
        </w:rPr>
        <w:t>тыс. рублей</w:t>
      </w:r>
    </w:p>
    <w:tbl>
      <w:tblPr>
        <w:tblStyle w:val="a3"/>
        <w:tblW w:w="0" w:type="auto"/>
        <w:tblInd w:w="108" w:type="dxa"/>
        <w:tblLook w:val="04A0" w:firstRow="1" w:lastRow="0" w:firstColumn="1" w:lastColumn="0" w:noHBand="0" w:noVBand="1"/>
      </w:tblPr>
      <w:tblGrid>
        <w:gridCol w:w="1985"/>
        <w:gridCol w:w="1733"/>
        <w:gridCol w:w="2016"/>
        <w:gridCol w:w="2346"/>
        <w:gridCol w:w="1559"/>
      </w:tblGrid>
      <w:tr w:rsidR="00B41F9F" w:rsidRPr="00E64E09" w:rsidTr="00E64E09">
        <w:tc>
          <w:tcPr>
            <w:tcW w:w="1985" w:type="dxa"/>
          </w:tcPr>
          <w:p w:rsidR="00B41F9F" w:rsidRPr="00E64E09" w:rsidRDefault="00B41F9F" w:rsidP="00E64E09">
            <w:pPr>
              <w:tabs>
                <w:tab w:val="left" w:pos="709"/>
              </w:tabs>
              <w:suppressAutoHyphens/>
              <w:autoSpaceDE w:val="0"/>
              <w:autoSpaceDN w:val="0"/>
              <w:adjustRightInd w:val="0"/>
              <w:jc w:val="center"/>
              <w:rPr>
                <w:rFonts w:ascii="Times New Roman" w:hAnsi="Times New Roman"/>
                <w:b/>
                <w:sz w:val="16"/>
                <w:szCs w:val="16"/>
              </w:rPr>
            </w:pPr>
            <w:r w:rsidRPr="00E64E09">
              <w:rPr>
                <w:rFonts w:ascii="Times New Roman" w:hAnsi="Times New Roman"/>
                <w:b/>
                <w:sz w:val="16"/>
                <w:szCs w:val="16"/>
              </w:rPr>
              <w:t>Год</w:t>
            </w:r>
          </w:p>
        </w:tc>
        <w:tc>
          <w:tcPr>
            <w:tcW w:w="1733" w:type="dxa"/>
          </w:tcPr>
          <w:p w:rsidR="00B41F9F" w:rsidRPr="00E64E09" w:rsidRDefault="00B41F9F" w:rsidP="00E64E09">
            <w:pPr>
              <w:tabs>
                <w:tab w:val="left" w:pos="709"/>
              </w:tabs>
              <w:suppressAutoHyphens/>
              <w:autoSpaceDE w:val="0"/>
              <w:autoSpaceDN w:val="0"/>
              <w:adjustRightInd w:val="0"/>
              <w:jc w:val="center"/>
              <w:rPr>
                <w:rFonts w:ascii="Times New Roman" w:hAnsi="Times New Roman"/>
                <w:b/>
                <w:sz w:val="16"/>
                <w:szCs w:val="16"/>
              </w:rPr>
            </w:pPr>
            <w:r w:rsidRPr="00E64E09">
              <w:rPr>
                <w:rFonts w:ascii="Times New Roman" w:hAnsi="Times New Roman"/>
                <w:b/>
                <w:sz w:val="16"/>
                <w:szCs w:val="16"/>
              </w:rPr>
              <w:t>План ФХД</w:t>
            </w:r>
          </w:p>
        </w:tc>
        <w:tc>
          <w:tcPr>
            <w:tcW w:w="2016" w:type="dxa"/>
          </w:tcPr>
          <w:p w:rsidR="00B41F9F" w:rsidRPr="00E64E09" w:rsidRDefault="00B41F9F" w:rsidP="00E64E09">
            <w:pPr>
              <w:tabs>
                <w:tab w:val="left" w:pos="709"/>
              </w:tabs>
              <w:suppressAutoHyphens/>
              <w:autoSpaceDE w:val="0"/>
              <w:autoSpaceDN w:val="0"/>
              <w:adjustRightInd w:val="0"/>
              <w:jc w:val="center"/>
              <w:rPr>
                <w:rFonts w:ascii="Times New Roman" w:hAnsi="Times New Roman"/>
                <w:b/>
                <w:sz w:val="16"/>
                <w:szCs w:val="16"/>
              </w:rPr>
            </w:pPr>
            <w:r w:rsidRPr="00E64E09">
              <w:rPr>
                <w:rFonts w:ascii="Times New Roman" w:hAnsi="Times New Roman"/>
                <w:b/>
                <w:sz w:val="16"/>
                <w:szCs w:val="16"/>
              </w:rPr>
              <w:t>Сумма кассовых выплат</w:t>
            </w:r>
          </w:p>
        </w:tc>
        <w:tc>
          <w:tcPr>
            <w:tcW w:w="2346" w:type="dxa"/>
          </w:tcPr>
          <w:p w:rsidR="00B41F9F" w:rsidRPr="00E64E09" w:rsidRDefault="00B41F9F" w:rsidP="00E64E09">
            <w:pPr>
              <w:tabs>
                <w:tab w:val="left" w:pos="709"/>
              </w:tabs>
              <w:suppressAutoHyphens/>
              <w:autoSpaceDE w:val="0"/>
              <w:autoSpaceDN w:val="0"/>
              <w:adjustRightInd w:val="0"/>
              <w:jc w:val="center"/>
              <w:rPr>
                <w:rFonts w:ascii="Times New Roman" w:hAnsi="Times New Roman"/>
                <w:b/>
                <w:sz w:val="16"/>
                <w:szCs w:val="16"/>
              </w:rPr>
            </w:pPr>
            <w:r w:rsidRPr="00E64E09">
              <w:rPr>
                <w:rFonts w:ascii="Times New Roman" w:hAnsi="Times New Roman"/>
                <w:b/>
                <w:sz w:val="16"/>
                <w:szCs w:val="16"/>
              </w:rPr>
              <w:t>Остаток</w:t>
            </w:r>
          </w:p>
        </w:tc>
        <w:tc>
          <w:tcPr>
            <w:tcW w:w="1559" w:type="dxa"/>
          </w:tcPr>
          <w:p w:rsidR="00B41F9F" w:rsidRPr="00E64E09" w:rsidRDefault="00B41F9F" w:rsidP="00E64E09">
            <w:pPr>
              <w:tabs>
                <w:tab w:val="left" w:pos="709"/>
              </w:tabs>
              <w:suppressAutoHyphens/>
              <w:autoSpaceDE w:val="0"/>
              <w:autoSpaceDN w:val="0"/>
              <w:adjustRightInd w:val="0"/>
              <w:jc w:val="center"/>
              <w:rPr>
                <w:rFonts w:ascii="Times New Roman" w:hAnsi="Times New Roman"/>
                <w:b/>
                <w:sz w:val="16"/>
                <w:szCs w:val="16"/>
              </w:rPr>
            </w:pPr>
            <w:r w:rsidRPr="00E64E09">
              <w:rPr>
                <w:rFonts w:ascii="Times New Roman" w:hAnsi="Times New Roman"/>
                <w:b/>
                <w:sz w:val="16"/>
                <w:szCs w:val="16"/>
              </w:rPr>
              <w:t>% исполнения</w:t>
            </w:r>
          </w:p>
        </w:tc>
      </w:tr>
      <w:tr w:rsidR="00B41F9F" w:rsidRPr="00E64E09" w:rsidTr="00E64E09">
        <w:trPr>
          <w:trHeight w:val="204"/>
        </w:trPr>
        <w:tc>
          <w:tcPr>
            <w:tcW w:w="1985" w:type="dxa"/>
          </w:tcPr>
          <w:p w:rsidR="00B41F9F" w:rsidRPr="00E64E09" w:rsidRDefault="00B41F9F" w:rsidP="00E64E09">
            <w:pPr>
              <w:tabs>
                <w:tab w:val="left" w:pos="709"/>
              </w:tabs>
              <w:suppressAutoHyphens/>
              <w:autoSpaceDE w:val="0"/>
              <w:autoSpaceDN w:val="0"/>
              <w:adjustRightInd w:val="0"/>
              <w:jc w:val="both"/>
              <w:rPr>
                <w:rFonts w:ascii="Times New Roman" w:hAnsi="Times New Roman"/>
                <w:b/>
                <w:sz w:val="16"/>
                <w:szCs w:val="16"/>
              </w:rPr>
            </w:pPr>
            <w:r w:rsidRPr="00E64E09">
              <w:rPr>
                <w:rFonts w:ascii="Times New Roman" w:hAnsi="Times New Roman"/>
                <w:b/>
                <w:sz w:val="16"/>
                <w:szCs w:val="16"/>
              </w:rPr>
              <w:t>2015</w:t>
            </w:r>
          </w:p>
        </w:tc>
        <w:tc>
          <w:tcPr>
            <w:tcW w:w="1733" w:type="dxa"/>
            <w:vAlign w:val="center"/>
          </w:tcPr>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488,5</w:t>
            </w:r>
          </w:p>
        </w:tc>
        <w:tc>
          <w:tcPr>
            <w:tcW w:w="2016" w:type="dxa"/>
            <w:vAlign w:val="center"/>
          </w:tcPr>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488,5</w:t>
            </w:r>
          </w:p>
        </w:tc>
        <w:tc>
          <w:tcPr>
            <w:tcW w:w="2346" w:type="dxa"/>
            <w:vAlign w:val="center"/>
          </w:tcPr>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0,0</w:t>
            </w:r>
          </w:p>
        </w:tc>
        <w:tc>
          <w:tcPr>
            <w:tcW w:w="1559" w:type="dxa"/>
            <w:vAlign w:val="center"/>
          </w:tcPr>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100,0</w:t>
            </w:r>
          </w:p>
        </w:tc>
      </w:tr>
      <w:tr w:rsidR="00B41F9F" w:rsidRPr="00E64E09" w:rsidTr="00E64E09">
        <w:trPr>
          <w:trHeight w:val="470"/>
        </w:trPr>
        <w:tc>
          <w:tcPr>
            <w:tcW w:w="1985" w:type="dxa"/>
          </w:tcPr>
          <w:p w:rsidR="00B41F9F" w:rsidRPr="00E64E09" w:rsidRDefault="00B41F9F" w:rsidP="00E64E09">
            <w:pPr>
              <w:tabs>
                <w:tab w:val="left" w:pos="709"/>
              </w:tabs>
              <w:suppressAutoHyphens/>
              <w:autoSpaceDE w:val="0"/>
              <w:autoSpaceDN w:val="0"/>
              <w:adjustRightInd w:val="0"/>
              <w:jc w:val="both"/>
              <w:rPr>
                <w:rFonts w:ascii="Times New Roman" w:hAnsi="Times New Roman"/>
                <w:b/>
                <w:sz w:val="16"/>
                <w:szCs w:val="16"/>
              </w:rPr>
            </w:pPr>
            <w:r w:rsidRPr="00E64E09">
              <w:rPr>
                <w:rFonts w:ascii="Times New Roman" w:hAnsi="Times New Roman"/>
                <w:b/>
                <w:sz w:val="16"/>
                <w:szCs w:val="16"/>
              </w:rPr>
              <w:t xml:space="preserve">2016 (на 07.11.2016), </w:t>
            </w:r>
          </w:p>
          <w:p w:rsidR="00B41F9F" w:rsidRPr="00E64E09" w:rsidRDefault="00B41F9F" w:rsidP="00E64E09">
            <w:pPr>
              <w:tabs>
                <w:tab w:val="left" w:pos="709"/>
              </w:tabs>
              <w:suppressAutoHyphens/>
              <w:autoSpaceDE w:val="0"/>
              <w:autoSpaceDN w:val="0"/>
              <w:adjustRightInd w:val="0"/>
              <w:jc w:val="right"/>
              <w:rPr>
                <w:rFonts w:ascii="Times New Roman" w:hAnsi="Times New Roman"/>
                <w:b/>
                <w:sz w:val="16"/>
                <w:szCs w:val="16"/>
              </w:rPr>
            </w:pPr>
            <w:r w:rsidRPr="00E64E09">
              <w:rPr>
                <w:rFonts w:ascii="Times New Roman" w:hAnsi="Times New Roman"/>
                <w:sz w:val="16"/>
                <w:szCs w:val="16"/>
              </w:rPr>
              <w:t>в т.ч. на 01.10.2016</w:t>
            </w:r>
          </w:p>
        </w:tc>
        <w:tc>
          <w:tcPr>
            <w:tcW w:w="1733" w:type="dxa"/>
            <w:vAlign w:val="center"/>
          </w:tcPr>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719,3</w:t>
            </w:r>
          </w:p>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w:t>
            </w:r>
          </w:p>
        </w:tc>
        <w:tc>
          <w:tcPr>
            <w:tcW w:w="2016" w:type="dxa"/>
            <w:vAlign w:val="center"/>
          </w:tcPr>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324,4</w:t>
            </w:r>
          </w:p>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226,7</w:t>
            </w:r>
          </w:p>
        </w:tc>
        <w:tc>
          <w:tcPr>
            <w:tcW w:w="2346" w:type="dxa"/>
            <w:vAlign w:val="center"/>
          </w:tcPr>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394,9</w:t>
            </w:r>
          </w:p>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w:t>
            </w:r>
          </w:p>
        </w:tc>
        <w:tc>
          <w:tcPr>
            <w:tcW w:w="1559" w:type="dxa"/>
            <w:vAlign w:val="center"/>
          </w:tcPr>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45,1</w:t>
            </w:r>
          </w:p>
          <w:p w:rsidR="00B41F9F" w:rsidRPr="00E64E09" w:rsidRDefault="00B41F9F" w:rsidP="00E64E09">
            <w:pPr>
              <w:tabs>
                <w:tab w:val="left" w:pos="709"/>
              </w:tabs>
              <w:suppressAutoHyphens/>
              <w:autoSpaceDE w:val="0"/>
              <w:autoSpaceDN w:val="0"/>
              <w:adjustRightInd w:val="0"/>
              <w:jc w:val="right"/>
              <w:rPr>
                <w:rFonts w:ascii="Times New Roman" w:hAnsi="Times New Roman"/>
                <w:sz w:val="16"/>
                <w:szCs w:val="16"/>
              </w:rPr>
            </w:pPr>
            <w:r w:rsidRPr="00E64E09">
              <w:rPr>
                <w:rFonts w:ascii="Times New Roman" w:hAnsi="Times New Roman"/>
                <w:sz w:val="16"/>
                <w:szCs w:val="16"/>
              </w:rPr>
              <w:t>-</w:t>
            </w:r>
          </w:p>
        </w:tc>
      </w:tr>
    </w:tbl>
    <w:p w:rsidR="00E64E09" w:rsidRDefault="00E64E09" w:rsidP="00E64E09">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p>
    <w:p w:rsidR="00B41F9F" w:rsidRDefault="00B41F9F" w:rsidP="00E64E09">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 xml:space="preserve">Выплата стипендий в Учреждении назначается согласно </w:t>
      </w:r>
      <w:r w:rsidR="00E64E09">
        <w:rPr>
          <w:rFonts w:ascii="Times New Roman" w:hAnsi="Times New Roman"/>
          <w:bCs/>
          <w:sz w:val="26"/>
          <w:szCs w:val="26"/>
        </w:rPr>
        <w:t>П</w:t>
      </w:r>
      <w:r>
        <w:rPr>
          <w:rFonts w:ascii="Times New Roman" w:hAnsi="Times New Roman"/>
          <w:bCs/>
          <w:sz w:val="26"/>
          <w:szCs w:val="26"/>
        </w:rPr>
        <w:t>оложению о</w:t>
      </w:r>
      <w:r w:rsidRPr="00B656FB">
        <w:rPr>
          <w:rFonts w:ascii="Times New Roman" w:hAnsi="Times New Roman"/>
          <w:bCs/>
          <w:sz w:val="26"/>
          <w:szCs w:val="26"/>
        </w:rPr>
        <w:t xml:space="preserve"> стипендиальном обеспечении и других формах</w:t>
      </w:r>
      <w:r>
        <w:rPr>
          <w:rFonts w:ascii="Times New Roman" w:hAnsi="Times New Roman"/>
          <w:bCs/>
          <w:sz w:val="26"/>
          <w:szCs w:val="26"/>
        </w:rPr>
        <w:t xml:space="preserve"> </w:t>
      </w:r>
      <w:r w:rsidRPr="00B656FB">
        <w:rPr>
          <w:rFonts w:ascii="Times New Roman" w:hAnsi="Times New Roman"/>
          <w:bCs/>
          <w:sz w:val="26"/>
          <w:szCs w:val="26"/>
        </w:rPr>
        <w:t>материальной поддержки обучающихся</w:t>
      </w:r>
      <w:r>
        <w:rPr>
          <w:rFonts w:ascii="Times New Roman" w:hAnsi="Times New Roman"/>
          <w:bCs/>
          <w:sz w:val="26"/>
          <w:szCs w:val="26"/>
        </w:rPr>
        <w:t xml:space="preserve"> в Учреждении (далее – Положение), утвержденному приказом Учреждения от 16.09.2014 № 338-од (с изменениями от 22.10.2015 № 374-од) в</w:t>
      </w:r>
      <w:r>
        <w:rPr>
          <w:rFonts w:ascii="Times New Roman" w:hAnsi="Times New Roman"/>
          <w:sz w:val="26"/>
          <w:szCs w:val="26"/>
        </w:rPr>
        <w:t xml:space="preserve"> соответствии со статьей 36 </w:t>
      </w:r>
      <w:r w:rsidR="00E64E09">
        <w:rPr>
          <w:rFonts w:ascii="Times New Roman" w:hAnsi="Times New Roman"/>
          <w:sz w:val="26"/>
          <w:szCs w:val="26"/>
        </w:rPr>
        <w:t>З</w:t>
      </w:r>
      <w:r>
        <w:rPr>
          <w:rFonts w:ascii="Times New Roman" w:hAnsi="Times New Roman"/>
          <w:sz w:val="26"/>
          <w:szCs w:val="26"/>
        </w:rPr>
        <w:t xml:space="preserve">акона № 273-ФЗ, статьей 7 Закона № 68-оз  и постановлением Правительства автономного округа от 17.07.2013 № 267-п </w:t>
      </w:r>
      <w:r w:rsidRPr="00B656FB">
        <w:rPr>
          <w:rFonts w:ascii="Times New Roman" w:hAnsi="Times New Roman"/>
          <w:sz w:val="26"/>
          <w:szCs w:val="26"/>
        </w:rPr>
        <w:t>"</w:t>
      </w:r>
      <w:r>
        <w:rPr>
          <w:rFonts w:ascii="Times New Roman" w:hAnsi="Times New Roman"/>
          <w:bCs/>
          <w:sz w:val="26"/>
          <w:szCs w:val="26"/>
        </w:rPr>
        <w:t>О</w:t>
      </w:r>
      <w:r w:rsidRPr="00B656FB">
        <w:rPr>
          <w:rFonts w:ascii="Times New Roman" w:hAnsi="Times New Roman"/>
          <w:bCs/>
          <w:sz w:val="26"/>
          <w:szCs w:val="26"/>
        </w:rPr>
        <w:t xml:space="preserve"> </w:t>
      </w:r>
      <w:r w:rsidRPr="00B656FB">
        <w:rPr>
          <w:rFonts w:ascii="Times New Roman" w:hAnsi="Times New Roman"/>
          <w:bCs/>
          <w:sz w:val="26"/>
          <w:szCs w:val="26"/>
        </w:rPr>
        <w:lastRenderedPageBreak/>
        <w:t>стипендиальном обеспечении и других формах</w:t>
      </w:r>
      <w:r>
        <w:rPr>
          <w:rFonts w:ascii="Times New Roman" w:hAnsi="Times New Roman"/>
          <w:bCs/>
          <w:sz w:val="26"/>
          <w:szCs w:val="26"/>
        </w:rPr>
        <w:t xml:space="preserve"> </w:t>
      </w:r>
      <w:r w:rsidRPr="00B656FB">
        <w:rPr>
          <w:rFonts w:ascii="Times New Roman" w:hAnsi="Times New Roman"/>
          <w:bCs/>
          <w:sz w:val="26"/>
          <w:szCs w:val="26"/>
        </w:rPr>
        <w:t>материальной поддержки обучающихся в государственных</w:t>
      </w:r>
      <w:r>
        <w:rPr>
          <w:rFonts w:ascii="Times New Roman" w:hAnsi="Times New Roman"/>
          <w:bCs/>
          <w:sz w:val="26"/>
          <w:szCs w:val="26"/>
        </w:rPr>
        <w:t xml:space="preserve"> </w:t>
      </w:r>
      <w:r w:rsidRPr="00B656FB">
        <w:rPr>
          <w:rFonts w:ascii="Times New Roman" w:hAnsi="Times New Roman"/>
          <w:bCs/>
          <w:sz w:val="26"/>
          <w:szCs w:val="26"/>
        </w:rPr>
        <w:t>профессиональных образовательных организациях, находящихся</w:t>
      </w:r>
      <w:r>
        <w:rPr>
          <w:rFonts w:ascii="Times New Roman" w:hAnsi="Times New Roman"/>
          <w:bCs/>
          <w:sz w:val="26"/>
          <w:szCs w:val="26"/>
        </w:rPr>
        <w:t xml:space="preserve"> </w:t>
      </w:r>
      <w:r w:rsidRPr="00B656FB">
        <w:rPr>
          <w:rFonts w:ascii="Times New Roman" w:hAnsi="Times New Roman"/>
          <w:bCs/>
          <w:sz w:val="26"/>
          <w:szCs w:val="26"/>
        </w:rPr>
        <w:t xml:space="preserve">в ведении </w:t>
      </w:r>
      <w:r>
        <w:rPr>
          <w:rFonts w:ascii="Times New Roman" w:hAnsi="Times New Roman"/>
          <w:bCs/>
          <w:sz w:val="26"/>
          <w:szCs w:val="26"/>
        </w:rPr>
        <w:t>Х</w:t>
      </w:r>
      <w:r w:rsidRPr="00B656FB">
        <w:rPr>
          <w:rFonts w:ascii="Times New Roman" w:hAnsi="Times New Roman"/>
          <w:bCs/>
          <w:sz w:val="26"/>
          <w:szCs w:val="26"/>
        </w:rPr>
        <w:t>анты-</w:t>
      </w:r>
      <w:r>
        <w:rPr>
          <w:rFonts w:ascii="Times New Roman" w:hAnsi="Times New Roman"/>
          <w:bCs/>
          <w:sz w:val="26"/>
          <w:szCs w:val="26"/>
        </w:rPr>
        <w:t>М</w:t>
      </w:r>
      <w:r w:rsidRPr="00B656FB">
        <w:rPr>
          <w:rFonts w:ascii="Times New Roman" w:hAnsi="Times New Roman"/>
          <w:bCs/>
          <w:sz w:val="26"/>
          <w:szCs w:val="26"/>
        </w:rPr>
        <w:t>а</w:t>
      </w:r>
      <w:r>
        <w:rPr>
          <w:rFonts w:ascii="Times New Roman" w:hAnsi="Times New Roman"/>
          <w:bCs/>
          <w:sz w:val="26"/>
          <w:szCs w:val="26"/>
        </w:rPr>
        <w:t>нсийского автономного округа – Ю</w:t>
      </w:r>
      <w:r w:rsidRPr="00B656FB">
        <w:rPr>
          <w:rFonts w:ascii="Times New Roman" w:hAnsi="Times New Roman"/>
          <w:bCs/>
          <w:sz w:val="26"/>
          <w:szCs w:val="26"/>
        </w:rPr>
        <w:t>гры,</w:t>
      </w:r>
      <w:r>
        <w:rPr>
          <w:rFonts w:ascii="Times New Roman" w:hAnsi="Times New Roman"/>
          <w:bCs/>
          <w:sz w:val="26"/>
          <w:szCs w:val="26"/>
        </w:rPr>
        <w:t xml:space="preserve"> </w:t>
      </w:r>
      <w:r w:rsidRPr="00B656FB">
        <w:rPr>
          <w:rFonts w:ascii="Times New Roman" w:hAnsi="Times New Roman"/>
          <w:bCs/>
          <w:sz w:val="26"/>
          <w:szCs w:val="26"/>
        </w:rPr>
        <w:t>и в го</w:t>
      </w:r>
      <w:r w:rsidR="00E64E09">
        <w:rPr>
          <w:rFonts w:ascii="Times New Roman" w:hAnsi="Times New Roman"/>
          <w:bCs/>
          <w:sz w:val="26"/>
          <w:szCs w:val="26"/>
        </w:rPr>
        <w:t xml:space="preserve">сударственных образовательных </w:t>
      </w:r>
      <w:r w:rsidRPr="00B656FB">
        <w:rPr>
          <w:rFonts w:ascii="Times New Roman" w:hAnsi="Times New Roman"/>
          <w:bCs/>
          <w:sz w:val="26"/>
          <w:szCs w:val="26"/>
        </w:rPr>
        <w:t>организациях</w:t>
      </w:r>
      <w:r>
        <w:rPr>
          <w:rFonts w:ascii="Times New Roman" w:hAnsi="Times New Roman"/>
          <w:bCs/>
          <w:sz w:val="26"/>
          <w:szCs w:val="26"/>
        </w:rPr>
        <w:t xml:space="preserve"> </w:t>
      </w:r>
      <w:r w:rsidRPr="00B656FB">
        <w:rPr>
          <w:rFonts w:ascii="Times New Roman" w:hAnsi="Times New Roman"/>
          <w:bCs/>
          <w:sz w:val="26"/>
          <w:szCs w:val="26"/>
        </w:rPr>
        <w:t>высшего образования, расположенных на территории</w:t>
      </w:r>
      <w:r>
        <w:rPr>
          <w:rFonts w:ascii="Times New Roman" w:hAnsi="Times New Roman"/>
          <w:bCs/>
          <w:sz w:val="26"/>
          <w:szCs w:val="26"/>
        </w:rPr>
        <w:t xml:space="preserve"> Х</w:t>
      </w:r>
      <w:r w:rsidRPr="00B656FB">
        <w:rPr>
          <w:rFonts w:ascii="Times New Roman" w:hAnsi="Times New Roman"/>
          <w:bCs/>
          <w:sz w:val="26"/>
          <w:szCs w:val="26"/>
        </w:rPr>
        <w:t>анты-</w:t>
      </w:r>
      <w:r>
        <w:rPr>
          <w:rFonts w:ascii="Times New Roman" w:hAnsi="Times New Roman"/>
          <w:bCs/>
          <w:sz w:val="26"/>
          <w:szCs w:val="26"/>
        </w:rPr>
        <w:t>М</w:t>
      </w:r>
      <w:r w:rsidRPr="00B656FB">
        <w:rPr>
          <w:rFonts w:ascii="Times New Roman" w:hAnsi="Times New Roman"/>
          <w:bCs/>
          <w:sz w:val="26"/>
          <w:szCs w:val="26"/>
        </w:rPr>
        <w:t>а</w:t>
      </w:r>
      <w:r>
        <w:rPr>
          <w:rFonts w:ascii="Times New Roman" w:hAnsi="Times New Roman"/>
          <w:bCs/>
          <w:sz w:val="26"/>
          <w:szCs w:val="26"/>
        </w:rPr>
        <w:t>нсийского автономного округа – Ю</w:t>
      </w:r>
      <w:r w:rsidRPr="00B656FB">
        <w:rPr>
          <w:rFonts w:ascii="Times New Roman" w:hAnsi="Times New Roman"/>
          <w:bCs/>
          <w:sz w:val="26"/>
          <w:szCs w:val="26"/>
        </w:rPr>
        <w:t>гры</w:t>
      </w:r>
      <w:r>
        <w:rPr>
          <w:rFonts w:ascii="Times New Roman" w:hAnsi="Times New Roman"/>
          <w:bCs/>
          <w:sz w:val="26"/>
          <w:szCs w:val="26"/>
        </w:rPr>
        <w:t xml:space="preserve"> </w:t>
      </w:r>
      <w:r w:rsidR="00E64E09">
        <w:rPr>
          <w:rFonts w:ascii="Times New Roman" w:hAnsi="Times New Roman"/>
          <w:bCs/>
          <w:sz w:val="26"/>
          <w:szCs w:val="26"/>
        </w:rPr>
        <w:t xml:space="preserve">по </w:t>
      </w:r>
      <w:r w:rsidRPr="00B656FB">
        <w:rPr>
          <w:rFonts w:ascii="Times New Roman" w:hAnsi="Times New Roman"/>
          <w:bCs/>
          <w:sz w:val="26"/>
          <w:szCs w:val="26"/>
        </w:rPr>
        <w:t>очной форме обучения за счет средств бюджета</w:t>
      </w:r>
      <w:r>
        <w:rPr>
          <w:rFonts w:ascii="Times New Roman" w:hAnsi="Times New Roman"/>
          <w:bCs/>
          <w:sz w:val="26"/>
          <w:szCs w:val="26"/>
        </w:rPr>
        <w:t xml:space="preserve"> Х</w:t>
      </w:r>
      <w:r w:rsidRPr="00B656FB">
        <w:rPr>
          <w:rFonts w:ascii="Times New Roman" w:hAnsi="Times New Roman"/>
          <w:bCs/>
          <w:sz w:val="26"/>
          <w:szCs w:val="26"/>
        </w:rPr>
        <w:t>анты-</w:t>
      </w:r>
      <w:r>
        <w:rPr>
          <w:rFonts w:ascii="Times New Roman" w:hAnsi="Times New Roman"/>
          <w:bCs/>
          <w:sz w:val="26"/>
          <w:szCs w:val="26"/>
        </w:rPr>
        <w:t>М</w:t>
      </w:r>
      <w:r w:rsidRPr="00B656FB">
        <w:rPr>
          <w:rFonts w:ascii="Times New Roman" w:hAnsi="Times New Roman"/>
          <w:bCs/>
          <w:sz w:val="26"/>
          <w:szCs w:val="26"/>
        </w:rPr>
        <w:t>а</w:t>
      </w:r>
      <w:r>
        <w:rPr>
          <w:rFonts w:ascii="Times New Roman" w:hAnsi="Times New Roman"/>
          <w:bCs/>
          <w:sz w:val="26"/>
          <w:szCs w:val="26"/>
        </w:rPr>
        <w:t>нсийского автономного округа – Ю</w:t>
      </w:r>
      <w:r w:rsidRPr="00B656FB">
        <w:rPr>
          <w:rFonts w:ascii="Times New Roman" w:hAnsi="Times New Roman"/>
          <w:bCs/>
          <w:sz w:val="26"/>
          <w:szCs w:val="26"/>
        </w:rPr>
        <w:t>гры"</w:t>
      </w:r>
      <w:r>
        <w:rPr>
          <w:rFonts w:ascii="Times New Roman" w:hAnsi="Times New Roman"/>
          <w:bCs/>
          <w:sz w:val="26"/>
          <w:szCs w:val="26"/>
        </w:rPr>
        <w:t xml:space="preserve"> (далее – Постановление № 267-п). </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Положением установлены следующие виды стипендий и их</w:t>
      </w:r>
      <w:r w:rsidRPr="00D624A8">
        <w:rPr>
          <w:rFonts w:ascii="Times New Roman" w:hAnsi="Times New Roman"/>
          <w:bCs/>
          <w:sz w:val="26"/>
          <w:szCs w:val="26"/>
        </w:rPr>
        <w:t xml:space="preserve"> </w:t>
      </w:r>
      <w:r>
        <w:rPr>
          <w:rFonts w:ascii="Times New Roman" w:hAnsi="Times New Roman"/>
          <w:bCs/>
          <w:sz w:val="26"/>
          <w:szCs w:val="26"/>
        </w:rPr>
        <w:t>размеры:</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академическая стипендия – 729 рублей (с 01.09.2015 – 769 рублей);</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социальная стипендия – 1,7 размера академической стипендии;</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повышенная стипендия – 2,0 размера академической стипендии.</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Выплаты стипендий производятся с применением районного коэффициента и процентной (северной) надбавки.</w:t>
      </w:r>
    </w:p>
    <w:p w:rsidR="00B41F9F" w:rsidRDefault="00E64E09"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Согласно Уставу Учреждения </w:t>
      </w:r>
      <w:r w:rsidR="00B41F9F">
        <w:rPr>
          <w:rFonts w:ascii="Times New Roman" w:hAnsi="Times New Roman"/>
          <w:bCs/>
          <w:sz w:val="26"/>
          <w:szCs w:val="26"/>
        </w:rPr>
        <w:t>установление размеров государственной академической стипендии студентам, государственной социальной стипендии студентам, размера и порядка выплаты материальной поддержки нуждающимся студентам, порядка поощрения обучающихся в учебной, физкультурной, спортивной общественной и творческой деятельности относится к компетенции педагогического совета, в состав которого входят все педагогические работники Учреждения и директор.</w:t>
      </w:r>
    </w:p>
    <w:p w:rsidR="00B41F9F" w:rsidRDefault="00E64E09"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П</w:t>
      </w:r>
      <w:r w:rsidR="00B41F9F">
        <w:rPr>
          <w:rFonts w:ascii="Times New Roman" w:hAnsi="Times New Roman"/>
          <w:bCs/>
          <w:sz w:val="26"/>
          <w:szCs w:val="26"/>
        </w:rPr>
        <w:t xml:space="preserve">роект вышеуказанного приказа от 16.09.2014 № 338-од прошел одобрение педагогического совета, о чем свидетельствует выписка из решения педагогического совета от 29.08.2014 № 1. </w:t>
      </w:r>
    </w:p>
    <w:p w:rsidR="00B41F9F" w:rsidRPr="00D624A8"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Размер академической стипендии установлен в соответствии с Постановлением № 267-п.</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нарушение пункта 2.4.11 Положения повышенная стипендия  в Учреждении определена в 2,0 размере</w:t>
      </w:r>
      <w:r w:rsidRPr="002A5BD7">
        <w:rPr>
          <w:rFonts w:ascii="Times New Roman" w:hAnsi="Times New Roman"/>
          <w:sz w:val="26"/>
          <w:szCs w:val="26"/>
        </w:rPr>
        <w:t xml:space="preserve"> </w:t>
      </w:r>
      <w:r>
        <w:rPr>
          <w:rFonts w:ascii="Times New Roman" w:hAnsi="Times New Roman"/>
          <w:sz w:val="26"/>
          <w:szCs w:val="26"/>
        </w:rPr>
        <w:t>академической стипендии и, таким образом, составляет 1 538 рублей (1 458 рублей до 01.09.2015), что превышает размер именной стипендии Губернатора автономного округа 1 365 рублей, установленный постановлением Губернатора автономного округа от 09.06.</w:t>
      </w:r>
      <w:r w:rsidRPr="002A5BD7">
        <w:rPr>
          <w:rFonts w:ascii="Times New Roman" w:hAnsi="Times New Roman"/>
          <w:sz w:val="26"/>
          <w:szCs w:val="26"/>
        </w:rPr>
        <w:t xml:space="preserve">2006 </w:t>
      </w:r>
      <w:r>
        <w:rPr>
          <w:rFonts w:ascii="Times New Roman" w:hAnsi="Times New Roman"/>
          <w:sz w:val="26"/>
          <w:szCs w:val="26"/>
        </w:rPr>
        <w:t>№ </w:t>
      </w:r>
      <w:r w:rsidRPr="002A5BD7">
        <w:rPr>
          <w:rFonts w:ascii="Times New Roman" w:hAnsi="Times New Roman"/>
          <w:sz w:val="26"/>
          <w:szCs w:val="26"/>
        </w:rPr>
        <w:t xml:space="preserve">78 </w:t>
      </w:r>
      <w:r>
        <w:rPr>
          <w:rFonts w:ascii="Times New Roman" w:hAnsi="Times New Roman"/>
          <w:sz w:val="26"/>
          <w:szCs w:val="26"/>
        </w:rPr>
        <w:t xml:space="preserve">(ред. от 08.08.2016). </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Согласно оборотно-сальдовой ведомости по счету 302.91 за 2015 год 4 студентам произведена выплата повышенной стипендии на сумму 77,0 тыс. рублей. Сумма переплаты относительно размера именной стипендии Губернатора автономного округа составила 5,0 тыс. рублей.</w:t>
      </w:r>
    </w:p>
    <w:p w:rsidR="00B41F9F" w:rsidRPr="00B5699A"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ходе проверки приказом Учреждения от 15.12.2016 № 536-од размер повышенной стипендии, выплачиваемой Учреждением начиная с 01.01.2017, изменен на 1,75 размера академической стипендии.</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Государственная академическая стипендия назначается студентам, обучающимся на "хорошо" и (или) "отлично" и не имеющим академической задолженности. До сдачи первой экзаменационной сессии (в первом семестре) стипендию получают все студенты первого курса.</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По итогам экзаменационных сессий Учреждением издается приказ о назначении стипендий на очередной семестр. С учетом специфики получаемого в Учреждении образования, на основании личных заявлений студентов допускается продление сроков сдачи сессий, что оформляется соответствующим приказом Учреждения. При соблюдении сроков сдачи сессии, указанных в заявлении, стипендия выплачивается с начала очередного семестра. Так, например, для ряда студентов приказом Учреждения от 28.06.2016 № 286-од летняя сессия продлена до </w:t>
      </w:r>
      <w:r>
        <w:rPr>
          <w:rFonts w:ascii="Times New Roman" w:hAnsi="Times New Roman"/>
          <w:sz w:val="26"/>
          <w:szCs w:val="26"/>
        </w:rPr>
        <w:lastRenderedPageBreak/>
        <w:t xml:space="preserve">01.10.2016. Пенькову Н.Р. приказом Учреждения </w:t>
      </w:r>
      <w:r w:rsidRPr="00721B90">
        <w:rPr>
          <w:rFonts w:ascii="Times New Roman" w:hAnsi="Times New Roman"/>
          <w:sz w:val="26"/>
          <w:szCs w:val="26"/>
        </w:rPr>
        <w:t>от</w:t>
      </w:r>
      <w:r>
        <w:rPr>
          <w:rFonts w:ascii="Times New Roman" w:hAnsi="Times New Roman"/>
          <w:sz w:val="26"/>
          <w:szCs w:val="26"/>
        </w:rPr>
        <w:t xml:space="preserve"> </w:t>
      </w:r>
      <w:r w:rsidRPr="00721B90">
        <w:rPr>
          <w:rFonts w:ascii="Times New Roman" w:hAnsi="Times New Roman"/>
          <w:sz w:val="26"/>
          <w:szCs w:val="26"/>
        </w:rPr>
        <w:t>19.10.2016</w:t>
      </w:r>
      <w:r>
        <w:rPr>
          <w:rFonts w:ascii="Times New Roman" w:hAnsi="Times New Roman"/>
          <w:sz w:val="26"/>
          <w:szCs w:val="26"/>
        </w:rPr>
        <w:t xml:space="preserve"> № </w:t>
      </w:r>
      <w:r w:rsidRPr="00721B90">
        <w:rPr>
          <w:rFonts w:ascii="Times New Roman" w:hAnsi="Times New Roman"/>
          <w:sz w:val="26"/>
          <w:szCs w:val="26"/>
        </w:rPr>
        <w:t xml:space="preserve">427-од </w:t>
      </w:r>
      <w:r>
        <w:rPr>
          <w:rFonts w:ascii="Times New Roman" w:hAnsi="Times New Roman"/>
          <w:sz w:val="26"/>
          <w:szCs w:val="26"/>
        </w:rPr>
        <w:t xml:space="preserve">по итогам прохождения летней сессии назначена государственная академическая стипендия с  01.09.2016. </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Г</w:t>
      </w:r>
      <w:r w:rsidRPr="00A34F7D">
        <w:rPr>
          <w:rFonts w:ascii="Times New Roman" w:hAnsi="Times New Roman"/>
          <w:sz w:val="26"/>
          <w:szCs w:val="26"/>
        </w:rPr>
        <w:t>осударственная социальная стипендия</w:t>
      </w:r>
      <w:r>
        <w:rPr>
          <w:rFonts w:ascii="Times New Roman" w:hAnsi="Times New Roman"/>
          <w:sz w:val="26"/>
          <w:szCs w:val="26"/>
        </w:rPr>
        <w:t xml:space="preserve">, согласно пункту 2.5.1 Положения, </w:t>
      </w:r>
      <w:r w:rsidRPr="00A34F7D">
        <w:rPr>
          <w:rFonts w:ascii="Times New Roman" w:hAnsi="Times New Roman"/>
          <w:sz w:val="26"/>
          <w:szCs w:val="26"/>
        </w:rPr>
        <w:t>в обязательном порядке назначается:</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 детям-сиротам и детям, оставшимся без попечения родителей, а также лицам из числа детей-сирот и детей, оставшихся без попечения родителей;</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б) малообеспеченным гражданам, если доход на каждого члена семьи ниже установленного прожиточного минимума;</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 признанным в установленном порядке инвалидами </w:t>
      </w:r>
      <w:r>
        <w:rPr>
          <w:rFonts w:ascii="Times New Roman" w:hAnsi="Times New Roman"/>
          <w:sz w:val="26"/>
          <w:szCs w:val="26"/>
          <w:lang w:val="en-US"/>
        </w:rPr>
        <w:t>I</w:t>
      </w:r>
      <w:r>
        <w:rPr>
          <w:rFonts w:ascii="Times New Roman" w:hAnsi="Times New Roman"/>
          <w:sz w:val="26"/>
          <w:szCs w:val="26"/>
        </w:rPr>
        <w:t xml:space="preserve"> и</w:t>
      </w:r>
      <w:r w:rsidRPr="00F773DD">
        <w:rPr>
          <w:rFonts w:ascii="Times New Roman" w:hAnsi="Times New Roman"/>
          <w:sz w:val="26"/>
          <w:szCs w:val="26"/>
        </w:rPr>
        <w:t xml:space="preserve"> </w:t>
      </w:r>
      <w:r>
        <w:rPr>
          <w:rFonts w:ascii="Times New Roman" w:hAnsi="Times New Roman"/>
          <w:sz w:val="26"/>
          <w:szCs w:val="26"/>
          <w:lang w:val="en-US"/>
        </w:rPr>
        <w:t>II</w:t>
      </w:r>
      <w:r>
        <w:rPr>
          <w:rFonts w:ascii="Times New Roman" w:hAnsi="Times New Roman"/>
          <w:sz w:val="26"/>
          <w:szCs w:val="26"/>
        </w:rPr>
        <w:t xml:space="preserve"> групп;</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г) пострадавшим в результате радиационных катастроф;</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 инвалидам и ветеранам боевых действий.</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sidRPr="007F49C8">
        <w:rPr>
          <w:rFonts w:ascii="Times New Roman" w:hAnsi="Times New Roman"/>
          <w:sz w:val="26"/>
          <w:szCs w:val="26"/>
        </w:rPr>
        <w:t xml:space="preserve">Следует отметить, что данный пункт Положения не приведен в соответствие пункту 15.1 </w:t>
      </w:r>
      <w:r w:rsidRPr="007F49C8">
        <w:rPr>
          <w:rFonts w:ascii="Times New Roman" w:hAnsi="Times New Roman"/>
          <w:bCs/>
          <w:sz w:val="26"/>
          <w:szCs w:val="26"/>
        </w:rPr>
        <w:t>Постановления № 267-п (в редакциях от 05.12.2014 и позднее), а именно действующая редакция Постановления № 267-п содержит изменения формулировок, структуры перечня категорий студентов, имеющих право  на</w:t>
      </w:r>
      <w:r>
        <w:rPr>
          <w:rFonts w:ascii="Times New Roman" w:hAnsi="Times New Roman"/>
          <w:bCs/>
          <w:sz w:val="26"/>
          <w:szCs w:val="26"/>
        </w:rPr>
        <w:t xml:space="preserve"> получение государственной социальной стипендии, а также дополнения к данному перечню. В ходе проверки приказом Учреждения от 15.12.2016 № 536-од</w:t>
      </w:r>
      <w:r w:rsidRPr="00BC77C2">
        <w:rPr>
          <w:rFonts w:ascii="Times New Roman" w:hAnsi="Times New Roman"/>
          <w:bCs/>
          <w:sz w:val="26"/>
          <w:szCs w:val="26"/>
        </w:rPr>
        <w:t xml:space="preserve"> </w:t>
      </w:r>
      <w:r>
        <w:rPr>
          <w:rFonts w:ascii="Times New Roman" w:hAnsi="Times New Roman"/>
          <w:bCs/>
          <w:sz w:val="26"/>
          <w:szCs w:val="26"/>
        </w:rPr>
        <w:t>замечание устранено.</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Размер государственной социальной стипендии установлен Учреждением в размере 1,7 размера государственной академической стипендии.</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sidRPr="00F63036">
        <w:rPr>
          <w:rFonts w:ascii="Times New Roman" w:hAnsi="Times New Roman"/>
          <w:sz w:val="26"/>
          <w:szCs w:val="26"/>
        </w:rPr>
        <w:t>Всего, согласно приказам Учреждения и оборотно-сальдовым ведомостям по счету 302.91</w:t>
      </w:r>
      <w:r>
        <w:rPr>
          <w:rFonts w:ascii="Times New Roman" w:hAnsi="Times New Roman"/>
          <w:sz w:val="26"/>
          <w:szCs w:val="26"/>
        </w:rPr>
        <w:t xml:space="preserve"> за 2015 и 2016 годы (на 07.11.2016)</w:t>
      </w:r>
      <w:r w:rsidRPr="00F63036">
        <w:rPr>
          <w:rFonts w:ascii="Times New Roman" w:hAnsi="Times New Roman"/>
          <w:sz w:val="26"/>
          <w:szCs w:val="26"/>
        </w:rPr>
        <w:t>, получа</w:t>
      </w:r>
      <w:r>
        <w:rPr>
          <w:rFonts w:ascii="Times New Roman" w:hAnsi="Times New Roman"/>
          <w:sz w:val="26"/>
          <w:szCs w:val="26"/>
        </w:rPr>
        <w:t>те</w:t>
      </w:r>
      <w:r w:rsidRPr="00F63036">
        <w:rPr>
          <w:rFonts w:ascii="Times New Roman" w:hAnsi="Times New Roman"/>
          <w:sz w:val="26"/>
          <w:szCs w:val="26"/>
        </w:rPr>
        <w:t>л</w:t>
      </w:r>
      <w:r>
        <w:rPr>
          <w:rFonts w:ascii="Times New Roman" w:hAnsi="Times New Roman"/>
          <w:sz w:val="26"/>
          <w:szCs w:val="26"/>
        </w:rPr>
        <w:t xml:space="preserve">ями </w:t>
      </w:r>
      <w:r w:rsidRPr="00F63036">
        <w:rPr>
          <w:rFonts w:ascii="Times New Roman" w:hAnsi="Times New Roman"/>
          <w:sz w:val="26"/>
          <w:szCs w:val="26"/>
        </w:rPr>
        <w:t>государственн</w:t>
      </w:r>
      <w:r>
        <w:rPr>
          <w:rFonts w:ascii="Times New Roman" w:hAnsi="Times New Roman"/>
          <w:sz w:val="26"/>
          <w:szCs w:val="26"/>
        </w:rPr>
        <w:t>ой</w:t>
      </w:r>
      <w:r w:rsidRPr="00F63036">
        <w:rPr>
          <w:rFonts w:ascii="Times New Roman" w:hAnsi="Times New Roman"/>
          <w:sz w:val="26"/>
          <w:szCs w:val="26"/>
        </w:rPr>
        <w:t xml:space="preserve"> </w:t>
      </w:r>
      <w:r w:rsidRPr="00C84560">
        <w:rPr>
          <w:rFonts w:ascii="Times New Roman" w:hAnsi="Times New Roman"/>
          <w:sz w:val="26"/>
          <w:szCs w:val="26"/>
        </w:rPr>
        <w:t>социальной стипендии являлись 4 человека в 2015 году и 3 человека в 2016 году.</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Следует отметить, что в проверяемом </w:t>
      </w:r>
      <w:r w:rsidR="00FC6F2C">
        <w:rPr>
          <w:rFonts w:ascii="Times New Roman" w:hAnsi="Times New Roman"/>
          <w:sz w:val="26"/>
          <w:szCs w:val="26"/>
        </w:rPr>
        <w:t>периоде на обучение в Учреждение</w:t>
      </w:r>
      <w:r>
        <w:rPr>
          <w:rFonts w:ascii="Times New Roman" w:hAnsi="Times New Roman"/>
          <w:sz w:val="26"/>
          <w:szCs w:val="26"/>
        </w:rPr>
        <w:t xml:space="preserve"> поступило 2 человека по направлению спортивной подготовки "Паралимпийский спорт" (Капитонова В.Г. в 2015 г</w:t>
      </w:r>
      <w:r w:rsidR="00E64E09">
        <w:rPr>
          <w:rFonts w:ascii="Times New Roman" w:hAnsi="Times New Roman"/>
          <w:sz w:val="26"/>
          <w:szCs w:val="26"/>
        </w:rPr>
        <w:t>оду и Тетерин И.А. в 2016 году). П</w:t>
      </w:r>
      <w:r>
        <w:rPr>
          <w:rFonts w:ascii="Times New Roman" w:hAnsi="Times New Roman"/>
          <w:sz w:val="26"/>
          <w:szCs w:val="26"/>
        </w:rPr>
        <w:t>риказами Учреждения от 10.09.2015 № 307-од и от 02.09.2016 № 357-од данным студентам назначена выплата государственной академической стипендии, при этом государственная социальная стипендия не назначена, что является нарушением пункта 2.5.5 Положения и пункта 15.5 Постановления № 267-п в связи с наличием у студентов инвалидности. В ходе проверки данное нарушение устранено, а именно</w:t>
      </w:r>
      <w:r w:rsidRPr="003A6020">
        <w:rPr>
          <w:rFonts w:ascii="Times New Roman" w:hAnsi="Times New Roman"/>
          <w:sz w:val="26"/>
          <w:szCs w:val="26"/>
        </w:rPr>
        <w:t xml:space="preserve"> </w:t>
      </w:r>
      <w:r>
        <w:rPr>
          <w:rFonts w:ascii="Times New Roman" w:hAnsi="Times New Roman"/>
          <w:sz w:val="26"/>
          <w:szCs w:val="26"/>
        </w:rPr>
        <w:t>Учреждением представлены:</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sidRPr="00F23DD2">
        <w:rPr>
          <w:rFonts w:ascii="Times New Roman" w:hAnsi="Times New Roman"/>
          <w:sz w:val="26"/>
          <w:szCs w:val="26"/>
        </w:rPr>
        <w:t>- приказ Учреждения от 16.11.2016 № 483-од о выплате социальной стипендии Капитоновой В.Г. с 01.01.2016 по 31.12.2016. Согласно оборотно-сальдовой ведомости по счету 302.91 за 2016 год Капитоновой В.Г. в соответствии с данным приказом доначислена социальная стипендия в сумме 34,5 тыс. рублей;</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приказ Учреждения от 13.12.2016 № 533-од "Перерасчет социальной стипендии обучающимся льготной категории", в соответствии с которым начислена социальная стипендия Капитоновой В.Г. за период с 01.09.2015 по 31.12.2015</w:t>
      </w:r>
      <w:r w:rsidRPr="003A6020">
        <w:rPr>
          <w:rFonts w:ascii="Times New Roman" w:hAnsi="Times New Roman"/>
          <w:sz w:val="26"/>
          <w:szCs w:val="26"/>
        </w:rPr>
        <w:t xml:space="preserve"> </w:t>
      </w:r>
      <w:r w:rsidR="00E64E09">
        <w:rPr>
          <w:rFonts w:ascii="Times New Roman" w:hAnsi="Times New Roman"/>
          <w:sz w:val="26"/>
          <w:szCs w:val="26"/>
        </w:rPr>
        <w:t>в сумме</w:t>
      </w:r>
      <w:r>
        <w:rPr>
          <w:rFonts w:ascii="Times New Roman" w:hAnsi="Times New Roman"/>
          <w:sz w:val="26"/>
          <w:szCs w:val="26"/>
        </w:rPr>
        <w:t xml:space="preserve"> 11,5 тыс. рублей (бухгалтерская справка от 13.12.2016 № ЮК000659) и Тетерину И.А.  за период с 01.09.2016 по 31.12.2016 </w:t>
      </w:r>
      <w:r w:rsidR="00E64E09">
        <w:rPr>
          <w:rFonts w:ascii="Times New Roman" w:hAnsi="Times New Roman"/>
          <w:sz w:val="26"/>
          <w:szCs w:val="26"/>
        </w:rPr>
        <w:t xml:space="preserve">- </w:t>
      </w:r>
      <w:r>
        <w:rPr>
          <w:rFonts w:ascii="Times New Roman" w:hAnsi="Times New Roman"/>
          <w:sz w:val="26"/>
          <w:szCs w:val="26"/>
        </w:rPr>
        <w:t>в сумме 11,5 тыс. рублей (бухгалтерская справка от 13.12.2016 № ЮК000660).</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Согласно пункту 2.5.3 Положения выплата государственной социальной стипендии приостанавливается при наличии задолженности по результатам экзаменационной сессии и возобновляется после ее ликвидации </w:t>
      </w:r>
      <w:r w:rsidRPr="002A005A">
        <w:rPr>
          <w:rFonts w:ascii="Times New Roman" w:hAnsi="Times New Roman"/>
          <w:sz w:val="26"/>
          <w:szCs w:val="26"/>
        </w:rPr>
        <w:t>с момента приостановления выплаты указанной стипендии.</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В нарушение вышеуказанного пункта 2.5.3 Положения имеются случаи возобновления выплат социальной стипендии без перерасчета за все предшествующие месяцы:</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приказом Учреждения от 16.04.2015 № 149-од Дмитриевой Ю.В. в связи с успешным закрытием академической задолженности восстановлена выплата социальной стипендии с 01.03.2015, при этом в период с 01.01.2015 по 28.02.2015 выплата стипендии не осуществлялась;</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приказом Учреждения от 16.02.2016 № 97-од Алексееву М.В. в связи с закрытием академической задолженности восстановлена выплата социальной стипендии с 01.02.2016, при этом в период с 01.01.2016 по 31.01.2016 выплата стипендии не осуществлялась;</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приказом Учреждения от 19.10.2016 № 428-од Спицину М.В. в связи с закрытием академической задолженности восстановлена выплата социальной стипендии с 01.10.2016, при этом в период с 01.07.2016 по 30.09.2016 выплата стипендии не осуществлялась.</w:t>
      </w:r>
    </w:p>
    <w:p w:rsidR="00B41F9F" w:rsidRDefault="00B41F9F" w:rsidP="00B41F9F">
      <w:pPr>
        <w:tabs>
          <w:tab w:val="left" w:pos="709"/>
        </w:tabs>
        <w:suppressAutoHyphens/>
        <w:autoSpaceDE w:val="0"/>
        <w:autoSpaceDN w:val="0"/>
        <w:adjustRightInd w:val="0"/>
        <w:spacing w:after="120" w:line="240" w:lineRule="auto"/>
        <w:ind w:firstLine="709"/>
        <w:jc w:val="both"/>
        <w:rPr>
          <w:rFonts w:ascii="Times New Roman" w:hAnsi="Times New Roman"/>
          <w:sz w:val="26"/>
          <w:szCs w:val="26"/>
        </w:rPr>
      </w:pPr>
      <w:r>
        <w:rPr>
          <w:rFonts w:ascii="Times New Roman" w:hAnsi="Times New Roman"/>
          <w:sz w:val="26"/>
          <w:szCs w:val="26"/>
        </w:rPr>
        <w:t>В ходе проверки указанное нарушение в отношении студентов Алексеев</w:t>
      </w:r>
      <w:r w:rsidR="00E64E09">
        <w:rPr>
          <w:rFonts w:ascii="Times New Roman" w:hAnsi="Times New Roman"/>
          <w:sz w:val="26"/>
          <w:szCs w:val="26"/>
        </w:rPr>
        <w:t>а</w:t>
      </w:r>
      <w:r>
        <w:rPr>
          <w:rFonts w:ascii="Times New Roman" w:hAnsi="Times New Roman"/>
          <w:sz w:val="26"/>
          <w:szCs w:val="26"/>
        </w:rPr>
        <w:t> М.В. и Спицин</w:t>
      </w:r>
      <w:r w:rsidR="00E64E09">
        <w:rPr>
          <w:rFonts w:ascii="Times New Roman" w:hAnsi="Times New Roman"/>
          <w:sz w:val="26"/>
          <w:szCs w:val="26"/>
        </w:rPr>
        <w:t>а</w:t>
      </w:r>
      <w:r>
        <w:rPr>
          <w:rFonts w:ascii="Times New Roman" w:hAnsi="Times New Roman"/>
          <w:sz w:val="26"/>
          <w:szCs w:val="26"/>
        </w:rPr>
        <w:t> М.В. устранено, а именно</w:t>
      </w:r>
      <w:r w:rsidRPr="003A6020">
        <w:rPr>
          <w:rFonts w:ascii="Times New Roman" w:hAnsi="Times New Roman"/>
          <w:sz w:val="26"/>
          <w:szCs w:val="26"/>
        </w:rPr>
        <w:t xml:space="preserve"> </w:t>
      </w:r>
      <w:r>
        <w:rPr>
          <w:rFonts w:ascii="Times New Roman" w:hAnsi="Times New Roman"/>
          <w:sz w:val="26"/>
          <w:szCs w:val="26"/>
        </w:rPr>
        <w:t>представлен приказ Учреждения от 13.12.2016 № 533-од "Перерасчет социальной стипендии обучающимся льготной категории". В соответствии с данным приказом социальная стипендия доначислена Алексееву М.В. за период с 01.01.2016 по 31.01.2016</w:t>
      </w:r>
      <w:r w:rsidRPr="003A6020">
        <w:rPr>
          <w:rFonts w:ascii="Times New Roman" w:hAnsi="Times New Roman"/>
          <w:sz w:val="26"/>
          <w:szCs w:val="26"/>
        </w:rPr>
        <w:t xml:space="preserve"> </w:t>
      </w:r>
      <w:r>
        <w:rPr>
          <w:rFonts w:ascii="Times New Roman" w:hAnsi="Times New Roman"/>
          <w:sz w:val="26"/>
          <w:szCs w:val="26"/>
        </w:rPr>
        <w:t xml:space="preserve">в сумму 2,9 тыс. рублей (бухгалтерская справка от 13.12.2016 № ЮК000661) и Спицину М.В. </w:t>
      </w:r>
      <w:r w:rsidR="00E64E09">
        <w:rPr>
          <w:rFonts w:ascii="Times New Roman" w:hAnsi="Times New Roman"/>
          <w:sz w:val="26"/>
          <w:szCs w:val="26"/>
        </w:rPr>
        <w:t xml:space="preserve">- </w:t>
      </w:r>
      <w:r>
        <w:rPr>
          <w:rFonts w:ascii="Times New Roman" w:hAnsi="Times New Roman"/>
          <w:sz w:val="26"/>
          <w:szCs w:val="26"/>
        </w:rPr>
        <w:t>за период с 01.07.2016 по 30.09.2016 в сумме 8,6 тыс. рублей (бухгалтерская справка от 13.12.2016 № ЮК000662).</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Помимо </w:t>
      </w:r>
      <w:r>
        <w:rPr>
          <w:rFonts w:ascii="Times New Roman" w:hAnsi="Times New Roman"/>
          <w:bCs/>
          <w:sz w:val="26"/>
          <w:szCs w:val="26"/>
        </w:rPr>
        <w:t>стипендиального обеспечения в соответствии с Постановлением № 267-п</w:t>
      </w:r>
      <w:r>
        <w:rPr>
          <w:rFonts w:ascii="Times New Roman" w:hAnsi="Times New Roman"/>
          <w:sz w:val="26"/>
          <w:szCs w:val="26"/>
        </w:rPr>
        <w:t xml:space="preserve"> Положением предусмотрены иные формы материальной поддержки обучающихся: </w:t>
      </w:r>
    </w:p>
    <w:p w:rsidR="00B41F9F" w:rsidRPr="00EA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sidRPr="00EA1F9F">
        <w:rPr>
          <w:rFonts w:ascii="Times New Roman" w:hAnsi="Times New Roman"/>
          <w:bCs/>
          <w:sz w:val="26"/>
          <w:szCs w:val="26"/>
        </w:rPr>
        <w:t xml:space="preserve">а) </w:t>
      </w:r>
      <w:r>
        <w:rPr>
          <w:rFonts w:ascii="Times New Roman" w:hAnsi="Times New Roman"/>
          <w:bCs/>
          <w:sz w:val="26"/>
          <w:szCs w:val="26"/>
        </w:rPr>
        <w:t>О</w:t>
      </w:r>
      <w:r w:rsidRPr="00EA1F9F">
        <w:rPr>
          <w:rFonts w:ascii="Times New Roman" w:hAnsi="Times New Roman"/>
          <w:bCs/>
          <w:sz w:val="26"/>
          <w:szCs w:val="26"/>
        </w:rPr>
        <w:t>казание помощи нуждающимся студентам</w:t>
      </w:r>
      <w:r>
        <w:rPr>
          <w:rFonts w:ascii="Times New Roman" w:hAnsi="Times New Roman"/>
          <w:bCs/>
          <w:sz w:val="26"/>
          <w:szCs w:val="26"/>
        </w:rPr>
        <w:t>.</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На оказание поддержки нуждающимся студентам в плане </w:t>
      </w:r>
      <w:r w:rsidR="00E64E09">
        <w:rPr>
          <w:rFonts w:ascii="Times New Roman" w:hAnsi="Times New Roman"/>
          <w:bCs/>
          <w:sz w:val="26"/>
          <w:szCs w:val="26"/>
        </w:rPr>
        <w:t>ФХД</w:t>
      </w:r>
      <w:r>
        <w:rPr>
          <w:rFonts w:ascii="Times New Roman" w:hAnsi="Times New Roman"/>
          <w:bCs/>
          <w:sz w:val="26"/>
          <w:szCs w:val="26"/>
        </w:rPr>
        <w:t xml:space="preserve"> в 2015 и 2016 годах</w:t>
      </w:r>
      <w:r w:rsidRPr="0075796D">
        <w:rPr>
          <w:rFonts w:ascii="Times New Roman" w:hAnsi="Times New Roman"/>
          <w:bCs/>
          <w:sz w:val="26"/>
          <w:szCs w:val="26"/>
        </w:rPr>
        <w:t xml:space="preserve"> </w:t>
      </w:r>
      <w:r>
        <w:rPr>
          <w:rFonts w:ascii="Times New Roman" w:hAnsi="Times New Roman"/>
          <w:bCs/>
          <w:sz w:val="26"/>
          <w:szCs w:val="26"/>
        </w:rPr>
        <w:t>за счет бюджета автономного округа учтены средства в размере 25 %</w:t>
      </w:r>
      <w:r w:rsidRPr="0075796D">
        <w:rPr>
          <w:rFonts w:ascii="Times New Roman" w:hAnsi="Times New Roman"/>
          <w:bCs/>
          <w:sz w:val="26"/>
          <w:szCs w:val="26"/>
        </w:rPr>
        <w:t xml:space="preserve"> стипендиально</w:t>
      </w:r>
      <w:r>
        <w:rPr>
          <w:rFonts w:ascii="Times New Roman" w:hAnsi="Times New Roman"/>
          <w:bCs/>
          <w:sz w:val="26"/>
          <w:szCs w:val="26"/>
        </w:rPr>
        <w:t>го</w:t>
      </w:r>
      <w:r w:rsidRPr="0075796D">
        <w:rPr>
          <w:rFonts w:ascii="Times New Roman" w:hAnsi="Times New Roman"/>
          <w:bCs/>
          <w:sz w:val="26"/>
          <w:szCs w:val="26"/>
        </w:rPr>
        <w:t xml:space="preserve"> фонд</w:t>
      </w:r>
      <w:r>
        <w:rPr>
          <w:rFonts w:ascii="Times New Roman" w:hAnsi="Times New Roman"/>
          <w:bCs/>
          <w:sz w:val="26"/>
          <w:szCs w:val="26"/>
        </w:rPr>
        <w:t>а</w:t>
      </w:r>
      <w:r w:rsidRPr="0075796D">
        <w:rPr>
          <w:rFonts w:ascii="Times New Roman" w:hAnsi="Times New Roman"/>
          <w:bCs/>
          <w:sz w:val="26"/>
          <w:szCs w:val="26"/>
        </w:rPr>
        <w:t>.</w:t>
      </w:r>
    </w:p>
    <w:p w:rsidR="00B41F9F" w:rsidRPr="00EA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sidRPr="009F69D1">
        <w:rPr>
          <w:rFonts w:ascii="Times New Roman" w:hAnsi="Times New Roman"/>
          <w:bCs/>
          <w:sz w:val="26"/>
          <w:szCs w:val="26"/>
        </w:rPr>
        <w:t>В проверяемом периоде выплаты материальной поддержки студентам полностью осуществлялись за счет средств бюджета автономного округа. За счет внебюджетных средств в 2016 году оказан</w:t>
      </w:r>
      <w:r>
        <w:rPr>
          <w:rFonts w:ascii="Times New Roman" w:hAnsi="Times New Roman"/>
          <w:bCs/>
          <w:sz w:val="26"/>
          <w:szCs w:val="26"/>
        </w:rPr>
        <w:t>а</w:t>
      </w:r>
      <w:r w:rsidRPr="009F69D1">
        <w:rPr>
          <w:rFonts w:ascii="Times New Roman" w:hAnsi="Times New Roman"/>
          <w:bCs/>
          <w:sz w:val="26"/>
          <w:szCs w:val="26"/>
        </w:rPr>
        <w:t xml:space="preserve"> материальная поддержка 2 учащимся, осваивающим программы общего образования. </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sidRPr="004460D7">
        <w:rPr>
          <w:rFonts w:ascii="Times New Roman" w:hAnsi="Times New Roman"/>
          <w:bCs/>
          <w:sz w:val="26"/>
          <w:szCs w:val="26"/>
        </w:rPr>
        <w:t xml:space="preserve">Материальная поддержка студентов (компенсация расходов на оплату стоимости проезда и провоза багажа, оплата санаторно-курортного лечения и др.) </w:t>
      </w:r>
      <w:r w:rsidRPr="00B53DB6">
        <w:rPr>
          <w:rFonts w:ascii="Times New Roman" w:hAnsi="Times New Roman"/>
          <w:bCs/>
          <w:sz w:val="26"/>
          <w:szCs w:val="26"/>
        </w:rPr>
        <w:t>может оказываться по личному заявлению студента в зависимости от</w:t>
      </w:r>
      <w:r w:rsidRPr="004460D7">
        <w:rPr>
          <w:rFonts w:ascii="Times New Roman" w:hAnsi="Times New Roman"/>
          <w:bCs/>
          <w:sz w:val="26"/>
          <w:szCs w:val="26"/>
        </w:rPr>
        <w:t xml:space="preserve"> материального положения студента.</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sidRPr="009B1DCA">
        <w:rPr>
          <w:rFonts w:ascii="Times New Roman" w:hAnsi="Times New Roman"/>
          <w:sz w:val="26"/>
          <w:szCs w:val="26"/>
        </w:rPr>
        <w:t>Согласно пункту 21 Приложения к Постановлению № 267-п (введен</w:t>
      </w:r>
      <w:r>
        <w:rPr>
          <w:rFonts w:ascii="Times New Roman" w:hAnsi="Times New Roman"/>
          <w:sz w:val="26"/>
          <w:szCs w:val="26"/>
        </w:rPr>
        <w:t xml:space="preserve"> </w:t>
      </w:r>
      <w:hyperlink r:id="rId29" w:history="1">
        <w:r w:rsidRPr="00E64E09">
          <w:rPr>
            <w:rStyle w:val="a4"/>
            <w:rFonts w:ascii="Times New Roman" w:hAnsi="Times New Roman"/>
            <w:color w:val="auto"/>
            <w:sz w:val="26"/>
            <w:szCs w:val="26"/>
          </w:rPr>
          <w:t>постановлением</w:t>
        </w:r>
      </w:hyperlink>
      <w:r w:rsidRPr="005C2586">
        <w:rPr>
          <w:rFonts w:ascii="Times New Roman" w:hAnsi="Times New Roman"/>
          <w:sz w:val="26"/>
          <w:szCs w:val="26"/>
        </w:rPr>
        <w:t xml:space="preserve"> Правительства </w:t>
      </w:r>
      <w:r>
        <w:rPr>
          <w:rFonts w:ascii="Times New Roman" w:hAnsi="Times New Roman"/>
          <w:sz w:val="26"/>
          <w:szCs w:val="26"/>
        </w:rPr>
        <w:t>автономного округа</w:t>
      </w:r>
      <w:r w:rsidRPr="005C2586">
        <w:rPr>
          <w:rFonts w:ascii="Times New Roman" w:hAnsi="Times New Roman"/>
          <w:sz w:val="26"/>
          <w:szCs w:val="26"/>
        </w:rPr>
        <w:t xml:space="preserve"> от 04.09.2015 </w:t>
      </w:r>
      <w:r>
        <w:rPr>
          <w:rFonts w:ascii="Times New Roman" w:hAnsi="Times New Roman"/>
          <w:sz w:val="26"/>
          <w:szCs w:val="26"/>
        </w:rPr>
        <w:t>№ </w:t>
      </w:r>
      <w:r w:rsidRPr="005C2586">
        <w:rPr>
          <w:rFonts w:ascii="Times New Roman" w:hAnsi="Times New Roman"/>
          <w:sz w:val="26"/>
          <w:szCs w:val="26"/>
        </w:rPr>
        <w:t>316-п</w:t>
      </w:r>
      <w:r>
        <w:rPr>
          <w:rFonts w:ascii="Times New Roman" w:hAnsi="Times New Roman"/>
          <w:sz w:val="26"/>
          <w:szCs w:val="26"/>
        </w:rPr>
        <w:t xml:space="preserve">) случаи </w:t>
      </w:r>
      <w:r w:rsidRPr="005C2586">
        <w:rPr>
          <w:rFonts w:ascii="Times New Roman" w:hAnsi="Times New Roman"/>
          <w:sz w:val="26"/>
          <w:szCs w:val="26"/>
        </w:rPr>
        <w:t xml:space="preserve">предоставления </w:t>
      </w:r>
      <w:r w:rsidRPr="00EA1F9F">
        <w:rPr>
          <w:rFonts w:ascii="Times New Roman" w:hAnsi="Times New Roman"/>
          <w:bCs/>
          <w:sz w:val="26"/>
          <w:szCs w:val="26"/>
        </w:rPr>
        <w:t xml:space="preserve">помощи </w:t>
      </w:r>
      <w:r w:rsidRPr="005C2586">
        <w:rPr>
          <w:rFonts w:ascii="Times New Roman" w:hAnsi="Times New Roman"/>
          <w:sz w:val="26"/>
          <w:szCs w:val="26"/>
        </w:rPr>
        <w:t xml:space="preserve">обучающимся </w:t>
      </w:r>
      <w:r>
        <w:rPr>
          <w:rFonts w:ascii="Times New Roman" w:hAnsi="Times New Roman"/>
          <w:sz w:val="26"/>
          <w:szCs w:val="26"/>
        </w:rPr>
        <w:t>в виде</w:t>
      </w:r>
      <w:r w:rsidRPr="005C2586">
        <w:rPr>
          <w:rFonts w:ascii="Times New Roman" w:hAnsi="Times New Roman"/>
          <w:sz w:val="26"/>
          <w:szCs w:val="26"/>
        </w:rPr>
        <w:t xml:space="preserve"> материальной поддержки в образовательных организациях, находящихся в ведении </w:t>
      </w:r>
      <w:r>
        <w:rPr>
          <w:rFonts w:ascii="Times New Roman" w:hAnsi="Times New Roman"/>
          <w:sz w:val="26"/>
          <w:szCs w:val="26"/>
        </w:rPr>
        <w:t>автономного округа</w:t>
      </w:r>
      <w:r w:rsidRPr="005C2586">
        <w:rPr>
          <w:rFonts w:ascii="Times New Roman" w:hAnsi="Times New Roman"/>
          <w:sz w:val="26"/>
          <w:szCs w:val="26"/>
        </w:rPr>
        <w:t>, утверждает образовательная организация в соответствии с методическими рекомендациями Депобразования и молодеж</w:t>
      </w:r>
      <w:r w:rsidR="00E64E09">
        <w:rPr>
          <w:rFonts w:ascii="Times New Roman" w:hAnsi="Times New Roman"/>
          <w:sz w:val="26"/>
          <w:szCs w:val="26"/>
        </w:rPr>
        <w:t>и Югры</w:t>
      </w:r>
      <w:r w:rsidRPr="005C2586">
        <w:rPr>
          <w:rFonts w:ascii="Times New Roman" w:hAnsi="Times New Roman"/>
          <w:sz w:val="26"/>
          <w:szCs w:val="26"/>
        </w:rPr>
        <w:t>.</w:t>
      </w:r>
      <w:r>
        <w:rPr>
          <w:rFonts w:ascii="Times New Roman" w:hAnsi="Times New Roman"/>
          <w:sz w:val="26"/>
          <w:szCs w:val="26"/>
        </w:rPr>
        <w:t xml:space="preserve"> Соответствующие методические рекомендации утверждены приказом Депобразования и молодежи Югры от 31.08.2015 № 1197 (далее – Методические рекомендации) и включают в себя ряд определенных случаев </w:t>
      </w:r>
      <w:r w:rsidRPr="005C2586">
        <w:rPr>
          <w:rFonts w:ascii="Times New Roman" w:hAnsi="Times New Roman"/>
          <w:sz w:val="26"/>
          <w:szCs w:val="26"/>
        </w:rPr>
        <w:t>предоставления материальной поддержки</w:t>
      </w:r>
      <w:r>
        <w:rPr>
          <w:rFonts w:ascii="Times New Roman" w:hAnsi="Times New Roman"/>
          <w:sz w:val="26"/>
          <w:szCs w:val="26"/>
        </w:rPr>
        <w:t xml:space="preserve">, помимо которых образовательной организации дается право устанавливать дополнительные случаи </w:t>
      </w:r>
      <w:r w:rsidRPr="005C2586">
        <w:rPr>
          <w:rFonts w:ascii="Times New Roman" w:hAnsi="Times New Roman"/>
          <w:sz w:val="26"/>
          <w:szCs w:val="26"/>
        </w:rPr>
        <w:t>предоставления материальной поддержки</w:t>
      </w:r>
      <w:r>
        <w:rPr>
          <w:rFonts w:ascii="Times New Roman" w:hAnsi="Times New Roman"/>
          <w:sz w:val="26"/>
          <w:szCs w:val="26"/>
        </w:rPr>
        <w:t xml:space="preserve"> студентам из числа </w:t>
      </w:r>
      <w:r>
        <w:rPr>
          <w:rFonts w:ascii="Times New Roman" w:hAnsi="Times New Roman"/>
          <w:sz w:val="26"/>
          <w:szCs w:val="26"/>
        </w:rPr>
        <w:lastRenderedPageBreak/>
        <w:t xml:space="preserve">малообеспеченных граждан по согласованию с советом обучающихся образовательной организации. </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нарушение вышеуказанного пункта 21 Приложения к Постановлению</w:t>
      </w:r>
      <w:r w:rsidR="00E64E09">
        <w:rPr>
          <w:rFonts w:ascii="Times New Roman" w:hAnsi="Times New Roman"/>
          <w:sz w:val="26"/>
          <w:szCs w:val="26"/>
        </w:rPr>
        <w:t xml:space="preserve">  </w:t>
      </w:r>
      <w:r>
        <w:rPr>
          <w:rFonts w:ascii="Times New Roman" w:hAnsi="Times New Roman"/>
          <w:sz w:val="26"/>
          <w:szCs w:val="26"/>
        </w:rPr>
        <w:t xml:space="preserve"> № 267-п Положение Учреждения не содержит перечень случаев предоставления материальной поддержки, определенный Методическими рекомендациями, и не определяет дополнительные случаи </w:t>
      </w:r>
      <w:r w:rsidRPr="005C2586">
        <w:rPr>
          <w:rFonts w:ascii="Times New Roman" w:hAnsi="Times New Roman"/>
          <w:sz w:val="26"/>
          <w:szCs w:val="26"/>
        </w:rPr>
        <w:t>предоставления материальной поддержки</w:t>
      </w:r>
      <w:r>
        <w:rPr>
          <w:rFonts w:ascii="Times New Roman" w:hAnsi="Times New Roman"/>
          <w:sz w:val="26"/>
          <w:szCs w:val="26"/>
        </w:rPr>
        <w:t xml:space="preserve"> студентам из числа малообеспеченных граждан, которые Учреждение имеет право устанавливать самостоятельно. </w:t>
      </w:r>
    </w:p>
    <w:p w:rsidR="00B41F9F" w:rsidRPr="001D06A2" w:rsidRDefault="00B41F9F" w:rsidP="00B41F9F">
      <w:pPr>
        <w:tabs>
          <w:tab w:val="left" w:pos="709"/>
        </w:tabs>
        <w:suppressAutoHyphens/>
        <w:autoSpaceDE w:val="0"/>
        <w:autoSpaceDN w:val="0"/>
        <w:adjustRightInd w:val="0"/>
        <w:spacing w:after="0" w:line="240" w:lineRule="auto"/>
        <w:ind w:firstLine="709"/>
        <w:jc w:val="both"/>
      </w:pPr>
      <w:r>
        <w:rPr>
          <w:rFonts w:ascii="Times New Roman" w:hAnsi="Times New Roman"/>
          <w:sz w:val="26"/>
          <w:szCs w:val="26"/>
        </w:rPr>
        <w:t xml:space="preserve">Следует отметить, что Депобразования и молодежи Югры разместил Методические рекомендации для общего доступа на собственном сайте </w:t>
      </w:r>
      <w:hyperlink r:id="rId30" w:history="1">
        <w:r w:rsidRPr="00E64E09">
          <w:rPr>
            <w:rStyle w:val="a4"/>
            <w:rFonts w:ascii="Times New Roman" w:hAnsi="Times New Roman"/>
            <w:color w:val="auto"/>
            <w:sz w:val="26"/>
            <w:szCs w:val="26"/>
            <w:u w:val="none"/>
          </w:rPr>
          <w:t>http://www.doinhmao.ru/</w:t>
        </w:r>
      </w:hyperlink>
      <w:r>
        <w:rPr>
          <w:rFonts w:ascii="Times New Roman" w:hAnsi="Times New Roman"/>
          <w:sz w:val="26"/>
          <w:szCs w:val="26"/>
        </w:rPr>
        <w:t xml:space="preserve"> после запроса Учреждения от 13.12.2016 № 1598, что подтверждается ответом Депобразования и молодежи Югры от 16.12.2016        </w:t>
      </w:r>
      <w:r w:rsidR="00E64E09">
        <w:rPr>
          <w:rFonts w:ascii="Times New Roman" w:hAnsi="Times New Roman"/>
          <w:sz w:val="26"/>
          <w:szCs w:val="26"/>
        </w:rPr>
        <w:t xml:space="preserve">    № 10-Исх-11874. Т</w:t>
      </w:r>
      <w:r>
        <w:rPr>
          <w:rFonts w:ascii="Times New Roman" w:hAnsi="Times New Roman"/>
          <w:sz w:val="26"/>
          <w:szCs w:val="26"/>
        </w:rPr>
        <w:t>акже согласно данному ответу Методические рекомендации не направлялись ранее в Учреждение, поскольку оно не относится к ведомству "Образование" и не включено в список рассылки Депобразования и молодежи Югры. В период проведения проверки прика</w:t>
      </w:r>
      <w:r w:rsidR="00E64E09">
        <w:rPr>
          <w:rFonts w:ascii="Times New Roman" w:hAnsi="Times New Roman"/>
          <w:sz w:val="26"/>
          <w:szCs w:val="26"/>
        </w:rPr>
        <w:t>зом Учреждения от 15.12.2016</w:t>
      </w:r>
      <w:r>
        <w:rPr>
          <w:rFonts w:ascii="Times New Roman" w:hAnsi="Times New Roman"/>
          <w:sz w:val="26"/>
          <w:szCs w:val="26"/>
        </w:rPr>
        <w:t xml:space="preserve"> № 536-од раздел 3 "Назначение и выплаты других форм материальной поддержки обучающихся" Положения приведен в соответствие Методическим рекомендациям.</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Решение об оказании единовременной материальной поддержки принимается руководителем Учреждения на основании личного заявления обучающегося, завизированное тренером-преподавателем.</w:t>
      </w:r>
    </w:p>
    <w:p w:rsidR="00B41F9F" w:rsidRDefault="00B41F9F" w:rsidP="00E64E09">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Обязательным требованием предоставления материальной поддержки </w:t>
      </w:r>
      <w:r w:rsidRPr="00EA1F9F">
        <w:rPr>
          <w:rFonts w:ascii="Times New Roman" w:hAnsi="Times New Roman"/>
          <w:sz w:val="26"/>
          <w:szCs w:val="26"/>
        </w:rPr>
        <w:t>на личные расходы</w:t>
      </w:r>
      <w:r w:rsidRPr="0079375D">
        <w:rPr>
          <w:rFonts w:ascii="Times New Roman" w:hAnsi="Times New Roman"/>
          <w:b/>
          <w:sz w:val="26"/>
          <w:szCs w:val="26"/>
        </w:rPr>
        <w:t xml:space="preserve"> </w:t>
      </w:r>
      <w:r>
        <w:rPr>
          <w:rFonts w:ascii="Times New Roman" w:hAnsi="Times New Roman"/>
          <w:sz w:val="26"/>
          <w:szCs w:val="26"/>
        </w:rPr>
        <w:t>является:</w:t>
      </w:r>
      <w:r w:rsidR="00E64E09">
        <w:rPr>
          <w:rFonts w:ascii="Times New Roman" w:hAnsi="Times New Roman"/>
          <w:sz w:val="26"/>
          <w:szCs w:val="26"/>
        </w:rPr>
        <w:t xml:space="preserve"> </w:t>
      </w:r>
      <w:r>
        <w:rPr>
          <w:rFonts w:ascii="Times New Roman" w:hAnsi="Times New Roman"/>
          <w:sz w:val="26"/>
          <w:szCs w:val="26"/>
        </w:rPr>
        <w:t>отсутствие нарушений учебной и спортивной дисциплины;</w:t>
      </w:r>
    </w:p>
    <w:p w:rsidR="00B41F9F" w:rsidRDefault="00B41F9F" w:rsidP="00E64E09">
      <w:pPr>
        <w:tabs>
          <w:tab w:val="left" w:pos="709"/>
        </w:tabs>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отсутствие нарушений правил внутреннего распорядка Учреждения.</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Личное заявление должно содержать подробное изложение причин обращения и прилагать необходимые документы:</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справка установленного образца, подтверждающая социальное положение семьи, выдаваемая отделом социальной защиты населения по месту жительства (для иногородних студентов по месту постоянной регистрации);</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свидетельство, подтверждающее родство, копия свидетельства о смерти близких родственников;</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дополнительные документы по требованию социального педагога.</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действовавшей в проверяемом периоде редакцией Положения личные заявления должны были рассматриваться социальным педагогом, составляющим ходатайство о назначении выплаты, ежемесячно не позднее 15 числа и передаваться заместителю директора Учреждения по воспитательной работе. В редакции Положения от 15.12.2016 требование о дате ежемесячного рассмотрения личных заявлений исключено.</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Фактически личные заявления обучающихся выносились на рассмотрение педагогического совета, по итогам которого оформлялись ходатайства о назначении выплаты на имя директора Учреждения.</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Следует отметить, что 6 одобренных заявлений (Муравьева К.А. от 02.03.2015, Чубатова И.Л. от 02.03.2015, М.Ш. Курбанова от 10.03.2016, А.С. Карелина от 01.04.2016, Д.И. Галинки от 28.03.2016 и Д.С. Сахибова от 14.04.2016) не имеют согласования тренера-преподавателя. Кроме того, заявление М.Ш. Курбанова от 10.03.2016 рассмотрено после 15.03.2016, что являлось нарушение</w:t>
      </w:r>
      <w:r w:rsidR="00C057F0">
        <w:rPr>
          <w:rFonts w:ascii="Times New Roman" w:hAnsi="Times New Roman"/>
          <w:sz w:val="26"/>
          <w:szCs w:val="26"/>
        </w:rPr>
        <w:t>м</w:t>
      </w:r>
      <w:r>
        <w:rPr>
          <w:rFonts w:ascii="Times New Roman" w:hAnsi="Times New Roman"/>
          <w:sz w:val="26"/>
          <w:szCs w:val="26"/>
        </w:rPr>
        <w:t xml:space="preserve"> пункта 3.5 Положения.</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В ходе проверки наличия оснований для выплаты студентам материальной помощи за счет средств бюджета автономного округа установлено.</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 приказу Учреждения от 14.12.2015 № 453-од студентам Слинкин М.В. и Карелин А.С. оказана материальная помощь в размере 4,4 тыс. рублей каждому. Согласно протоколу педагогического совета от 12.12.2015 № 4 материальная помощь предоставлена: Слинкину М.В. – в связи с необходимостью прохождения очередной реабилитации за пределами автономного округа; Карелину А.С. – на приобретение теплой одежды. Необходимость прохождения очередной реабилитации за пределами автономного округа Слинкиным М.В. и материальное положение семьи Карелина А.С. документально в ходе проверки не подтверждены. Кроме того, перечень случаев предоставления материальной поддержки, закрепленный Методическими рекомендациями, не включает в себя приобретение теплой и (или) иной одежды.</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Аналогично, по приказу Учреждения от 03.06.2016 № 256-од оказана материальная поддержка студенту Шамсутдинов</w:t>
      </w:r>
      <w:r w:rsidR="00C057F0">
        <w:rPr>
          <w:rFonts w:ascii="Times New Roman" w:hAnsi="Times New Roman"/>
          <w:sz w:val="26"/>
          <w:szCs w:val="26"/>
        </w:rPr>
        <w:t>у</w:t>
      </w:r>
      <w:r>
        <w:rPr>
          <w:rFonts w:ascii="Times New Roman" w:hAnsi="Times New Roman"/>
          <w:sz w:val="26"/>
          <w:szCs w:val="26"/>
        </w:rPr>
        <w:t> Н.З. в сумме 5,7 тыс. рублей. Согласно выписке из решения педагогического совета от 30.05.2016 № 11 материальная помощь предоставлена на приобретение костюма для прохождения государственной итоговой аттестации. Документально в ходе проверки материальное положение семьи студента также не подтверждено.</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 приказу Учреждения от 03.06.2016 № 256-од оказана материальная поддержка студентам Галимзянов</w:t>
      </w:r>
      <w:r w:rsidR="00C057F0">
        <w:rPr>
          <w:rFonts w:ascii="Times New Roman" w:hAnsi="Times New Roman"/>
          <w:sz w:val="26"/>
          <w:szCs w:val="26"/>
        </w:rPr>
        <w:t>у</w:t>
      </w:r>
      <w:r>
        <w:rPr>
          <w:rFonts w:ascii="Times New Roman" w:hAnsi="Times New Roman"/>
          <w:sz w:val="26"/>
          <w:szCs w:val="26"/>
        </w:rPr>
        <w:t> Э.Н., Кули</w:t>
      </w:r>
      <w:r w:rsidR="00C057F0">
        <w:rPr>
          <w:rFonts w:ascii="Times New Roman" w:hAnsi="Times New Roman"/>
          <w:sz w:val="26"/>
          <w:szCs w:val="26"/>
        </w:rPr>
        <w:t>к Д.В., Нечаевой В.И. и Одинцевой</w:t>
      </w:r>
      <w:r>
        <w:rPr>
          <w:rFonts w:ascii="Times New Roman" w:hAnsi="Times New Roman"/>
          <w:sz w:val="26"/>
          <w:szCs w:val="26"/>
        </w:rPr>
        <w:t xml:space="preserve"> Е.К. в размере 5,7 тыс. рублей каждому. Согласно выписке из решения педагогического совета от 30.05.2016 № 11 одобрена материальная помощь на проезд к месту постоянного проживания в каникулярный период для 16 человек, включая указанных студентов. При этом в качестве обоснования представлена служебная записка тренера по плаванию Ляхова С.В. от 11.05.2016, содержащая просьбу оказать единовременную материальную помощь данным студентам в связи с их трудным материальным положением с целью приобретения дополнительного спортивного питания для подготовки к Чемпионату УрФО и Чемпионату России по плаванию, а </w:t>
      </w:r>
      <w:r w:rsidRPr="001C3AEA">
        <w:rPr>
          <w:rFonts w:ascii="Times New Roman" w:hAnsi="Times New Roman"/>
          <w:sz w:val="26"/>
          <w:szCs w:val="26"/>
        </w:rPr>
        <w:t>также представлена служебная записка начальника отдела медицинского обеспечения спо</w:t>
      </w:r>
      <w:r w:rsidR="00C057F0">
        <w:rPr>
          <w:rFonts w:ascii="Times New Roman" w:hAnsi="Times New Roman"/>
          <w:sz w:val="26"/>
          <w:szCs w:val="26"/>
        </w:rPr>
        <w:t>ртивной подготовки Учреждения</w:t>
      </w:r>
      <w:r w:rsidRPr="001C3AEA">
        <w:rPr>
          <w:rFonts w:ascii="Times New Roman" w:hAnsi="Times New Roman"/>
          <w:sz w:val="26"/>
          <w:szCs w:val="26"/>
        </w:rPr>
        <w:t xml:space="preserve"> с просьбой удовлетворить просьбу тренера Ляхова С.В. в связи с отсутствием вышеуказанного спортивного питания в отделе медицинского обеспечения спортивной подготовки</w:t>
      </w:r>
      <w:r>
        <w:rPr>
          <w:rFonts w:ascii="Times New Roman" w:hAnsi="Times New Roman"/>
          <w:sz w:val="26"/>
          <w:szCs w:val="26"/>
        </w:rPr>
        <w:t xml:space="preserve">. Материальное положение семей Галимзянова Э.Н., Кулик Д.В., Нечаевой В.И. и Одинцевой Е.К.  документально в ходе проверки не подтверждено. Перечень случаев предоставления материальной поддержки, закрепленный Методическими рекомендациями, не включает в себя приобретение спортивного питания. </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По приказу Учреждения от </w:t>
      </w:r>
      <w:r w:rsidRPr="00F93DDC">
        <w:rPr>
          <w:rFonts w:ascii="Times New Roman" w:hAnsi="Times New Roman"/>
          <w:sz w:val="26"/>
          <w:szCs w:val="26"/>
        </w:rPr>
        <w:t>18.03.2015 №</w:t>
      </w:r>
      <w:r>
        <w:t> </w:t>
      </w:r>
      <w:r w:rsidRPr="00F93DDC">
        <w:rPr>
          <w:rFonts w:ascii="Times New Roman" w:hAnsi="Times New Roman"/>
          <w:sz w:val="26"/>
          <w:szCs w:val="26"/>
        </w:rPr>
        <w:t>103-од</w:t>
      </w:r>
      <w:r>
        <w:rPr>
          <w:rFonts w:ascii="Times New Roman" w:hAnsi="Times New Roman"/>
          <w:sz w:val="26"/>
          <w:szCs w:val="26"/>
        </w:rPr>
        <w:t xml:space="preserve"> студентам </w:t>
      </w:r>
      <w:r w:rsidR="00C057F0">
        <w:rPr>
          <w:rFonts w:ascii="Times New Roman" w:hAnsi="Times New Roman"/>
          <w:sz w:val="26"/>
          <w:szCs w:val="26"/>
        </w:rPr>
        <w:t>Дмитриевой</w:t>
      </w:r>
      <w:r w:rsidRPr="00F93DDC">
        <w:rPr>
          <w:rFonts w:ascii="Times New Roman" w:hAnsi="Times New Roman"/>
          <w:sz w:val="26"/>
          <w:szCs w:val="26"/>
        </w:rPr>
        <w:t xml:space="preserve"> Ю.В.</w:t>
      </w:r>
      <w:r>
        <w:rPr>
          <w:rFonts w:ascii="Times New Roman" w:hAnsi="Times New Roman"/>
          <w:sz w:val="26"/>
          <w:szCs w:val="26"/>
        </w:rPr>
        <w:t xml:space="preserve">, </w:t>
      </w:r>
      <w:r w:rsidRPr="00F93DDC">
        <w:rPr>
          <w:rFonts w:ascii="Times New Roman" w:hAnsi="Times New Roman"/>
          <w:sz w:val="26"/>
          <w:szCs w:val="26"/>
        </w:rPr>
        <w:t>Муравьев</w:t>
      </w:r>
      <w:r w:rsidR="00C057F0">
        <w:rPr>
          <w:rFonts w:ascii="Times New Roman" w:hAnsi="Times New Roman"/>
          <w:sz w:val="26"/>
          <w:szCs w:val="26"/>
        </w:rPr>
        <w:t>у</w:t>
      </w:r>
      <w:r w:rsidRPr="00F93DDC">
        <w:rPr>
          <w:rFonts w:ascii="Times New Roman" w:hAnsi="Times New Roman"/>
          <w:sz w:val="26"/>
          <w:szCs w:val="26"/>
        </w:rPr>
        <w:t xml:space="preserve"> К.А.</w:t>
      </w:r>
      <w:r>
        <w:rPr>
          <w:rFonts w:ascii="Times New Roman" w:hAnsi="Times New Roman"/>
          <w:sz w:val="26"/>
          <w:szCs w:val="26"/>
        </w:rPr>
        <w:t xml:space="preserve"> и </w:t>
      </w:r>
      <w:r w:rsidRPr="00F93DDC">
        <w:rPr>
          <w:rFonts w:ascii="Times New Roman" w:hAnsi="Times New Roman"/>
          <w:sz w:val="26"/>
          <w:szCs w:val="26"/>
        </w:rPr>
        <w:t>Чубатов</w:t>
      </w:r>
      <w:r w:rsidR="00C057F0">
        <w:rPr>
          <w:rFonts w:ascii="Times New Roman" w:hAnsi="Times New Roman"/>
          <w:sz w:val="26"/>
          <w:szCs w:val="26"/>
        </w:rPr>
        <w:t>у</w:t>
      </w:r>
      <w:r w:rsidRPr="00F93DDC">
        <w:rPr>
          <w:rFonts w:ascii="Times New Roman" w:hAnsi="Times New Roman"/>
          <w:sz w:val="26"/>
          <w:szCs w:val="26"/>
        </w:rPr>
        <w:t xml:space="preserve"> И.Л.</w:t>
      </w:r>
      <w:r>
        <w:rPr>
          <w:rFonts w:ascii="Times New Roman" w:hAnsi="Times New Roman"/>
          <w:sz w:val="26"/>
          <w:szCs w:val="26"/>
        </w:rPr>
        <w:t xml:space="preserve"> оказана материальная поддержка в размере 3,5 тыс. рублей каждому. Согласно выписке из решения педагогического совета от 11.03.2015 № 8 материальная помощь предоставлена в связи с прохождением студентов производственной практики по месту постоянного жительства. Материальное положение семей студентов документально в ходе проверки не подтверждено. Перечень случаев предоставления материальной поддержки, закрепленный Методическими рекомендациями, не включает в себя проезд к месту прохождения производственной практики.</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По приказу Учреждения от </w:t>
      </w:r>
      <w:r w:rsidRPr="00BB34A0">
        <w:rPr>
          <w:rFonts w:ascii="Times New Roman" w:hAnsi="Times New Roman"/>
          <w:sz w:val="26"/>
          <w:szCs w:val="26"/>
        </w:rPr>
        <w:t>22.04.2016 №</w:t>
      </w:r>
      <w:r w:rsidRPr="007C278F">
        <w:rPr>
          <w:rFonts w:ascii="Times New Roman" w:hAnsi="Times New Roman"/>
          <w:sz w:val="26"/>
          <w:szCs w:val="26"/>
        </w:rPr>
        <w:t> </w:t>
      </w:r>
      <w:r w:rsidRPr="00BB34A0">
        <w:rPr>
          <w:rFonts w:ascii="Times New Roman" w:hAnsi="Times New Roman"/>
          <w:sz w:val="26"/>
          <w:szCs w:val="26"/>
        </w:rPr>
        <w:t>193</w:t>
      </w:r>
      <w:r w:rsidRPr="007C278F">
        <w:rPr>
          <w:rFonts w:ascii="Times New Roman" w:hAnsi="Times New Roman"/>
          <w:sz w:val="26"/>
          <w:szCs w:val="26"/>
        </w:rPr>
        <w:t>-од</w:t>
      </w:r>
      <w:r>
        <w:rPr>
          <w:rFonts w:ascii="Times New Roman" w:hAnsi="Times New Roman"/>
          <w:sz w:val="26"/>
          <w:szCs w:val="26"/>
        </w:rPr>
        <w:t xml:space="preserve"> студентам </w:t>
      </w:r>
      <w:r w:rsidRPr="007C278F">
        <w:rPr>
          <w:rFonts w:ascii="Times New Roman" w:hAnsi="Times New Roman"/>
          <w:sz w:val="26"/>
          <w:szCs w:val="26"/>
        </w:rPr>
        <w:t>Галинка Д.И.</w:t>
      </w:r>
      <w:r>
        <w:rPr>
          <w:rFonts w:ascii="Times New Roman" w:hAnsi="Times New Roman"/>
          <w:sz w:val="26"/>
          <w:szCs w:val="26"/>
        </w:rPr>
        <w:t xml:space="preserve">, </w:t>
      </w:r>
      <w:r w:rsidRPr="009C089A">
        <w:rPr>
          <w:rFonts w:ascii="Times New Roman" w:hAnsi="Times New Roman"/>
          <w:sz w:val="26"/>
          <w:szCs w:val="26"/>
        </w:rPr>
        <w:t>Терехова А.С.</w:t>
      </w:r>
      <w:r>
        <w:rPr>
          <w:rFonts w:ascii="Times New Roman" w:hAnsi="Times New Roman"/>
          <w:sz w:val="26"/>
          <w:szCs w:val="26"/>
        </w:rPr>
        <w:t xml:space="preserve">, </w:t>
      </w:r>
      <w:r w:rsidRPr="009C089A">
        <w:rPr>
          <w:rFonts w:ascii="Times New Roman" w:hAnsi="Times New Roman"/>
          <w:sz w:val="26"/>
          <w:szCs w:val="26"/>
        </w:rPr>
        <w:t>Сахибов Д.С.</w:t>
      </w:r>
      <w:r>
        <w:rPr>
          <w:rFonts w:ascii="Times New Roman" w:hAnsi="Times New Roman"/>
          <w:sz w:val="26"/>
          <w:szCs w:val="26"/>
        </w:rPr>
        <w:t xml:space="preserve">, </w:t>
      </w:r>
      <w:r w:rsidRPr="009C089A">
        <w:rPr>
          <w:rFonts w:ascii="Times New Roman" w:hAnsi="Times New Roman"/>
          <w:sz w:val="26"/>
          <w:szCs w:val="26"/>
        </w:rPr>
        <w:t>Карелин А.С.</w:t>
      </w:r>
      <w:r>
        <w:rPr>
          <w:rFonts w:ascii="Times New Roman" w:hAnsi="Times New Roman"/>
          <w:sz w:val="26"/>
          <w:szCs w:val="26"/>
        </w:rPr>
        <w:t xml:space="preserve"> и </w:t>
      </w:r>
      <w:r w:rsidRPr="009C089A">
        <w:rPr>
          <w:rFonts w:ascii="Times New Roman" w:hAnsi="Times New Roman"/>
          <w:sz w:val="26"/>
          <w:szCs w:val="26"/>
        </w:rPr>
        <w:t>Курбанов М.Ш.</w:t>
      </w:r>
      <w:r>
        <w:rPr>
          <w:rFonts w:ascii="Times New Roman" w:hAnsi="Times New Roman"/>
          <w:sz w:val="26"/>
          <w:szCs w:val="26"/>
        </w:rPr>
        <w:t xml:space="preserve"> оказана материальная </w:t>
      </w:r>
      <w:r>
        <w:rPr>
          <w:rFonts w:ascii="Times New Roman" w:hAnsi="Times New Roman"/>
          <w:sz w:val="26"/>
          <w:szCs w:val="26"/>
        </w:rPr>
        <w:lastRenderedPageBreak/>
        <w:t>поддержка в размере 5,0 тыс. рублей каждому. Согласно выписке из решения педагогического совета от 15.04.2016 № 9 материальная помощь предоставлена в связи с временными сложностями, возникшими в материальном положении семей. В качестве обоснований имеются только личные заявления студентов и заявление матери Тереховой А.С. с просьбой оказать материальную помощь дочери на приобретение личных вещей.</w:t>
      </w:r>
    </w:p>
    <w:p w:rsidR="00B41F9F" w:rsidRDefault="00B41F9F" w:rsidP="00C057F0">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sidRPr="00223BC5">
        <w:rPr>
          <w:rFonts w:ascii="Times New Roman" w:hAnsi="Times New Roman"/>
          <w:sz w:val="26"/>
          <w:szCs w:val="26"/>
        </w:rPr>
        <w:t xml:space="preserve">Помимо того, согласно выпискам из решения педагогического совета от 08.12.2015 № 3 (приказ Учреждения о выплате материальной помощи 14.12.2015 № 453-од) и от 30.05.2016 № 11 (приказ Учреждения о выплате материальной помощи 03.06.2016 № 256-од) принято решение оказать материальную поддержку </w:t>
      </w:r>
      <w:r w:rsidRPr="004251B7">
        <w:rPr>
          <w:rFonts w:ascii="Times New Roman" w:hAnsi="Times New Roman"/>
          <w:sz w:val="26"/>
          <w:szCs w:val="26"/>
        </w:rPr>
        <w:t>студентам в связи с отъездом воспитанников к местам постоянного проживания в каникулярный период.</w:t>
      </w:r>
      <w:r w:rsidRPr="00223BC5">
        <w:rPr>
          <w:rFonts w:ascii="Times New Roman" w:hAnsi="Times New Roman"/>
          <w:sz w:val="26"/>
          <w:szCs w:val="26"/>
        </w:rPr>
        <w:t xml:space="preserve"> Согласно Методическим рекомендациям оказание материальной помощи в указанном случае осуществляется при условии, что среднемесячный доход на одного члена семьи студента не превышает </w:t>
      </w:r>
      <w:r w:rsidRPr="008024B9">
        <w:rPr>
          <w:rFonts w:ascii="Times New Roman" w:hAnsi="Times New Roman"/>
          <w:sz w:val="26"/>
          <w:szCs w:val="26"/>
        </w:rPr>
        <w:t>прожиточного минимума, установленного в автономном округе. По ряду студентов,</w:t>
      </w:r>
      <w:r>
        <w:rPr>
          <w:rFonts w:ascii="Times New Roman" w:hAnsi="Times New Roman"/>
          <w:sz w:val="26"/>
          <w:szCs w:val="26"/>
        </w:rPr>
        <w:t xml:space="preserve"> включенных в вышеуказанные решения педагогического совета,</w:t>
      </w:r>
      <w:r w:rsidRPr="00223BC5">
        <w:rPr>
          <w:rFonts w:ascii="Times New Roman" w:hAnsi="Times New Roman"/>
          <w:sz w:val="26"/>
          <w:szCs w:val="26"/>
        </w:rPr>
        <w:t xml:space="preserve"> не представлены документы, подтверждающие наличие у студента на момент вынесения решения об оказании материальной помощи оснований для ее получения:</w:t>
      </w:r>
    </w:p>
    <w:p w:rsidR="00B41F9F" w:rsidRPr="00C057F0" w:rsidRDefault="00C057F0" w:rsidP="00C057F0">
      <w:pPr>
        <w:tabs>
          <w:tab w:val="left" w:pos="709"/>
        </w:tabs>
        <w:suppressAutoHyphens/>
        <w:autoSpaceDE w:val="0"/>
        <w:autoSpaceDN w:val="0"/>
        <w:adjustRightInd w:val="0"/>
        <w:spacing w:after="0" w:line="240" w:lineRule="auto"/>
        <w:ind w:firstLine="709"/>
        <w:jc w:val="right"/>
        <w:rPr>
          <w:rFonts w:ascii="Times New Roman" w:hAnsi="Times New Roman"/>
          <w:sz w:val="16"/>
          <w:szCs w:val="16"/>
        </w:rPr>
      </w:pPr>
      <w:r w:rsidRPr="00C057F0">
        <w:rPr>
          <w:rFonts w:ascii="Times New Roman" w:hAnsi="Times New Roman"/>
          <w:sz w:val="16"/>
          <w:szCs w:val="16"/>
        </w:rPr>
        <w:t>Таблица 50</w:t>
      </w:r>
    </w:p>
    <w:p w:rsidR="00B41F9F" w:rsidRPr="00C057F0" w:rsidRDefault="00B41F9F" w:rsidP="00C057F0">
      <w:pPr>
        <w:tabs>
          <w:tab w:val="left" w:pos="709"/>
        </w:tabs>
        <w:suppressAutoHyphens/>
        <w:autoSpaceDE w:val="0"/>
        <w:autoSpaceDN w:val="0"/>
        <w:adjustRightInd w:val="0"/>
        <w:spacing w:after="0" w:line="240" w:lineRule="auto"/>
        <w:ind w:firstLine="709"/>
        <w:jc w:val="right"/>
        <w:rPr>
          <w:rFonts w:ascii="Times New Roman" w:hAnsi="Times New Roman"/>
          <w:sz w:val="16"/>
          <w:szCs w:val="16"/>
        </w:rPr>
      </w:pPr>
      <w:r w:rsidRPr="00C057F0">
        <w:rPr>
          <w:rFonts w:ascii="Times New Roman" w:hAnsi="Times New Roman"/>
          <w:sz w:val="16"/>
          <w:szCs w:val="16"/>
        </w:rPr>
        <w:t>рублей</w:t>
      </w:r>
    </w:p>
    <w:tbl>
      <w:tblPr>
        <w:tblW w:w="9639" w:type="dxa"/>
        <w:tblInd w:w="108" w:type="dxa"/>
        <w:tblLook w:val="04A0" w:firstRow="1" w:lastRow="0" w:firstColumn="1" w:lastColumn="0" w:noHBand="0" w:noVBand="1"/>
      </w:tblPr>
      <w:tblGrid>
        <w:gridCol w:w="2552"/>
        <w:gridCol w:w="2268"/>
        <w:gridCol w:w="2410"/>
        <w:gridCol w:w="2409"/>
      </w:tblGrid>
      <w:tr w:rsidR="00B41F9F" w:rsidRPr="00C057F0" w:rsidTr="00C057F0">
        <w:trPr>
          <w:trHeight w:val="209"/>
        </w:trPr>
        <w:tc>
          <w:tcPr>
            <w:tcW w:w="2552" w:type="dxa"/>
            <w:vMerge w:val="restart"/>
            <w:tcBorders>
              <w:top w:val="single" w:sz="4" w:space="0" w:color="auto"/>
              <w:left w:val="single" w:sz="4" w:space="0" w:color="auto"/>
              <w:right w:val="single" w:sz="4" w:space="0" w:color="auto"/>
            </w:tcBorders>
            <w:shd w:val="clear" w:color="auto" w:fill="auto"/>
            <w:hideMark/>
          </w:tcPr>
          <w:p w:rsidR="00B41F9F" w:rsidRPr="00C057F0" w:rsidRDefault="00B41F9F" w:rsidP="00C057F0">
            <w:pPr>
              <w:spacing w:after="0" w:line="240" w:lineRule="auto"/>
              <w:jc w:val="center"/>
              <w:rPr>
                <w:rFonts w:ascii="Times New Roman" w:eastAsia="Times New Roman" w:hAnsi="Times New Roman"/>
                <w:b/>
                <w:color w:val="000000"/>
                <w:sz w:val="16"/>
                <w:szCs w:val="16"/>
              </w:rPr>
            </w:pPr>
            <w:r w:rsidRPr="00C057F0">
              <w:rPr>
                <w:rFonts w:ascii="Times New Roman" w:eastAsia="Times New Roman" w:hAnsi="Times New Roman"/>
                <w:b/>
                <w:color w:val="000000"/>
                <w:sz w:val="16"/>
                <w:szCs w:val="16"/>
              </w:rPr>
              <w:t>ФИО студента</w:t>
            </w:r>
          </w:p>
          <w:p w:rsidR="00B41F9F" w:rsidRPr="00C057F0" w:rsidRDefault="00B41F9F" w:rsidP="00C057F0">
            <w:pPr>
              <w:spacing w:after="0" w:line="240" w:lineRule="auto"/>
              <w:jc w:val="center"/>
              <w:rPr>
                <w:rFonts w:ascii="Times New Roman" w:eastAsia="Times New Roman" w:hAnsi="Times New Roman"/>
                <w:b/>
                <w:color w:val="000000"/>
                <w:sz w:val="16"/>
                <w:szCs w:val="16"/>
              </w:rPr>
            </w:pPr>
          </w:p>
        </w:tc>
        <w:tc>
          <w:tcPr>
            <w:tcW w:w="2268" w:type="dxa"/>
            <w:vMerge w:val="restart"/>
            <w:tcBorders>
              <w:top w:val="single" w:sz="4" w:space="0" w:color="auto"/>
              <w:left w:val="nil"/>
              <w:right w:val="single" w:sz="4" w:space="0" w:color="auto"/>
            </w:tcBorders>
            <w:shd w:val="clear" w:color="auto" w:fill="auto"/>
            <w:hideMark/>
          </w:tcPr>
          <w:p w:rsidR="00B41F9F" w:rsidRPr="00C057F0" w:rsidRDefault="00B41F9F" w:rsidP="00C057F0">
            <w:pPr>
              <w:spacing w:after="0" w:line="240" w:lineRule="auto"/>
              <w:jc w:val="center"/>
              <w:rPr>
                <w:rFonts w:ascii="Times New Roman" w:eastAsia="Times New Roman" w:hAnsi="Times New Roman"/>
                <w:b/>
                <w:color w:val="000000"/>
                <w:sz w:val="16"/>
                <w:szCs w:val="16"/>
              </w:rPr>
            </w:pPr>
            <w:r w:rsidRPr="00C057F0">
              <w:rPr>
                <w:rFonts w:ascii="Times New Roman" w:eastAsia="Times New Roman" w:hAnsi="Times New Roman"/>
                <w:b/>
                <w:color w:val="000000"/>
                <w:sz w:val="16"/>
                <w:szCs w:val="16"/>
              </w:rPr>
              <w:t>Вид спорта</w:t>
            </w:r>
          </w:p>
          <w:p w:rsidR="00B41F9F" w:rsidRPr="00C057F0" w:rsidRDefault="00B41F9F" w:rsidP="00C057F0">
            <w:pPr>
              <w:spacing w:after="0" w:line="240" w:lineRule="auto"/>
              <w:jc w:val="center"/>
              <w:rPr>
                <w:rFonts w:ascii="Times New Roman" w:eastAsia="Times New Roman" w:hAnsi="Times New Roman"/>
                <w:b/>
                <w:color w:val="000000"/>
                <w:sz w:val="16"/>
                <w:szCs w:val="16"/>
              </w:rPr>
            </w:pPr>
          </w:p>
        </w:tc>
        <w:tc>
          <w:tcPr>
            <w:tcW w:w="4819" w:type="dxa"/>
            <w:gridSpan w:val="2"/>
            <w:tcBorders>
              <w:top w:val="single" w:sz="4" w:space="0" w:color="auto"/>
              <w:left w:val="nil"/>
              <w:bottom w:val="single" w:sz="4" w:space="0" w:color="auto"/>
              <w:right w:val="single" w:sz="4" w:space="0" w:color="000000"/>
            </w:tcBorders>
            <w:shd w:val="clear" w:color="auto" w:fill="auto"/>
          </w:tcPr>
          <w:p w:rsidR="00B41F9F" w:rsidRPr="00C057F0" w:rsidRDefault="00B41F9F" w:rsidP="00C057F0">
            <w:pPr>
              <w:spacing w:after="0" w:line="240" w:lineRule="auto"/>
              <w:jc w:val="center"/>
              <w:rPr>
                <w:rFonts w:ascii="Times New Roman" w:eastAsia="Times New Roman" w:hAnsi="Times New Roman"/>
                <w:b/>
                <w:color w:val="000000"/>
                <w:sz w:val="16"/>
                <w:szCs w:val="16"/>
              </w:rPr>
            </w:pPr>
            <w:r w:rsidRPr="00C057F0">
              <w:rPr>
                <w:rFonts w:ascii="Times New Roman" w:eastAsia="Times New Roman" w:hAnsi="Times New Roman"/>
                <w:b/>
                <w:color w:val="000000"/>
                <w:sz w:val="16"/>
                <w:szCs w:val="16"/>
              </w:rPr>
              <w:t>Приказ Учреждения</w:t>
            </w:r>
          </w:p>
        </w:tc>
      </w:tr>
      <w:tr w:rsidR="00B41F9F" w:rsidRPr="00C057F0" w:rsidTr="00C057F0">
        <w:trPr>
          <w:trHeight w:val="186"/>
        </w:trPr>
        <w:tc>
          <w:tcPr>
            <w:tcW w:w="2552" w:type="dxa"/>
            <w:vMerge/>
            <w:tcBorders>
              <w:left w:val="single" w:sz="4" w:space="0" w:color="auto"/>
              <w:bottom w:val="single" w:sz="4" w:space="0" w:color="auto"/>
              <w:right w:val="single" w:sz="4" w:space="0" w:color="auto"/>
            </w:tcBorders>
            <w:shd w:val="clear" w:color="auto" w:fill="auto"/>
            <w:hideMark/>
          </w:tcPr>
          <w:p w:rsidR="00B41F9F" w:rsidRPr="00C057F0" w:rsidRDefault="00B41F9F" w:rsidP="00C057F0">
            <w:pPr>
              <w:spacing w:after="0" w:line="240" w:lineRule="auto"/>
              <w:jc w:val="center"/>
              <w:rPr>
                <w:rFonts w:ascii="Times New Roman" w:eastAsia="Times New Roman" w:hAnsi="Times New Roman"/>
                <w:b/>
                <w:color w:val="000000"/>
                <w:sz w:val="16"/>
                <w:szCs w:val="16"/>
              </w:rPr>
            </w:pPr>
          </w:p>
        </w:tc>
        <w:tc>
          <w:tcPr>
            <w:tcW w:w="2268" w:type="dxa"/>
            <w:vMerge/>
            <w:tcBorders>
              <w:left w:val="nil"/>
              <w:bottom w:val="single" w:sz="4" w:space="0" w:color="auto"/>
              <w:right w:val="single" w:sz="4" w:space="0" w:color="auto"/>
            </w:tcBorders>
            <w:shd w:val="clear" w:color="auto" w:fill="auto"/>
            <w:hideMark/>
          </w:tcPr>
          <w:p w:rsidR="00B41F9F" w:rsidRPr="00C057F0" w:rsidRDefault="00B41F9F" w:rsidP="00C057F0">
            <w:pPr>
              <w:spacing w:after="0" w:line="240" w:lineRule="auto"/>
              <w:jc w:val="center"/>
              <w:rPr>
                <w:rFonts w:ascii="Times New Roman" w:eastAsia="Times New Roman" w:hAnsi="Times New Roman"/>
                <w:b/>
                <w:color w:val="000000"/>
                <w:sz w:val="16"/>
                <w:szCs w:val="16"/>
              </w:rPr>
            </w:pPr>
          </w:p>
        </w:tc>
        <w:tc>
          <w:tcPr>
            <w:tcW w:w="2410" w:type="dxa"/>
            <w:tcBorders>
              <w:top w:val="nil"/>
              <w:left w:val="nil"/>
              <w:bottom w:val="single" w:sz="4" w:space="0" w:color="auto"/>
              <w:right w:val="single" w:sz="4" w:space="0" w:color="auto"/>
            </w:tcBorders>
            <w:shd w:val="clear" w:color="auto" w:fill="auto"/>
            <w:hideMark/>
          </w:tcPr>
          <w:p w:rsidR="00B41F9F" w:rsidRPr="00C057F0" w:rsidRDefault="00B41F9F" w:rsidP="00C057F0">
            <w:pPr>
              <w:spacing w:after="0" w:line="240" w:lineRule="auto"/>
              <w:jc w:val="center"/>
              <w:rPr>
                <w:rFonts w:ascii="Times New Roman" w:eastAsia="Times New Roman" w:hAnsi="Times New Roman"/>
                <w:b/>
                <w:color w:val="000000"/>
                <w:sz w:val="16"/>
                <w:szCs w:val="16"/>
              </w:rPr>
            </w:pPr>
            <w:r w:rsidRPr="00C057F0">
              <w:rPr>
                <w:rFonts w:ascii="Times New Roman" w:eastAsia="Times New Roman" w:hAnsi="Times New Roman"/>
                <w:b/>
                <w:color w:val="000000"/>
                <w:sz w:val="16"/>
                <w:szCs w:val="16"/>
              </w:rPr>
              <w:t>14.12.2015 № 453-од</w:t>
            </w:r>
          </w:p>
        </w:tc>
        <w:tc>
          <w:tcPr>
            <w:tcW w:w="2409" w:type="dxa"/>
            <w:tcBorders>
              <w:top w:val="nil"/>
              <w:left w:val="nil"/>
              <w:bottom w:val="single" w:sz="4" w:space="0" w:color="auto"/>
              <w:right w:val="single" w:sz="4" w:space="0" w:color="auto"/>
            </w:tcBorders>
            <w:shd w:val="clear" w:color="auto" w:fill="auto"/>
            <w:hideMark/>
          </w:tcPr>
          <w:p w:rsidR="00B41F9F" w:rsidRPr="00C057F0" w:rsidRDefault="00B41F9F" w:rsidP="00C057F0">
            <w:pPr>
              <w:spacing w:after="0" w:line="240" w:lineRule="auto"/>
              <w:jc w:val="center"/>
              <w:rPr>
                <w:rFonts w:ascii="Times New Roman" w:eastAsia="Times New Roman" w:hAnsi="Times New Roman"/>
                <w:b/>
                <w:color w:val="000000"/>
                <w:sz w:val="16"/>
                <w:szCs w:val="16"/>
              </w:rPr>
            </w:pPr>
            <w:r w:rsidRPr="00C057F0">
              <w:rPr>
                <w:rFonts w:ascii="Times New Roman" w:eastAsia="Times New Roman" w:hAnsi="Times New Roman"/>
                <w:b/>
                <w:color w:val="000000"/>
                <w:sz w:val="16"/>
                <w:szCs w:val="16"/>
              </w:rPr>
              <w:t>03.06.2016 № 256-од</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Аммаев Ш.С.</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тяжелая атлетика</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5 747,13</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Деревянко Н.А.</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гребной слалом</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5 747,13*</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Марковская А.В.</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паралимпийские</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Каплина Е.П.</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биатлон</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5 747,13</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Кесаев Г.А.</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тяжелая атлетика</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5 747,13</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Красильников В.В.</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бокс</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5 747,13</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Галинка Д.И.</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биатлон</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Грымзин С.А.</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хоккей</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Душкин Д.С.</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паралимпийские</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Никифоров Н.А.</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волейбол</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5 747,13</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Мякишева Я.В.</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лыжные гонки</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Пеньков Н.Р.</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тяжелая атлетика</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5 747,13</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Свирида С.Д.</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бокс</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5 747,13</w:t>
            </w:r>
          </w:p>
        </w:tc>
      </w:tr>
      <w:tr w:rsidR="00B41F9F" w:rsidRPr="00C057F0" w:rsidTr="00C057F0">
        <w:trPr>
          <w:trHeight w:val="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Рамазанова Э.А.</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бокс</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1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Рзаева А.С.</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бокс</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Таипов И.И.</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лыжные гонки</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12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Таипов Н.И.</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лыжные гонки</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15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Терехова А.С.</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биатлон</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203"/>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Устюжанинов И.В.</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хоккей</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10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Чупин С.А.</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биатлон</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64"/>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Шамсутдинов Н.З.</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бокс</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64"/>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Шкулка Я.И.</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паралимпийские</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Сахибов Д.С.</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бокс</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1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Слинкин М.В.</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паралимпийские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18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Карелин А.С.</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биатлон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4 382,23</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Курбанов М.Ш.</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тяжелая атлетика</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r>
      <w:tr w:rsidR="00B41F9F" w:rsidRPr="00C057F0" w:rsidTr="00C057F0">
        <w:trPr>
          <w:trHeight w:val="11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Капитонова В.Г.</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паралимпийские</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5 747,13</w:t>
            </w:r>
          </w:p>
        </w:tc>
      </w:tr>
      <w:tr w:rsidR="00B41F9F" w:rsidRPr="00C057F0" w:rsidTr="00C057F0">
        <w:trPr>
          <w:trHeight w:val="64"/>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Крупцов А.С.</w:t>
            </w:r>
          </w:p>
        </w:tc>
        <w:tc>
          <w:tcPr>
            <w:tcW w:w="2268"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плавание</w:t>
            </w:r>
          </w:p>
        </w:tc>
        <w:tc>
          <w:tcPr>
            <w:tcW w:w="2410"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w:t>
            </w:r>
          </w:p>
        </w:tc>
        <w:tc>
          <w:tcPr>
            <w:tcW w:w="2409" w:type="dxa"/>
            <w:tcBorders>
              <w:top w:val="nil"/>
              <w:left w:val="nil"/>
              <w:bottom w:val="single" w:sz="4" w:space="0" w:color="auto"/>
              <w:right w:val="single" w:sz="4" w:space="0" w:color="auto"/>
            </w:tcBorders>
            <w:shd w:val="clear" w:color="auto" w:fill="auto"/>
            <w:vAlign w:val="bottom"/>
            <w:hideMark/>
          </w:tcPr>
          <w:p w:rsidR="00B41F9F" w:rsidRPr="00C057F0" w:rsidRDefault="00B41F9F" w:rsidP="00C057F0">
            <w:pPr>
              <w:spacing w:after="0" w:line="240" w:lineRule="auto"/>
              <w:jc w:val="right"/>
              <w:rPr>
                <w:rFonts w:ascii="Times New Roman" w:eastAsia="Times New Roman" w:hAnsi="Times New Roman"/>
                <w:color w:val="000000"/>
                <w:sz w:val="16"/>
                <w:szCs w:val="16"/>
              </w:rPr>
            </w:pPr>
            <w:r w:rsidRPr="00C057F0">
              <w:rPr>
                <w:rFonts w:ascii="Times New Roman" w:eastAsia="Times New Roman" w:hAnsi="Times New Roman"/>
                <w:color w:val="000000"/>
                <w:sz w:val="16"/>
                <w:szCs w:val="16"/>
              </w:rPr>
              <w:t>5 747,13</w:t>
            </w:r>
          </w:p>
        </w:tc>
      </w:tr>
    </w:tbl>
    <w:p w:rsidR="00B41F9F" w:rsidRDefault="00B41F9F" w:rsidP="00C057F0">
      <w:pPr>
        <w:tabs>
          <w:tab w:val="left" w:pos="709"/>
        </w:tabs>
        <w:suppressAutoHyphens/>
        <w:autoSpaceDE w:val="0"/>
        <w:autoSpaceDN w:val="0"/>
        <w:adjustRightInd w:val="0"/>
        <w:spacing w:after="0" w:line="240" w:lineRule="auto"/>
        <w:ind w:firstLine="709"/>
        <w:jc w:val="both"/>
        <w:rPr>
          <w:rFonts w:ascii="Times New Roman" w:hAnsi="Times New Roman"/>
          <w:sz w:val="20"/>
          <w:szCs w:val="20"/>
        </w:rPr>
      </w:pPr>
      <w:r w:rsidRPr="00223BC5">
        <w:rPr>
          <w:rFonts w:ascii="Times New Roman" w:hAnsi="Times New Roman"/>
          <w:sz w:val="20"/>
          <w:szCs w:val="20"/>
        </w:rPr>
        <w:t>* в качестве обоснований имеются заявлени</w:t>
      </w:r>
      <w:r>
        <w:rPr>
          <w:rFonts w:ascii="Times New Roman" w:hAnsi="Times New Roman"/>
          <w:sz w:val="20"/>
          <w:szCs w:val="20"/>
        </w:rPr>
        <w:t>я</w:t>
      </w:r>
      <w:r w:rsidRPr="00223BC5">
        <w:rPr>
          <w:rFonts w:ascii="Times New Roman" w:hAnsi="Times New Roman"/>
          <w:sz w:val="20"/>
          <w:szCs w:val="20"/>
        </w:rPr>
        <w:t xml:space="preserve"> </w:t>
      </w:r>
      <w:r>
        <w:rPr>
          <w:rFonts w:ascii="Times New Roman" w:hAnsi="Times New Roman"/>
          <w:sz w:val="20"/>
          <w:szCs w:val="20"/>
        </w:rPr>
        <w:t>родителей студентов</w:t>
      </w:r>
      <w:r w:rsidRPr="00223BC5">
        <w:rPr>
          <w:rFonts w:ascii="Times New Roman" w:hAnsi="Times New Roman"/>
          <w:sz w:val="20"/>
          <w:szCs w:val="20"/>
        </w:rPr>
        <w:t xml:space="preserve"> с просьбой оказать материальную помощь</w:t>
      </w:r>
      <w:r>
        <w:rPr>
          <w:rFonts w:ascii="Times New Roman" w:hAnsi="Times New Roman"/>
          <w:sz w:val="20"/>
          <w:szCs w:val="20"/>
        </w:rPr>
        <w:t xml:space="preserve"> их детям</w:t>
      </w:r>
    </w:p>
    <w:p w:rsidR="00B41F9F" w:rsidRPr="0088612A" w:rsidRDefault="00B41F9F" w:rsidP="00C057F0">
      <w:pPr>
        <w:tabs>
          <w:tab w:val="left" w:pos="709"/>
        </w:tabs>
        <w:suppressAutoHyphens/>
        <w:autoSpaceDE w:val="0"/>
        <w:autoSpaceDN w:val="0"/>
        <w:adjustRightInd w:val="0"/>
        <w:spacing w:after="0" w:line="240" w:lineRule="auto"/>
        <w:ind w:firstLine="709"/>
        <w:jc w:val="both"/>
        <w:rPr>
          <w:rFonts w:ascii="Times New Roman" w:hAnsi="Times New Roman"/>
          <w:sz w:val="26"/>
          <w:szCs w:val="26"/>
        </w:rPr>
      </w:pPr>
      <w:r w:rsidRPr="0088612A">
        <w:rPr>
          <w:rFonts w:ascii="Times New Roman" w:hAnsi="Times New Roman"/>
          <w:sz w:val="26"/>
          <w:szCs w:val="26"/>
        </w:rPr>
        <w:t>Кроме того</w:t>
      </w:r>
      <w:r>
        <w:rPr>
          <w:rFonts w:ascii="Times New Roman" w:hAnsi="Times New Roman"/>
          <w:sz w:val="26"/>
          <w:szCs w:val="26"/>
        </w:rPr>
        <w:t xml:space="preserve">, Методическими рекомендациями предоставление материальной помощи на </w:t>
      </w:r>
      <w:r w:rsidRPr="0088612A">
        <w:rPr>
          <w:rFonts w:ascii="Times New Roman" w:hAnsi="Times New Roman"/>
          <w:sz w:val="26"/>
          <w:szCs w:val="26"/>
        </w:rPr>
        <w:t>проезд к местам постоянного проживания в каникулярный период</w:t>
      </w:r>
      <w:r>
        <w:rPr>
          <w:rFonts w:ascii="Times New Roman" w:hAnsi="Times New Roman"/>
          <w:sz w:val="26"/>
          <w:szCs w:val="26"/>
        </w:rPr>
        <w:t xml:space="preserve"> предусмотрено для иногородних студентов, проживающих в труднодоступных или отдаленных территориях автономного округа. Соответствующий перечень территорий установлен Законом автономного округа от 31.12.2004 № 101-оз "</w:t>
      </w:r>
      <w:r w:rsidRPr="0088612A">
        <w:rPr>
          <w:rFonts w:ascii="Times New Roman" w:hAnsi="Times New Roman"/>
          <w:sz w:val="26"/>
          <w:szCs w:val="26"/>
        </w:rPr>
        <w:t xml:space="preserve">О перечне труднодоступных и отдаленных местностей и перечне территорий </w:t>
      </w:r>
      <w:r w:rsidRPr="0088612A">
        <w:rPr>
          <w:rFonts w:ascii="Times New Roman" w:hAnsi="Times New Roman"/>
          <w:sz w:val="26"/>
          <w:szCs w:val="26"/>
        </w:rPr>
        <w:lastRenderedPageBreak/>
        <w:t xml:space="preserve">компактного проживания коренных малочисленных народов севера в </w:t>
      </w:r>
      <w:r>
        <w:rPr>
          <w:rFonts w:ascii="Times New Roman" w:hAnsi="Times New Roman"/>
          <w:sz w:val="26"/>
          <w:szCs w:val="26"/>
        </w:rPr>
        <w:t>Х</w:t>
      </w:r>
      <w:r w:rsidRPr="0088612A">
        <w:rPr>
          <w:rFonts w:ascii="Times New Roman" w:hAnsi="Times New Roman"/>
          <w:sz w:val="26"/>
          <w:szCs w:val="26"/>
        </w:rPr>
        <w:t>анты-</w:t>
      </w:r>
      <w:r>
        <w:rPr>
          <w:rFonts w:ascii="Times New Roman" w:hAnsi="Times New Roman"/>
          <w:sz w:val="26"/>
          <w:szCs w:val="26"/>
        </w:rPr>
        <w:t>М</w:t>
      </w:r>
      <w:r w:rsidRPr="0088612A">
        <w:rPr>
          <w:rFonts w:ascii="Times New Roman" w:hAnsi="Times New Roman"/>
          <w:sz w:val="26"/>
          <w:szCs w:val="26"/>
        </w:rPr>
        <w:t xml:space="preserve">ансийском автономном округе </w:t>
      </w:r>
      <w:r>
        <w:rPr>
          <w:rFonts w:ascii="Times New Roman" w:hAnsi="Times New Roman"/>
          <w:sz w:val="26"/>
          <w:szCs w:val="26"/>
        </w:rPr>
        <w:t>–</w:t>
      </w:r>
      <w:r w:rsidRPr="0088612A">
        <w:rPr>
          <w:rFonts w:ascii="Times New Roman" w:hAnsi="Times New Roman"/>
          <w:sz w:val="26"/>
          <w:szCs w:val="26"/>
        </w:rPr>
        <w:t xml:space="preserve"> </w:t>
      </w:r>
      <w:r>
        <w:rPr>
          <w:rFonts w:ascii="Times New Roman" w:hAnsi="Times New Roman"/>
          <w:sz w:val="26"/>
          <w:szCs w:val="26"/>
        </w:rPr>
        <w:t>Ю</w:t>
      </w:r>
      <w:r w:rsidRPr="0088612A">
        <w:rPr>
          <w:rFonts w:ascii="Times New Roman" w:hAnsi="Times New Roman"/>
          <w:sz w:val="26"/>
          <w:szCs w:val="26"/>
        </w:rPr>
        <w:t>гре</w:t>
      </w:r>
      <w:r>
        <w:rPr>
          <w:rFonts w:ascii="Times New Roman" w:hAnsi="Times New Roman"/>
          <w:sz w:val="26"/>
          <w:szCs w:val="26"/>
        </w:rPr>
        <w:t>" (дал</w:t>
      </w:r>
      <w:r w:rsidR="003D3D34">
        <w:rPr>
          <w:rFonts w:ascii="Times New Roman" w:hAnsi="Times New Roman"/>
          <w:sz w:val="26"/>
          <w:szCs w:val="26"/>
        </w:rPr>
        <w:t>ее – Закон № 101-оз). При этом П</w:t>
      </w:r>
      <w:r>
        <w:rPr>
          <w:rFonts w:ascii="Times New Roman" w:hAnsi="Times New Roman"/>
          <w:sz w:val="26"/>
          <w:szCs w:val="26"/>
        </w:rPr>
        <w:t>ереч</w:t>
      </w:r>
      <w:r w:rsidRPr="00EB2335">
        <w:rPr>
          <w:rFonts w:ascii="Times New Roman" w:hAnsi="Times New Roman"/>
          <w:sz w:val="26"/>
          <w:szCs w:val="26"/>
        </w:rPr>
        <w:t>н</w:t>
      </w:r>
      <w:r>
        <w:rPr>
          <w:rFonts w:ascii="Times New Roman" w:hAnsi="Times New Roman"/>
          <w:sz w:val="26"/>
          <w:szCs w:val="26"/>
        </w:rPr>
        <w:t>ю</w:t>
      </w:r>
      <w:r w:rsidRPr="00EB2335">
        <w:rPr>
          <w:rFonts w:ascii="Times New Roman" w:hAnsi="Times New Roman"/>
          <w:sz w:val="26"/>
          <w:szCs w:val="26"/>
        </w:rPr>
        <w:t xml:space="preserve"> труднодоступных и отдаленных местностей в </w:t>
      </w:r>
      <w:r>
        <w:rPr>
          <w:rFonts w:ascii="Times New Roman" w:hAnsi="Times New Roman"/>
          <w:sz w:val="26"/>
          <w:szCs w:val="26"/>
        </w:rPr>
        <w:t>автономном округе, утвержденному Законом № 101-оз, мест</w:t>
      </w:r>
      <w:r w:rsidR="003D3D34">
        <w:rPr>
          <w:rFonts w:ascii="Times New Roman" w:hAnsi="Times New Roman"/>
          <w:sz w:val="26"/>
          <w:szCs w:val="26"/>
        </w:rPr>
        <w:t>о</w:t>
      </w:r>
      <w:r>
        <w:rPr>
          <w:rFonts w:ascii="Times New Roman" w:hAnsi="Times New Roman"/>
          <w:sz w:val="26"/>
          <w:szCs w:val="26"/>
        </w:rPr>
        <w:t xml:space="preserve"> проживания по прописке из числа с</w:t>
      </w:r>
      <w:r w:rsidR="003D3D34">
        <w:rPr>
          <w:rFonts w:ascii="Times New Roman" w:hAnsi="Times New Roman"/>
          <w:sz w:val="26"/>
          <w:szCs w:val="26"/>
        </w:rPr>
        <w:t>тудентов, отраженных в таблице 50</w:t>
      </w:r>
      <w:r>
        <w:rPr>
          <w:rFonts w:ascii="Times New Roman" w:hAnsi="Times New Roman"/>
          <w:sz w:val="26"/>
          <w:szCs w:val="26"/>
        </w:rPr>
        <w:t xml:space="preserve">, соответствует только у 1 студента – </w:t>
      </w:r>
      <w:r w:rsidR="003D3D34">
        <w:rPr>
          <w:rFonts w:ascii="Times New Roman" w:hAnsi="Times New Roman"/>
          <w:sz w:val="26"/>
          <w:szCs w:val="26"/>
        </w:rPr>
        <w:t xml:space="preserve">      </w:t>
      </w:r>
      <w:r w:rsidRPr="00EB2335">
        <w:rPr>
          <w:rFonts w:ascii="Times New Roman" w:hAnsi="Times New Roman"/>
          <w:sz w:val="26"/>
          <w:szCs w:val="26"/>
        </w:rPr>
        <w:t>Слинкин</w:t>
      </w:r>
      <w:r w:rsidR="003D3D34">
        <w:rPr>
          <w:rFonts w:ascii="Times New Roman" w:hAnsi="Times New Roman"/>
          <w:sz w:val="26"/>
          <w:szCs w:val="26"/>
        </w:rPr>
        <w:t>а</w:t>
      </w:r>
      <w:r w:rsidRPr="00EB2335">
        <w:rPr>
          <w:rFonts w:ascii="Times New Roman" w:hAnsi="Times New Roman"/>
          <w:sz w:val="26"/>
          <w:szCs w:val="26"/>
        </w:rPr>
        <w:t xml:space="preserve"> М.В.</w:t>
      </w:r>
      <w:r>
        <w:rPr>
          <w:rFonts w:ascii="Times New Roman" w:hAnsi="Times New Roman"/>
          <w:sz w:val="26"/>
          <w:szCs w:val="26"/>
        </w:rPr>
        <w:t xml:space="preserve"> (с. Ш</w:t>
      </w:r>
      <w:r w:rsidRPr="00EB2335">
        <w:rPr>
          <w:rFonts w:ascii="Times New Roman" w:hAnsi="Times New Roman"/>
          <w:sz w:val="26"/>
          <w:szCs w:val="26"/>
        </w:rPr>
        <w:t>еркалы</w:t>
      </w:r>
      <w:r>
        <w:rPr>
          <w:rFonts w:ascii="Times New Roman" w:hAnsi="Times New Roman"/>
          <w:sz w:val="26"/>
          <w:szCs w:val="26"/>
        </w:rPr>
        <w:t>,</w:t>
      </w:r>
      <w:r w:rsidRPr="00EB2335">
        <w:rPr>
          <w:rFonts w:ascii="Times New Roman" w:hAnsi="Times New Roman"/>
          <w:sz w:val="26"/>
          <w:szCs w:val="26"/>
        </w:rPr>
        <w:t xml:space="preserve"> </w:t>
      </w:r>
      <w:r>
        <w:rPr>
          <w:rFonts w:ascii="Times New Roman" w:hAnsi="Times New Roman"/>
          <w:sz w:val="26"/>
          <w:szCs w:val="26"/>
        </w:rPr>
        <w:t>О</w:t>
      </w:r>
      <w:r w:rsidRPr="00EB2335">
        <w:rPr>
          <w:rFonts w:ascii="Times New Roman" w:hAnsi="Times New Roman"/>
          <w:sz w:val="26"/>
          <w:szCs w:val="26"/>
        </w:rPr>
        <w:t>ктябрьский р</w:t>
      </w:r>
      <w:r>
        <w:rPr>
          <w:rFonts w:ascii="Times New Roman" w:hAnsi="Times New Roman"/>
          <w:sz w:val="26"/>
          <w:szCs w:val="26"/>
        </w:rPr>
        <w:t>ай</w:t>
      </w:r>
      <w:r w:rsidRPr="00EB2335">
        <w:rPr>
          <w:rFonts w:ascii="Times New Roman" w:hAnsi="Times New Roman"/>
          <w:sz w:val="26"/>
          <w:szCs w:val="26"/>
        </w:rPr>
        <w:t>он</w:t>
      </w:r>
      <w:r>
        <w:rPr>
          <w:rFonts w:ascii="Times New Roman" w:hAnsi="Times New Roman"/>
          <w:sz w:val="26"/>
          <w:szCs w:val="26"/>
        </w:rPr>
        <w:t xml:space="preserve">). </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sidRPr="00EA1F9F">
        <w:rPr>
          <w:rFonts w:ascii="Times New Roman" w:hAnsi="Times New Roman"/>
          <w:bCs/>
          <w:sz w:val="26"/>
          <w:szCs w:val="26"/>
        </w:rPr>
        <w:t xml:space="preserve">б) </w:t>
      </w:r>
      <w:r>
        <w:rPr>
          <w:rFonts w:ascii="Times New Roman" w:hAnsi="Times New Roman"/>
          <w:bCs/>
          <w:sz w:val="26"/>
          <w:szCs w:val="26"/>
        </w:rPr>
        <w:t>О</w:t>
      </w:r>
      <w:r w:rsidRPr="00EA1F9F">
        <w:rPr>
          <w:rFonts w:ascii="Times New Roman" w:hAnsi="Times New Roman"/>
          <w:bCs/>
          <w:sz w:val="26"/>
          <w:szCs w:val="26"/>
        </w:rPr>
        <w:t>рганизация культурно-массовой, физкультурной и спортивной, оздоровительной работы со студентами очной формы обучения.</w:t>
      </w:r>
    </w:p>
    <w:p w:rsidR="00B41F9F" w:rsidRDefault="00B41F9F" w:rsidP="00B41F9F">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sidRPr="00FA4262">
        <w:rPr>
          <w:rFonts w:ascii="Times New Roman" w:hAnsi="Times New Roman"/>
          <w:bCs/>
          <w:sz w:val="26"/>
          <w:szCs w:val="26"/>
        </w:rPr>
        <w:t>Для организации культурно-массовой и физкультурно-оздоровительной работы студентов очной формы обучения предусматриваются дополнительные средства</w:t>
      </w:r>
      <w:r>
        <w:rPr>
          <w:rFonts w:ascii="Times New Roman" w:hAnsi="Times New Roman"/>
          <w:bCs/>
          <w:sz w:val="26"/>
          <w:szCs w:val="26"/>
        </w:rPr>
        <w:t xml:space="preserve"> </w:t>
      </w:r>
      <w:r w:rsidRPr="00FA4262">
        <w:rPr>
          <w:rFonts w:ascii="Times New Roman" w:hAnsi="Times New Roman"/>
          <w:bCs/>
          <w:sz w:val="26"/>
          <w:szCs w:val="26"/>
        </w:rPr>
        <w:t>в профессиональных</w:t>
      </w:r>
      <w:r>
        <w:rPr>
          <w:rFonts w:ascii="Times New Roman" w:hAnsi="Times New Roman"/>
          <w:bCs/>
          <w:sz w:val="26"/>
          <w:szCs w:val="26"/>
        </w:rPr>
        <w:t xml:space="preserve"> образовательных организациях </w:t>
      </w:r>
      <w:r w:rsidRPr="00FA4262">
        <w:rPr>
          <w:rFonts w:ascii="Times New Roman" w:hAnsi="Times New Roman"/>
          <w:bCs/>
          <w:sz w:val="26"/>
          <w:szCs w:val="26"/>
        </w:rPr>
        <w:t>в сумме месячного размера государс</w:t>
      </w:r>
      <w:r>
        <w:rPr>
          <w:rFonts w:ascii="Times New Roman" w:hAnsi="Times New Roman"/>
          <w:bCs/>
          <w:sz w:val="26"/>
          <w:szCs w:val="26"/>
        </w:rPr>
        <w:t>твенной академической стипендии.</w:t>
      </w:r>
    </w:p>
    <w:p w:rsidR="005B5F84" w:rsidRDefault="00B41F9F" w:rsidP="005B5F84">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В 2015 году Учреждением на указанные цели израсходовано 8,5 тыс. рублей, а именно на указанную сумму заключен договор с Ханты-Мансийской окружной общественной организацией общероссийской общественной организации "Российский Союз Молодежи". Предметом договора является оказание услуг по участию в Окружном Фестивале автономного округа "Студенческая</w:t>
      </w:r>
      <w:r w:rsidR="003D3D34">
        <w:rPr>
          <w:rFonts w:ascii="Times New Roman" w:hAnsi="Times New Roman"/>
          <w:bCs/>
          <w:sz w:val="26"/>
          <w:szCs w:val="26"/>
        </w:rPr>
        <w:t xml:space="preserve"> весна 2015" </w:t>
      </w:r>
      <w:r>
        <w:rPr>
          <w:rFonts w:ascii="Times New Roman" w:hAnsi="Times New Roman"/>
          <w:bCs/>
          <w:sz w:val="26"/>
          <w:szCs w:val="26"/>
        </w:rPr>
        <w:t xml:space="preserve"> делегации Учреждения в количестве 5 человек. Оказание услуг подтверждено актом сдачи-приемки выполненных работ (оказанных услуг) от 27.04.2015 № 06-СВ-15</w:t>
      </w:r>
    </w:p>
    <w:p w:rsidR="005B5F84" w:rsidRDefault="005B5F84" w:rsidP="005B5F84">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p>
    <w:p w:rsidR="00F32BB7" w:rsidRPr="005B5F84" w:rsidRDefault="00F32BB7" w:rsidP="005B5F84">
      <w:pPr>
        <w:tabs>
          <w:tab w:val="left" w:pos="709"/>
        </w:tabs>
        <w:suppressAutoHyphens/>
        <w:autoSpaceDE w:val="0"/>
        <w:autoSpaceDN w:val="0"/>
        <w:adjustRightInd w:val="0"/>
        <w:spacing w:after="0" w:line="240" w:lineRule="auto"/>
        <w:ind w:firstLine="709"/>
        <w:jc w:val="both"/>
        <w:rPr>
          <w:rFonts w:ascii="Times New Roman" w:hAnsi="Times New Roman"/>
          <w:bCs/>
          <w:sz w:val="26"/>
          <w:szCs w:val="26"/>
        </w:rPr>
      </w:pPr>
      <w:r w:rsidRPr="00F32BB7">
        <w:rPr>
          <w:rFonts w:ascii="Times New Roman" w:hAnsi="Times New Roman"/>
          <w:b/>
          <w:sz w:val="26"/>
          <w:szCs w:val="26"/>
        </w:rPr>
        <w:t xml:space="preserve"> </w:t>
      </w:r>
      <w:r w:rsidR="005B5F84">
        <w:rPr>
          <w:rFonts w:ascii="Times New Roman" w:hAnsi="Times New Roman"/>
          <w:b/>
          <w:sz w:val="26"/>
          <w:szCs w:val="26"/>
        </w:rPr>
        <w:t>2.7</w:t>
      </w:r>
      <w:r w:rsidRPr="006B11A0">
        <w:rPr>
          <w:rFonts w:ascii="Times New Roman" w:hAnsi="Times New Roman"/>
          <w:b/>
          <w:sz w:val="26"/>
          <w:szCs w:val="26"/>
        </w:rPr>
        <w:t>. Проверка целевого и эффективного использования имущества (столовая и общежитие), закрепленного за Учреждением на праве оперативного управления.</w:t>
      </w:r>
    </w:p>
    <w:p w:rsidR="00F32BB7" w:rsidRPr="003A6870" w:rsidRDefault="00F32BB7" w:rsidP="00F32BB7">
      <w:pPr>
        <w:autoSpaceDE w:val="0"/>
        <w:autoSpaceDN w:val="0"/>
        <w:adjustRightInd w:val="0"/>
        <w:spacing w:after="0" w:line="240" w:lineRule="auto"/>
        <w:ind w:firstLine="708"/>
        <w:jc w:val="both"/>
        <w:rPr>
          <w:rFonts w:ascii="Times New Roman" w:hAnsi="Times New Roman"/>
          <w:sz w:val="26"/>
          <w:szCs w:val="26"/>
          <w:lang w:bidi="en-US"/>
        </w:rPr>
      </w:pPr>
      <w:r w:rsidRPr="003A6870">
        <w:rPr>
          <w:rFonts w:ascii="Times New Roman" w:hAnsi="Times New Roman"/>
          <w:sz w:val="26"/>
          <w:szCs w:val="26"/>
        </w:rPr>
        <w:t xml:space="preserve">Согласно  </w:t>
      </w:r>
      <w:r w:rsidR="0056749E">
        <w:rPr>
          <w:rFonts w:ascii="Times New Roman" w:hAnsi="Times New Roman"/>
          <w:sz w:val="26"/>
          <w:szCs w:val="26"/>
        </w:rPr>
        <w:t>Уставу</w:t>
      </w:r>
      <w:r w:rsidRPr="003A6870">
        <w:rPr>
          <w:rFonts w:ascii="Times New Roman" w:hAnsi="Times New Roman"/>
          <w:sz w:val="26"/>
          <w:szCs w:val="26"/>
        </w:rPr>
        <w:t xml:space="preserve"> </w:t>
      </w:r>
      <w:r w:rsidRPr="003A6870">
        <w:rPr>
          <w:rFonts w:ascii="Times New Roman" w:eastAsia="Calibri" w:hAnsi="Times New Roman"/>
          <w:sz w:val="26"/>
          <w:szCs w:val="26"/>
        </w:rPr>
        <w:t>Учреждение осуществляет</w:t>
      </w:r>
      <w:r w:rsidR="0056749E">
        <w:rPr>
          <w:rFonts w:ascii="Times New Roman" w:eastAsia="Calibri" w:hAnsi="Times New Roman"/>
          <w:sz w:val="26"/>
          <w:szCs w:val="26"/>
        </w:rPr>
        <w:t>,</w:t>
      </w:r>
      <w:r w:rsidRPr="003A6870">
        <w:rPr>
          <w:rFonts w:ascii="Times New Roman" w:eastAsia="Calibri" w:hAnsi="Times New Roman"/>
          <w:sz w:val="26"/>
          <w:szCs w:val="26"/>
        </w:rPr>
        <w:t xml:space="preserve"> </w:t>
      </w:r>
      <w:r w:rsidR="0056749E">
        <w:rPr>
          <w:rFonts w:ascii="Times New Roman" w:eastAsia="Calibri" w:hAnsi="Times New Roman"/>
          <w:sz w:val="26"/>
          <w:szCs w:val="26"/>
        </w:rPr>
        <w:t xml:space="preserve">в том числе </w:t>
      </w:r>
      <w:r w:rsidRPr="003A6870">
        <w:rPr>
          <w:rFonts w:ascii="Times New Roman" w:eastAsia="Calibri" w:hAnsi="Times New Roman"/>
          <w:sz w:val="26"/>
          <w:szCs w:val="26"/>
        </w:rPr>
        <w:t xml:space="preserve">следующие виды деятельности, </w:t>
      </w:r>
      <w:r w:rsidRPr="003A6870">
        <w:rPr>
          <w:rFonts w:ascii="Times New Roman" w:hAnsi="Times New Roman"/>
          <w:sz w:val="26"/>
          <w:szCs w:val="26"/>
          <w:lang w:bidi="en-US"/>
        </w:rPr>
        <w:t>не являющиеся основным</w:t>
      </w:r>
      <w:r w:rsidR="0056749E">
        <w:rPr>
          <w:rFonts w:ascii="Times New Roman" w:hAnsi="Times New Roman"/>
          <w:sz w:val="26"/>
          <w:szCs w:val="26"/>
          <w:lang w:bidi="en-US"/>
        </w:rPr>
        <w:t>и, приносящие доход</w:t>
      </w:r>
      <w:r w:rsidRPr="003A6870">
        <w:rPr>
          <w:rFonts w:ascii="Times New Roman" w:hAnsi="Times New Roman"/>
          <w:sz w:val="26"/>
          <w:szCs w:val="26"/>
          <w:lang w:bidi="en-US"/>
        </w:rPr>
        <w:t xml:space="preserve">: </w:t>
      </w:r>
    </w:p>
    <w:p w:rsidR="00F32BB7" w:rsidRPr="003A6870" w:rsidRDefault="00F32BB7" w:rsidP="000E28D5">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6"/>
          <w:szCs w:val="26"/>
          <w:lang w:bidi="en-US"/>
        </w:rPr>
      </w:pPr>
      <w:r w:rsidRPr="003A6870">
        <w:rPr>
          <w:rFonts w:ascii="Times New Roman" w:hAnsi="Times New Roman"/>
          <w:sz w:val="26"/>
          <w:szCs w:val="26"/>
          <w:lang w:bidi="en-US"/>
        </w:rPr>
        <w:t>услуги по сдаче в наем служебных жилых помещений и жилых помещений в общежитиях специализированного фонда автономного округа, находящихся у Учреждения в оперативном управлении;</w:t>
      </w:r>
    </w:p>
    <w:p w:rsidR="00F32BB7" w:rsidRPr="003A6870" w:rsidRDefault="00F32BB7" w:rsidP="000E28D5">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6"/>
          <w:szCs w:val="26"/>
          <w:lang w:bidi="en-US"/>
        </w:rPr>
      </w:pPr>
      <w:r w:rsidRPr="003A6870">
        <w:rPr>
          <w:rFonts w:ascii="Times New Roman" w:hAnsi="Times New Roman"/>
          <w:sz w:val="26"/>
          <w:szCs w:val="26"/>
          <w:lang w:bidi="en-US"/>
        </w:rPr>
        <w:t>услуги общественного питания в помещениях, находящихся у Учреж</w:t>
      </w:r>
      <w:r w:rsidR="0056749E">
        <w:rPr>
          <w:rFonts w:ascii="Times New Roman" w:hAnsi="Times New Roman"/>
          <w:sz w:val="26"/>
          <w:szCs w:val="26"/>
          <w:lang w:bidi="en-US"/>
        </w:rPr>
        <w:t>дения в оперативном  управлении</w:t>
      </w:r>
      <w:r w:rsidRPr="003A6870">
        <w:rPr>
          <w:rFonts w:ascii="Times New Roman" w:hAnsi="Times New Roman"/>
          <w:sz w:val="26"/>
          <w:szCs w:val="26"/>
          <w:lang w:bidi="en-US"/>
        </w:rPr>
        <w:t>.</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Согласно данным баланса Учреждения по состоянию на 01.01.2016, оборотно-сальдовым ведомостям за 2015 год, на 01.11.2016 по счету 010110000 "Недвижимое иму</w:t>
      </w:r>
      <w:r w:rsidR="0056749E">
        <w:rPr>
          <w:rFonts w:ascii="Times New Roman" w:hAnsi="Times New Roman"/>
          <w:sz w:val="26"/>
          <w:szCs w:val="26"/>
        </w:rPr>
        <w:t>щество" в Учреждении числятся</w:t>
      </w:r>
      <w:r w:rsidRPr="003A6870">
        <w:rPr>
          <w:rFonts w:ascii="Times New Roman" w:hAnsi="Times New Roman"/>
          <w:sz w:val="26"/>
          <w:szCs w:val="26"/>
        </w:rPr>
        <w:t xml:space="preserve"> два общежития, расположенные по следующим адресам: г. Ханты-Мансийск, ул. Студенческая, д. 17Б, общей площадью 5 664,3 м</w:t>
      </w:r>
      <w:r w:rsidRPr="003A6870">
        <w:rPr>
          <w:rFonts w:ascii="Times New Roman" w:hAnsi="Times New Roman"/>
          <w:sz w:val="26"/>
          <w:szCs w:val="26"/>
          <w:vertAlign w:val="superscript"/>
        </w:rPr>
        <w:t>2</w:t>
      </w:r>
      <w:r w:rsidRPr="003A6870">
        <w:rPr>
          <w:rFonts w:ascii="Times New Roman" w:hAnsi="Times New Roman"/>
          <w:sz w:val="26"/>
          <w:szCs w:val="26"/>
        </w:rPr>
        <w:t xml:space="preserve"> с балансовой стоимостью 161 235,3 тыс. рублей (далее – Общежитие № 1),  г. Ханты-Мансийск, ул. Студенческая, д. 15Б, общей площадью 5 664,3 м</w:t>
      </w:r>
      <w:r w:rsidRPr="003A6870">
        <w:rPr>
          <w:rFonts w:ascii="Times New Roman" w:hAnsi="Times New Roman"/>
          <w:sz w:val="26"/>
          <w:szCs w:val="26"/>
          <w:vertAlign w:val="superscript"/>
        </w:rPr>
        <w:t>2</w:t>
      </w:r>
      <w:r w:rsidRPr="003A6870">
        <w:rPr>
          <w:rFonts w:ascii="Times New Roman" w:hAnsi="Times New Roman"/>
          <w:sz w:val="26"/>
          <w:szCs w:val="26"/>
        </w:rPr>
        <w:t xml:space="preserve"> с балансовой стоимостью 160 314,9 тыс. рублей (далее – Общежитие № 2).</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Учреждением предоставлены свидетельства о государственной регистрации права оперативного управления 86-АБ 718623 от 11.11.2013</w:t>
      </w:r>
      <w:r w:rsidR="0056749E">
        <w:rPr>
          <w:rFonts w:ascii="Times New Roman" w:hAnsi="Times New Roman"/>
          <w:sz w:val="26"/>
          <w:szCs w:val="26"/>
        </w:rPr>
        <w:t xml:space="preserve"> (</w:t>
      </w:r>
      <w:r w:rsidRPr="003A6870">
        <w:rPr>
          <w:rFonts w:ascii="Times New Roman" w:hAnsi="Times New Roman"/>
          <w:sz w:val="26"/>
          <w:szCs w:val="26"/>
        </w:rPr>
        <w:t>объект права</w:t>
      </w:r>
      <w:r w:rsidR="0056749E">
        <w:rPr>
          <w:rFonts w:ascii="Times New Roman" w:hAnsi="Times New Roman"/>
          <w:sz w:val="26"/>
          <w:szCs w:val="26"/>
        </w:rPr>
        <w:t xml:space="preserve"> -</w:t>
      </w:r>
      <w:r w:rsidRPr="003A6870">
        <w:rPr>
          <w:rFonts w:ascii="Times New Roman" w:hAnsi="Times New Roman"/>
          <w:sz w:val="26"/>
          <w:szCs w:val="26"/>
        </w:rPr>
        <w:t xml:space="preserve"> Общежитие № 1</w:t>
      </w:r>
      <w:r w:rsidR="0056749E">
        <w:rPr>
          <w:rFonts w:ascii="Times New Roman" w:hAnsi="Times New Roman"/>
          <w:sz w:val="26"/>
          <w:szCs w:val="26"/>
        </w:rPr>
        <w:t>)</w:t>
      </w:r>
      <w:r w:rsidRPr="003A6870">
        <w:rPr>
          <w:rFonts w:ascii="Times New Roman" w:hAnsi="Times New Roman"/>
          <w:sz w:val="26"/>
          <w:szCs w:val="26"/>
        </w:rPr>
        <w:t>, 72 НЛ 188472 от 19.06.2009</w:t>
      </w:r>
      <w:r w:rsidR="0056749E">
        <w:rPr>
          <w:rFonts w:ascii="Times New Roman" w:hAnsi="Times New Roman"/>
          <w:sz w:val="26"/>
          <w:szCs w:val="26"/>
        </w:rPr>
        <w:t xml:space="preserve"> (</w:t>
      </w:r>
      <w:r w:rsidRPr="003A6870">
        <w:rPr>
          <w:rFonts w:ascii="Times New Roman" w:hAnsi="Times New Roman"/>
          <w:sz w:val="26"/>
          <w:szCs w:val="26"/>
        </w:rPr>
        <w:t>объект права</w:t>
      </w:r>
      <w:r w:rsidR="0056749E">
        <w:rPr>
          <w:rFonts w:ascii="Times New Roman" w:hAnsi="Times New Roman"/>
          <w:sz w:val="26"/>
          <w:szCs w:val="26"/>
        </w:rPr>
        <w:t xml:space="preserve"> -</w:t>
      </w:r>
      <w:r w:rsidRPr="003A6870">
        <w:rPr>
          <w:rFonts w:ascii="Times New Roman" w:hAnsi="Times New Roman"/>
          <w:sz w:val="26"/>
          <w:szCs w:val="26"/>
        </w:rPr>
        <w:t xml:space="preserve"> Общежитие № 2</w:t>
      </w:r>
      <w:r w:rsidR="0056749E">
        <w:rPr>
          <w:rFonts w:ascii="Times New Roman" w:hAnsi="Times New Roman"/>
          <w:sz w:val="26"/>
          <w:szCs w:val="26"/>
        </w:rPr>
        <w:t>)</w:t>
      </w:r>
      <w:r w:rsidRPr="003A6870">
        <w:rPr>
          <w:rFonts w:ascii="Times New Roman" w:hAnsi="Times New Roman"/>
          <w:sz w:val="26"/>
          <w:szCs w:val="26"/>
        </w:rPr>
        <w:t>.</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Согласно части 1 статьи 92 Жилищного кодекса РФ жилые помещения в общежитиях относятся к жилым помещениям специализированного жилищного фонда. В соответствии с положениями части 2 статьи 92 Жилищного кодекса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 xml:space="preserve">Согласно данным программы Барс-Реестр по состоянию на 07.12.2016 по </w:t>
      </w:r>
      <w:r w:rsidRPr="003A6870">
        <w:rPr>
          <w:rFonts w:ascii="Times New Roman" w:hAnsi="Times New Roman"/>
          <w:sz w:val="26"/>
          <w:szCs w:val="26"/>
        </w:rPr>
        <w:lastRenderedPageBreak/>
        <w:t>объектам Общежитие № 1 и Общежитие № 2 по показателю "Вид жилого фонда" сведения отсутствуют, то есть общежития не отнесены к жилым помещениям специализированного жилищного фонда. Таким о</w:t>
      </w:r>
      <w:r w:rsidR="0056749E">
        <w:rPr>
          <w:rFonts w:ascii="Times New Roman" w:hAnsi="Times New Roman"/>
          <w:sz w:val="26"/>
          <w:szCs w:val="26"/>
        </w:rPr>
        <w:t>бразом,</w:t>
      </w:r>
      <w:r w:rsidRPr="003A6870">
        <w:rPr>
          <w:rFonts w:ascii="Times New Roman" w:hAnsi="Times New Roman"/>
          <w:sz w:val="26"/>
          <w:szCs w:val="26"/>
        </w:rPr>
        <w:t xml:space="preserve"> в нарушение пункта 2 статьи 92 Жилищного кодекса Российской Федерации, пункта 12 постановления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Общежитие № 1 и Общежитие № 2, находящиеся в Учреждении в оперативном управлении, не переведены в специализированный жилищный фонд для целей использования в качестве жилых помещений в общежитиях.</w:t>
      </w:r>
    </w:p>
    <w:p w:rsidR="00F32BB7" w:rsidRPr="003A6870" w:rsidRDefault="0056749E" w:rsidP="0056749E">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w:t>
      </w:r>
      <w:r w:rsidR="00F32BB7" w:rsidRPr="003A6870">
        <w:rPr>
          <w:rFonts w:ascii="Times New Roman" w:hAnsi="Times New Roman"/>
          <w:sz w:val="26"/>
          <w:szCs w:val="26"/>
        </w:rPr>
        <w:t xml:space="preserve"> нарушение пункта 1 постановления Правительства автономного о</w:t>
      </w:r>
      <w:r>
        <w:rPr>
          <w:rFonts w:ascii="Times New Roman" w:hAnsi="Times New Roman"/>
          <w:sz w:val="26"/>
          <w:szCs w:val="26"/>
        </w:rPr>
        <w:t>круга от 30.12.2005 № 262-п "О П</w:t>
      </w:r>
      <w:r w:rsidR="00F32BB7" w:rsidRPr="003A6870">
        <w:rPr>
          <w:rFonts w:ascii="Times New Roman" w:hAnsi="Times New Roman"/>
          <w:sz w:val="26"/>
          <w:szCs w:val="26"/>
        </w:rPr>
        <w:t>орядке представления служебных жилых помещений и жилых помещений в общежитиях специализированного жилищного фонда Ханты-Мансийского автономного округа – Югры"</w:t>
      </w:r>
      <w:r w:rsidR="00D5134C">
        <w:rPr>
          <w:rFonts w:ascii="Times New Roman" w:hAnsi="Times New Roman"/>
          <w:sz w:val="26"/>
          <w:szCs w:val="26"/>
        </w:rPr>
        <w:t xml:space="preserve">, </w:t>
      </w:r>
      <w:r w:rsidR="00D5134C" w:rsidRPr="003A6870">
        <w:rPr>
          <w:rFonts w:ascii="Times New Roman" w:hAnsi="Times New Roman"/>
          <w:sz w:val="26"/>
          <w:szCs w:val="26"/>
        </w:rPr>
        <w:t>далее – Порядок предоставления жилых помещений в общежи</w:t>
      </w:r>
      <w:r w:rsidR="00D5134C">
        <w:rPr>
          <w:rFonts w:ascii="Times New Roman" w:hAnsi="Times New Roman"/>
          <w:sz w:val="26"/>
          <w:szCs w:val="26"/>
        </w:rPr>
        <w:t>тиях № 262-п</w:t>
      </w:r>
      <w:r w:rsidRPr="0056749E">
        <w:rPr>
          <w:rFonts w:ascii="Times New Roman" w:hAnsi="Times New Roman"/>
          <w:sz w:val="26"/>
          <w:szCs w:val="26"/>
        </w:rPr>
        <w:t xml:space="preserve"> </w:t>
      </w:r>
      <w:r>
        <w:rPr>
          <w:rFonts w:ascii="Times New Roman" w:hAnsi="Times New Roman"/>
          <w:sz w:val="26"/>
          <w:szCs w:val="26"/>
        </w:rPr>
        <w:t xml:space="preserve">(согласно которому </w:t>
      </w:r>
      <w:r w:rsidRPr="003A6870">
        <w:rPr>
          <w:rFonts w:ascii="Times New Roman" w:hAnsi="Times New Roman"/>
          <w:sz w:val="26"/>
          <w:szCs w:val="26"/>
        </w:rPr>
        <w:t>включение жилого помещения в специализированный жилищный фонд автономного округа, с отнесением такого помещения к определенному виду специализированных жилых помещений, и исключение жилого помещения из специализированного жилищного фонда автономного округа осуществляются распоряжением Правительства автономного округа по представлению Аппарата Губернатора автономного округа</w:t>
      </w:r>
      <w:r>
        <w:rPr>
          <w:rFonts w:ascii="Times New Roman" w:hAnsi="Times New Roman"/>
          <w:sz w:val="26"/>
          <w:szCs w:val="26"/>
        </w:rPr>
        <w:t>) О</w:t>
      </w:r>
      <w:r w:rsidR="00F32BB7" w:rsidRPr="003A6870">
        <w:rPr>
          <w:rFonts w:ascii="Times New Roman" w:hAnsi="Times New Roman"/>
          <w:sz w:val="26"/>
          <w:szCs w:val="26"/>
        </w:rPr>
        <w:t xml:space="preserve">бщежития не отнесены к определенному виду жилых помещений специализированного жилищного фонда и не включены в специализированный жилищный фонд автономного округа. </w:t>
      </w:r>
    </w:p>
    <w:p w:rsidR="00F32BB7" w:rsidRPr="003A6870" w:rsidRDefault="0056749E"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Вместе с тем, п</w:t>
      </w:r>
      <w:r w:rsidR="00F32BB7" w:rsidRPr="003A6870">
        <w:rPr>
          <w:rFonts w:ascii="Times New Roman" w:hAnsi="Times New Roman"/>
          <w:sz w:val="26"/>
          <w:szCs w:val="26"/>
        </w:rPr>
        <w:t>ункт</w:t>
      </w:r>
      <w:r>
        <w:rPr>
          <w:rFonts w:ascii="Times New Roman" w:hAnsi="Times New Roman"/>
          <w:sz w:val="26"/>
          <w:szCs w:val="26"/>
        </w:rPr>
        <w:t>ом</w:t>
      </w:r>
      <w:r w:rsidR="00F32BB7" w:rsidRPr="003A6870">
        <w:rPr>
          <w:rFonts w:ascii="Times New Roman" w:hAnsi="Times New Roman"/>
          <w:sz w:val="26"/>
          <w:szCs w:val="26"/>
        </w:rPr>
        <w:t xml:space="preserve"> 2.3.1 Устава предусмотрено осуществление Учреждением деятельности по сдаче в наем жилых помещений в общежитиях специализированного жилищного фонда автономного округа, находящегося в оперативном управлении учреждения. Фактически Учреждение использует общежития без отнесения его к определенному виду жилых помещений специализированного жилищного фонда.</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Согласно Техническим паспортам общее количество жилых комнат в общежитиях составляет 234, в том числе в Общежитии № 1 – 117, Общежитие № 2 – 117 (по 21 – 1-комнатной квартире, 48 – 2-комнатных квартир в каждом общежитии).  Согласно информации</w:t>
      </w:r>
      <w:r>
        <w:rPr>
          <w:rFonts w:ascii="Times New Roman" w:hAnsi="Times New Roman"/>
          <w:sz w:val="26"/>
          <w:szCs w:val="26"/>
        </w:rPr>
        <w:t>,</w:t>
      </w:r>
      <w:r w:rsidRPr="003A6870">
        <w:rPr>
          <w:rFonts w:ascii="Times New Roman" w:hAnsi="Times New Roman"/>
          <w:sz w:val="26"/>
          <w:szCs w:val="26"/>
        </w:rPr>
        <w:t xml:space="preserve"> предоставленной заведующей общежитием</w:t>
      </w:r>
      <w:r w:rsidR="0056749E">
        <w:rPr>
          <w:rFonts w:ascii="Times New Roman" w:hAnsi="Times New Roman"/>
          <w:sz w:val="26"/>
          <w:szCs w:val="26"/>
        </w:rPr>
        <w:t xml:space="preserve"> Учреждения  </w:t>
      </w:r>
      <w:r w:rsidRPr="003A6870">
        <w:rPr>
          <w:rFonts w:ascii="Times New Roman" w:hAnsi="Times New Roman"/>
          <w:sz w:val="26"/>
          <w:szCs w:val="26"/>
        </w:rPr>
        <w:t>по состоянию на 01.12.2016 количество койко-мест в общежити</w:t>
      </w:r>
      <w:r>
        <w:rPr>
          <w:rFonts w:ascii="Times New Roman" w:hAnsi="Times New Roman"/>
          <w:sz w:val="26"/>
          <w:szCs w:val="26"/>
        </w:rPr>
        <w:t>ях</w:t>
      </w:r>
      <w:r w:rsidRPr="003A6870">
        <w:rPr>
          <w:rFonts w:ascii="Times New Roman" w:hAnsi="Times New Roman"/>
          <w:sz w:val="26"/>
          <w:szCs w:val="26"/>
        </w:rPr>
        <w:t xml:space="preserve"> 4</w:t>
      </w:r>
      <w:r>
        <w:rPr>
          <w:rFonts w:ascii="Times New Roman" w:hAnsi="Times New Roman"/>
          <w:sz w:val="26"/>
          <w:szCs w:val="26"/>
        </w:rPr>
        <w:t>56</w:t>
      </w:r>
      <w:r w:rsidRPr="003A6870">
        <w:rPr>
          <w:rFonts w:ascii="Times New Roman" w:hAnsi="Times New Roman"/>
          <w:sz w:val="26"/>
          <w:szCs w:val="26"/>
        </w:rPr>
        <w:t xml:space="preserve"> (Общежитие № 1 – 228 койко-мест, Общежитие № 2 – </w:t>
      </w:r>
      <w:r>
        <w:rPr>
          <w:rFonts w:ascii="Times New Roman" w:hAnsi="Times New Roman"/>
          <w:sz w:val="26"/>
          <w:szCs w:val="26"/>
        </w:rPr>
        <w:t>228</w:t>
      </w:r>
      <w:r w:rsidRPr="003A6870">
        <w:rPr>
          <w:rFonts w:ascii="Times New Roman" w:hAnsi="Times New Roman"/>
          <w:sz w:val="26"/>
          <w:szCs w:val="26"/>
        </w:rPr>
        <w:t xml:space="preserve"> койко-мест)</w:t>
      </w:r>
      <w:r>
        <w:rPr>
          <w:rFonts w:ascii="Times New Roman" w:hAnsi="Times New Roman"/>
          <w:sz w:val="26"/>
          <w:szCs w:val="26"/>
        </w:rPr>
        <w:t>, из них свободных мест</w:t>
      </w:r>
      <w:r w:rsidRPr="003A6870">
        <w:rPr>
          <w:rFonts w:ascii="Times New Roman" w:hAnsi="Times New Roman"/>
          <w:sz w:val="26"/>
          <w:szCs w:val="26"/>
        </w:rPr>
        <w:t xml:space="preserve"> </w:t>
      </w:r>
      <w:r>
        <w:rPr>
          <w:rFonts w:ascii="Times New Roman" w:hAnsi="Times New Roman"/>
          <w:sz w:val="26"/>
          <w:szCs w:val="26"/>
        </w:rPr>
        <w:t>20</w:t>
      </w:r>
      <w:r w:rsidRPr="003A6870">
        <w:rPr>
          <w:rFonts w:ascii="Times New Roman" w:hAnsi="Times New Roman"/>
          <w:sz w:val="26"/>
          <w:szCs w:val="26"/>
        </w:rPr>
        <w:t xml:space="preserve">, заняты  обучающимися </w:t>
      </w:r>
      <w:r>
        <w:rPr>
          <w:rFonts w:ascii="Times New Roman" w:hAnsi="Times New Roman"/>
          <w:sz w:val="26"/>
          <w:szCs w:val="26"/>
        </w:rPr>
        <w:t>244</w:t>
      </w:r>
      <w:r w:rsidRPr="003A6870">
        <w:rPr>
          <w:rFonts w:ascii="Times New Roman" w:hAnsi="Times New Roman"/>
          <w:sz w:val="26"/>
          <w:szCs w:val="26"/>
        </w:rPr>
        <w:t xml:space="preserve"> места, сотрудниками 40 мест</w:t>
      </w:r>
      <w:r>
        <w:rPr>
          <w:rFonts w:ascii="Times New Roman" w:hAnsi="Times New Roman"/>
          <w:sz w:val="26"/>
          <w:szCs w:val="26"/>
        </w:rPr>
        <w:t>, УТС 41 человек, 28 койко-мест заняты под кабинеты (психологов, медицинские кабинеты, изоляторы и т.д.)</w:t>
      </w:r>
      <w:r w:rsidRPr="003A6870">
        <w:rPr>
          <w:rFonts w:ascii="Times New Roman" w:hAnsi="Times New Roman"/>
          <w:sz w:val="26"/>
          <w:szCs w:val="26"/>
        </w:rPr>
        <w:t>. Часть Общежития № 1</w:t>
      </w:r>
      <w:r w:rsidR="0056749E">
        <w:rPr>
          <w:rFonts w:ascii="Times New Roman" w:hAnsi="Times New Roman"/>
          <w:sz w:val="26"/>
          <w:szCs w:val="26"/>
        </w:rPr>
        <w:t xml:space="preserve"> (</w:t>
      </w:r>
      <w:r w:rsidR="0056749E" w:rsidRPr="003A6870">
        <w:rPr>
          <w:rFonts w:ascii="Times New Roman" w:hAnsi="Times New Roman"/>
          <w:sz w:val="26"/>
          <w:szCs w:val="26"/>
        </w:rPr>
        <w:t>83</w:t>
      </w:r>
      <w:r w:rsidR="0056749E">
        <w:rPr>
          <w:rFonts w:ascii="Times New Roman" w:hAnsi="Times New Roman"/>
          <w:sz w:val="26"/>
          <w:szCs w:val="26"/>
        </w:rPr>
        <w:t xml:space="preserve"> койко-мест на </w:t>
      </w:r>
      <w:r w:rsidR="0056749E" w:rsidRPr="003A6870">
        <w:rPr>
          <w:rFonts w:ascii="Times New Roman" w:hAnsi="Times New Roman"/>
          <w:sz w:val="26"/>
          <w:szCs w:val="26"/>
        </w:rPr>
        <w:t>4 и 5 этаж</w:t>
      </w:r>
      <w:r w:rsidR="0056749E">
        <w:rPr>
          <w:rFonts w:ascii="Times New Roman" w:hAnsi="Times New Roman"/>
          <w:sz w:val="26"/>
          <w:szCs w:val="26"/>
        </w:rPr>
        <w:t>е</w:t>
      </w:r>
      <w:r w:rsidR="0056749E" w:rsidRPr="003A6870">
        <w:rPr>
          <w:rFonts w:ascii="Times New Roman" w:hAnsi="Times New Roman"/>
          <w:sz w:val="26"/>
          <w:szCs w:val="26"/>
        </w:rPr>
        <w:t>)</w:t>
      </w:r>
      <w:r w:rsidR="0056749E">
        <w:rPr>
          <w:rFonts w:ascii="Times New Roman" w:hAnsi="Times New Roman"/>
          <w:sz w:val="26"/>
          <w:szCs w:val="26"/>
        </w:rPr>
        <w:t xml:space="preserve"> </w:t>
      </w:r>
      <w:r w:rsidRPr="003A6870">
        <w:rPr>
          <w:rFonts w:ascii="Times New Roman" w:hAnsi="Times New Roman"/>
          <w:sz w:val="26"/>
          <w:szCs w:val="26"/>
        </w:rPr>
        <w:t>по договорам безвозмездного пользования имуществом от 01.04.2014 № 05-14б 01.08.2016 № 21-15/б, переданы Учреждением в пользование БУ ВО автономного округа "Ханты-Мансийская государ</w:t>
      </w:r>
      <w:r w:rsidR="0056749E">
        <w:rPr>
          <w:rFonts w:ascii="Times New Roman" w:hAnsi="Times New Roman"/>
          <w:sz w:val="26"/>
          <w:szCs w:val="26"/>
        </w:rPr>
        <w:t xml:space="preserve">ственная медицинская академия". </w:t>
      </w:r>
      <w:r>
        <w:rPr>
          <w:rFonts w:ascii="Times New Roman" w:hAnsi="Times New Roman"/>
          <w:sz w:val="26"/>
          <w:szCs w:val="26"/>
        </w:rPr>
        <w:t>Следует отметить, что использование ж</w:t>
      </w:r>
      <w:r w:rsidRPr="00556B9B">
        <w:rPr>
          <w:rFonts w:ascii="Times New Roman" w:hAnsi="Times New Roman"/>
          <w:sz w:val="26"/>
          <w:szCs w:val="26"/>
        </w:rPr>
        <w:t>илы</w:t>
      </w:r>
      <w:r>
        <w:rPr>
          <w:rFonts w:ascii="Times New Roman" w:hAnsi="Times New Roman"/>
          <w:sz w:val="26"/>
          <w:szCs w:val="26"/>
        </w:rPr>
        <w:t>х</w:t>
      </w:r>
      <w:r w:rsidRPr="00556B9B">
        <w:rPr>
          <w:rFonts w:ascii="Times New Roman" w:hAnsi="Times New Roman"/>
          <w:sz w:val="26"/>
          <w:szCs w:val="26"/>
        </w:rPr>
        <w:t xml:space="preserve"> помещени</w:t>
      </w:r>
      <w:r>
        <w:rPr>
          <w:rFonts w:ascii="Times New Roman" w:hAnsi="Times New Roman"/>
          <w:sz w:val="26"/>
          <w:szCs w:val="26"/>
        </w:rPr>
        <w:t>й</w:t>
      </w:r>
      <w:r w:rsidRPr="00556B9B">
        <w:rPr>
          <w:rFonts w:ascii="Times New Roman" w:hAnsi="Times New Roman"/>
          <w:sz w:val="26"/>
          <w:szCs w:val="26"/>
        </w:rPr>
        <w:t xml:space="preserve"> в общежитиях </w:t>
      </w:r>
      <w:r>
        <w:rPr>
          <w:rFonts w:ascii="Times New Roman" w:hAnsi="Times New Roman"/>
          <w:sz w:val="26"/>
          <w:szCs w:val="26"/>
        </w:rPr>
        <w:t xml:space="preserve">иначе чем </w:t>
      </w:r>
      <w:r w:rsidRPr="00556B9B">
        <w:rPr>
          <w:rFonts w:ascii="Times New Roman" w:hAnsi="Times New Roman"/>
          <w:sz w:val="26"/>
          <w:szCs w:val="26"/>
        </w:rPr>
        <w:t>для временного проживания граждан в период их работы, службы или обучения</w:t>
      </w:r>
      <w:r>
        <w:rPr>
          <w:rFonts w:ascii="Times New Roman" w:hAnsi="Times New Roman"/>
          <w:sz w:val="26"/>
          <w:szCs w:val="26"/>
        </w:rPr>
        <w:t xml:space="preserve">, а именно под кабинеты психологов, медицинские кабинеты, изоляторы и т.д., противоречит части 1 статьи 94 </w:t>
      </w:r>
      <w:r w:rsidRPr="003A6870">
        <w:rPr>
          <w:rFonts w:ascii="Times New Roman" w:hAnsi="Times New Roman"/>
          <w:sz w:val="26"/>
          <w:szCs w:val="26"/>
        </w:rPr>
        <w:t>Жилищного кодекса РФ</w:t>
      </w:r>
      <w:r>
        <w:rPr>
          <w:rFonts w:ascii="Times New Roman" w:hAnsi="Times New Roman"/>
          <w:sz w:val="26"/>
          <w:szCs w:val="26"/>
        </w:rPr>
        <w:t>.</w:t>
      </w:r>
    </w:p>
    <w:p w:rsidR="00F32BB7" w:rsidRPr="003A6870" w:rsidRDefault="00F32BB7" w:rsidP="00F32BB7">
      <w:pPr>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hAnsi="Times New Roman"/>
          <w:sz w:val="26"/>
          <w:szCs w:val="26"/>
        </w:rPr>
        <w:t xml:space="preserve">Согласно статье 99 Жилищного кодекса РФ </w:t>
      </w:r>
      <w:r w:rsidRPr="003A6870">
        <w:rPr>
          <w:rFonts w:ascii="Times New Roman" w:eastAsia="Calibri" w:hAnsi="Times New Roman"/>
          <w:sz w:val="26"/>
          <w:szCs w:val="26"/>
        </w:rPr>
        <w:t xml:space="preserve">жилые помещения в общежитиях являются специализированными жилыми помещениями и предоставляются на </w:t>
      </w:r>
      <w:r w:rsidRPr="003A6870">
        <w:rPr>
          <w:rFonts w:ascii="Times New Roman" w:eastAsia="Calibri" w:hAnsi="Times New Roman"/>
          <w:sz w:val="26"/>
          <w:szCs w:val="26"/>
        </w:rPr>
        <w:lastRenderedPageBreak/>
        <w:t>основании решений собственников таких помещений или уполномоченных ими лиц по договорам найма специализированных жилых помещений.</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Порядок предоставления жилых помещений в общежитиях, переданных в оперативное управление Учреждению, регламентируется следующими нормативными актами:</w:t>
      </w:r>
    </w:p>
    <w:p w:rsidR="00F32BB7" w:rsidRPr="003A6870" w:rsidRDefault="00F32BB7" w:rsidP="000E28D5">
      <w:pPr>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3A6870">
        <w:rPr>
          <w:rFonts w:ascii="Times New Roman" w:hAnsi="Times New Roman"/>
          <w:sz w:val="26"/>
          <w:szCs w:val="26"/>
        </w:rPr>
        <w:t>Порядк</w:t>
      </w:r>
      <w:r w:rsidR="00D5134C">
        <w:rPr>
          <w:rFonts w:ascii="Times New Roman" w:hAnsi="Times New Roman"/>
          <w:sz w:val="26"/>
          <w:szCs w:val="26"/>
        </w:rPr>
        <w:t>ом</w:t>
      </w:r>
      <w:r w:rsidRPr="003A6870">
        <w:rPr>
          <w:rFonts w:ascii="Times New Roman" w:hAnsi="Times New Roman"/>
          <w:sz w:val="26"/>
          <w:szCs w:val="26"/>
        </w:rPr>
        <w:t xml:space="preserve"> предоставления жилых помещений в общежитиях № 262-п);</w:t>
      </w:r>
    </w:p>
    <w:p w:rsidR="00F32BB7" w:rsidRPr="003A6870" w:rsidRDefault="00F32BB7" w:rsidP="000E28D5">
      <w:pPr>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3A6870">
        <w:rPr>
          <w:rFonts w:ascii="Times New Roman" w:hAnsi="Times New Roman"/>
          <w:sz w:val="26"/>
          <w:szCs w:val="26"/>
        </w:rPr>
        <w:t xml:space="preserve">Порядком предоставления служебных жилых помещений и жилых помещений в общежитиях специализированного жилищного фонда автономного округа, утвержденным постановлением Правительства автономного округа от 29.01.2010 № 27-п </w:t>
      </w:r>
      <w:r w:rsidR="00D5134C" w:rsidRPr="003A6870">
        <w:rPr>
          <w:rFonts w:ascii="Times New Roman" w:hAnsi="Times New Roman"/>
          <w:sz w:val="26"/>
          <w:szCs w:val="26"/>
        </w:rPr>
        <w:t xml:space="preserve">"О наделении государственных учреждений Ханты-Мансийского автономного округа – Югры отдельными полномочиями и о внесении изменений в отдельные нормативные правовые акты Правительства Ханты-Мансийского автономного округа – </w:t>
      </w:r>
      <w:r w:rsidR="00D5134C">
        <w:rPr>
          <w:rFonts w:ascii="Times New Roman" w:hAnsi="Times New Roman"/>
          <w:sz w:val="26"/>
          <w:szCs w:val="26"/>
        </w:rPr>
        <w:t xml:space="preserve">Югры" </w:t>
      </w:r>
      <w:r w:rsidR="00D5134C" w:rsidRPr="003A6870">
        <w:rPr>
          <w:rFonts w:ascii="Times New Roman" w:hAnsi="Times New Roman"/>
          <w:sz w:val="26"/>
          <w:szCs w:val="26"/>
        </w:rPr>
        <w:t xml:space="preserve"> </w:t>
      </w:r>
      <w:r w:rsidRPr="003A6870">
        <w:rPr>
          <w:rFonts w:ascii="Times New Roman" w:hAnsi="Times New Roman"/>
          <w:sz w:val="26"/>
          <w:szCs w:val="26"/>
        </w:rPr>
        <w:t>(далее – Порядок предоставления жилых помещений в общежитиях специализированного жилищного фонда № 27-п</w:t>
      </w:r>
      <w:r w:rsidR="00D5134C">
        <w:rPr>
          <w:rFonts w:ascii="Times New Roman" w:hAnsi="Times New Roman"/>
          <w:sz w:val="26"/>
          <w:szCs w:val="26"/>
        </w:rPr>
        <w:t>, Постановление            № 27-п</w:t>
      </w:r>
      <w:r w:rsidRPr="003A6870">
        <w:rPr>
          <w:rFonts w:ascii="Times New Roman" w:hAnsi="Times New Roman"/>
          <w:sz w:val="26"/>
          <w:szCs w:val="26"/>
        </w:rPr>
        <w:t>);</w:t>
      </w:r>
    </w:p>
    <w:p w:rsidR="00F32BB7" w:rsidRPr="003A6870" w:rsidRDefault="00F32BB7" w:rsidP="000E28D5">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t>Правилами проживания в общежитии Колледжа, утвержденными  Учреждени</w:t>
      </w:r>
      <w:r w:rsidR="00D5134C">
        <w:rPr>
          <w:rFonts w:ascii="Times New Roman" w:eastAsia="Calibri" w:hAnsi="Times New Roman"/>
          <w:sz w:val="26"/>
          <w:szCs w:val="26"/>
        </w:rPr>
        <w:t>ем</w:t>
      </w:r>
      <w:r w:rsidRPr="003A6870">
        <w:rPr>
          <w:rFonts w:ascii="Times New Roman" w:eastAsia="Calibri" w:hAnsi="Times New Roman"/>
          <w:sz w:val="26"/>
          <w:szCs w:val="26"/>
        </w:rPr>
        <w:t xml:space="preserve"> от 31.08.2014 (далее – Правила проживания в общежитии);</w:t>
      </w:r>
    </w:p>
    <w:p w:rsidR="00F32BB7" w:rsidRPr="003A6870" w:rsidRDefault="00F32BB7" w:rsidP="000E28D5">
      <w:pPr>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3A6870">
        <w:rPr>
          <w:rFonts w:ascii="Times New Roman" w:eastAsia="Calibri" w:hAnsi="Times New Roman"/>
          <w:sz w:val="26"/>
          <w:szCs w:val="26"/>
        </w:rPr>
        <w:t xml:space="preserve">Положением о правилах внутреннего распорядка общежития Колледжа, утвержденным Учреждением от 31.08.2014 (далее – Положение о правилах внутреннего распорядка общежития). </w:t>
      </w:r>
    </w:p>
    <w:p w:rsidR="00F32BB7" w:rsidRPr="003A6870" w:rsidRDefault="00D5134C"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пунктом 1 П</w:t>
      </w:r>
      <w:r w:rsidR="00F32BB7" w:rsidRPr="003A6870">
        <w:rPr>
          <w:rFonts w:ascii="Times New Roman" w:hAnsi="Times New Roman"/>
          <w:sz w:val="26"/>
          <w:szCs w:val="26"/>
        </w:rPr>
        <w:t>остановления № 27-п Учреждение уполномочено:</w:t>
      </w:r>
    </w:p>
    <w:p w:rsidR="00F32BB7" w:rsidRPr="003A6870" w:rsidRDefault="00F32BB7" w:rsidP="000E28D5">
      <w:pPr>
        <w:widowControl w:val="0"/>
        <w:numPr>
          <w:ilvl w:val="0"/>
          <w:numId w:val="5"/>
        </w:numPr>
        <w:tabs>
          <w:tab w:val="left" w:pos="993"/>
        </w:tabs>
        <w:suppressAutoHyphens/>
        <w:autoSpaceDE w:val="0"/>
        <w:autoSpaceDN w:val="0"/>
        <w:adjustRightInd w:val="0"/>
        <w:spacing w:after="0" w:line="240" w:lineRule="auto"/>
        <w:ind w:left="0" w:firstLine="709"/>
        <w:jc w:val="both"/>
        <w:rPr>
          <w:rFonts w:ascii="Times New Roman" w:hAnsi="Times New Roman"/>
          <w:sz w:val="26"/>
          <w:szCs w:val="26"/>
        </w:rPr>
      </w:pPr>
      <w:r w:rsidRPr="003A6870">
        <w:rPr>
          <w:rFonts w:ascii="Times New Roman" w:hAnsi="Times New Roman"/>
          <w:sz w:val="26"/>
          <w:szCs w:val="26"/>
        </w:rPr>
        <w:t>принимать решения о предоставлении жилых помещений в общежитиях специализированного жилищного фонда автономного округа, находящихся в оперативном управлении, обучающимся лицам;</w:t>
      </w:r>
    </w:p>
    <w:p w:rsidR="00F32BB7" w:rsidRPr="003A6870" w:rsidRDefault="00F32BB7" w:rsidP="000E28D5">
      <w:pPr>
        <w:widowControl w:val="0"/>
        <w:numPr>
          <w:ilvl w:val="0"/>
          <w:numId w:val="5"/>
        </w:numPr>
        <w:tabs>
          <w:tab w:val="left" w:pos="993"/>
        </w:tabs>
        <w:suppressAutoHyphens/>
        <w:autoSpaceDE w:val="0"/>
        <w:autoSpaceDN w:val="0"/>
        <w:adjustRightInd w:val="0"/>
        <w:spacing w:after="0" w:line="240" w:lineRule="auto"/>
        <w:ind w:left="0" w:firstLine="709"/>
        <w:jc w:val="both"/>
        <w:rPr>
          <w:rFonts w:ascii="Times New Roman" w:hAnsi="Times New Roman"/>
          <w:sz w:val="26"/>
          <w:szCs w:val="26"/>
        </w:rPr>
      </w:pPr>
      <w:r w:rsidRPr="003A6870">
        <w:rPr>
          <w:rFonts w:ascii="Times New Roman" w:hAnsi="Times New Roman"/>
          <w:sz w:val="26"/>
          <w:szCs w:val="26"/>
        </w:rPr>
        <w:t>заключать договоры найма служебных жилых помещений и жилых помещений в общежитиях, переданных в оперативное управление.</w:t>
      </w:r>
    </w:p>
    <w:p w:rsidR="00F32BB7"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Учреждением Общежитие № 1 и Общежитие № 2 использовались для проживания обучающихся, спортсменов-кандидатов на поступление в Колледж и работников по договорам найма жилого помещения, также Колледж осуществлял услуги по организации деятельности детского спортивно-оздоровительного лагеря в 2015 году (с проживанием и питанием), предоставление жилых помещений и питания иным категориям лиц (в том числе на период проведения учебно-тренировочных сборов). Общая сумма доходов Учреждения от оказания вышеуказанных услуг, согласно бухгалтерскому учету, составила:</w:t>
      </w:r>
    </w:p>
    <w:p w:rsidR="00D5134C" w:rsidRPr="00D5134C" w:rsidRDefault="00D5134C" w:rsidP="00D5134C">
      <w:pPr>
        <w:widowControl w:val="0"/>
        <w:suppressAutoHyphens/>
        <w:autoSpaceDE w:val="0"/>
        <w:autoSpaceDN w:val="0"/>
        <w:adjustRightInd w:val="0"/>
        <w:spacing w:after="0" w:line="240" w:lineRule="auto"/>
        <w:ind w:firstLine="709"/>
        <w:jc w:val="right"/>
        <w:rPr>
          <w:rFonts w:ascii="Times New Roman" w:hAnsi="Times New Roman"/>
          <w:sz w:val="16"/>
          <w:szCs w:val="16"/>
        </w:rPr>
      </w:pPr>
      <w:r w:rsidRPr="00D5134C">
        <w:rPr>
          <w:rFonts w:ascii="Times New Roman" w:hAnsi="Times New Roman"/>
          <w:sz w:val="16"/>
          <w:szCs w:val="16"/>
        </w:rPr>
        <w:t>Таблица 51</w:t>
      </w:r>
    </w:p>
    <w:p w:rsidR="00F32BB7" w:rsidRPr="00D5134C" w:rsidRDefault="00F32BB7" w:rsidP="00F32BB7">
      <w:pPr>
        <w:widowControl w:val="0"/>
        <w:suppressAutoHyphens/>
        <w:autoSpaceDE w:val="0"/>
        <w:autoSpaceDN w:val="0"/>
        <w:adjustRightInd w:val="0"/>
        <w:spacing w:after="0" w:line="240" w:lineRule="auto"/>
        <w:ind w:firstLine="709"/>
        <w:jc w:val="right"/>
        <w:rPr>
          <w:rFonts w:ascii="Times New Roman" w:hAnsi="Times New Roman"/>
          <w:sz w:val="16"/>
          <w:szCs w:val="16"/>
        </w:rPr>
      </w:pPr>
      <w:r w:rsidRPr="00D5134C">
        <w:rPr>
          <w:rFonts w:ascii="Times New Roman" w:hAnsi="Times New Roman"/>
          <w:sz w:val="16"/>
          <w:szCs w:val="16"/>
        </w:rPr>
        <w:t>тыс.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2126"/>
        <w:gridCol w:w="2268"/>
      </w:tblGrid>
      <w:tr w:rsidR="00F32BB7" w:rsidRPr="00D5134C" w:rsidTr="00D5134C">
        <w:trPr>
          <w:trHeight w:val="470"/>
        </w:trPr>
        <w:tc>
          <w:tcPr>
            <w:tcW w:w="5245"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b/>
                <w:sz w:val="16"/>
                <w:szCs w:val="16"/>
              </w:rPr>
            </w:pPr>
            <w:r w:rsidRPr="00D5134C">
              <w:rPr>
                <w:rFonts w:ascii="Times New Roman" w:hAnsi="Times New Roman"/>
                <w:b/>
                <w:sz w:val="16"/>
                <w:szCs w:val="16"/>
              </w:rPr>
              <w:t>Наименование услуги</w:t>
            </w:r>
          </w:p>
        </w:tc>
        <w:tc>
          <w:tcPr>
            <w:tcW w:w="2126"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b/>
                <w:sz w:val="16"/>
                <w:szCs w:val="16"/>
              </w:rPr>
            </w:pPr>
            <w:r w:rsidRPr="00D5134C">
              <w:rPr>
                <w:rFonts w:ascii="Times New Roman" w:hAnsi="Times New Roman"/>
                <w:b/>
                <w:sz w:val="16"/>
                <w:szCs w:val="16"/>
              </w:rPr>
              <w:t>2015 год</w:t>
            </w:r>
          </w:p>
        </w:tc>
        <w:tc>
          <w:tcPr>
            <w:tcW w:w="2268"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b/>
                <w:sz w:val="16"/>
                <w:szCs w:val="16"/>
              </w:rPr>
            </w:pPr>
            <w:r w:rsidRPr="00D5134C">
              <w:rPr>
                <w:rFonts w:ascii="Times New Roman" w:hAnsi="Times New Roman"/>
                <w:b/>
                <w:sz w:val="16"/>
                <w:szCs w:val="16"/>
              </w:rPr>
              <w:t xml:space="preserve">10 месяцев 2016 года </w:t>
            </w:r>
          </w:p>
        </w:tc>
      </w:tr>
      <w:tr w:rsidR="00F32BB7" w:rsidRPr="00D5134C" w:rsidTr="00D5134C">
        <w:tc>
          <w:tcPr>
            <w:tcW w:w="5245" w:type="dxa"/>
            <w:shd w:val="clear" w:color="auto" w:fill="auto"/>
          </w:tcPr>
          <w:p w:rsidR="00F32BB7" w:rsidRPr="00D5134C" w:rsidRDefault="00F32BB7" w:rsidP="00796FBF">
            <w:pPr>
              <w:widowControl w:val="0"/>
              <w:suppressAutoHyphens/>
              <w:autoSpaceDE w:val="0"/>
              <w:autoSpaceDN w:val="0"/>
              <w:adjustRightInd w:val="0"/>
              <w:spacing w:after="0" w:line="240" w:lineRule="auto"/>
              <w:jc w:val="both"/>
              <w:rPr>
                <w:rFonts w:ascii="Times New Roman" w:hAnsi="Times New Roman"/>
                <w:sz w:val="16"/>
                <w:szCs w:val="16"/>
              </w:rPr>
            </w:pPr>
            <w:r w:rsidRPr="00D5134C">
              <w:rPr>
                <w:rFonts w:ascii="Times New Roman" w:hAnsi="Times New Roman"/>
                <w:sz w:val="16"/>
                <w:szCs w:val="16"/>
              </w:rPr>
              <w:t>Проживание работников по договорам найма жилых помещений</w:t>
            </w:r>
          </w:p>
        </w:tc>
        <w:tc>
          <w:tcPr>
            <w:tcW w:w="2126"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sz w:val="16"/>
                <w:szCs w:val="16"/>
              </w:rPr>
            </w:pPr>
            <w:r w:rsidRPr="00D5134C">
              <w:rPr>
                <w:rFonts w:ascii="Times New Roman" w:hAnsi="Times New Roman"/>
                <w:sz w:val="16"/>
                <w:szCs w:val="16"/>
              </w:rPr>
              <w:t>2 146,1</w:t>
            </w:r>
          </w:p>
        </w:tc>
        <w:tc>
          <w:tcPr>
            <w:tcW w:w="2268"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sz w:val="16"/>
                <w:szCs w:val="16"/>
              </w:rPr>
            </w:pPr>
            <w:r w:rsidRPr="00D5134C">
              <w:rPr>
                <w:rFonts w:ascii="Times New Roman" w:hAnsi="Times New Roman"/>
                <w:sz w:val="16"/>
                <w:szCs w:val="16"/>
              </w:rPr>
              <w:t>1 566,1</w:t>
            </w:r>
          </w:p>
        </w:tc>
      </w:tr>
      <w:tr w:rsidR="00F32BB7" w:rsidRPr="00D5134C" w:rsidTr="00D5134C">
        <w:tc>
          <w:tcPr>
            <w:tcW w:w="5245" w:type="dxa"/>
            <w:shd w:val="clear" w:color="auto" w:fill="auto"/>
          </w:tcPr>
          <w:p w:rsidR="00F32BB7" w:rsidRPr="00D5134C" w:rsidRDefault="00F32BB7" w:rsidP="00796FBF">
            <w:pPr>
              <w:widowControl w:val="0"/>
              <w:suppressAutoHyphens/>
              <w:autoSpaceDE w:val="0"/>
              <w:autoSpaceDN w:val="0"/>
              <w:adjustRightInd w:val="0"/>
              <w:spacing w:after="0" w:line="240" w:lineRule="auto"/>
              <w:jc w:val="both"/>
              <w:rPr>
                <w:rFonts w:ascii="Times New Roman" w:hAnsi="Times New Roman"/>
                <w:sz w:val="16"/>
                <w:szCs w:val="16"/>
              </w:rPr>
            </w:pPr>
            <w:r w:rsidRPr="00D5134C">
              <w:rPr>
                <w:rFonts w:ascii="Times New Roman" w:hAnsi="Times New Roman"/>
                <w:sz w:val="16"/>
                <w:szCs w:val="16"/>
              </w:rPr>
              <w:t>Организация деятельности детского спортивно-оздоровительного лагеря (общая сумма с учетом питания, проживания и т.д.)</w:t>
            </w:r>
          </w:p>
        </w:tc>
        <w:tc>
          <w:tcPr>
            <w:tcW w:w="2126"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sz w:val="16"/>
                <w:szCs w:val="16"/>
              </w:rPr>
            </w:pPr>
            <w:r w:rsidRPr="00D5134C">
              <w:rPr>
                <w:rFonts w:ascii="Times New Roman" w:hAnsi="Times New Roman"/>
                <w:sz w:val="16"/>
                <w:szCs w:val="16"/>
              </w:rPr>
              <w:t>2 603,6</w:t>
            </w:r>
          </w:p>
        </w:tc>
        <w:tc>
          <w:tcPr>
            <w:tcW w:w="2268"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sz w:val="16"/>
                <w:szCs w:val="16"/>
              </w:rPr>
            </w:pPr>
            <w:r w:rsidRPr="00D5134C">
              <w:rPr>
                <w:rFonts w:ascii="Times New Roman" w:hAnsi="Times New Roman"/>
                <w:sz w:val="16"/>
                <w:szCs w:val="16"/>
              </w:rPr>
              <w:t>__</w:t>
            </w:r>
          </w:p>
        </w:tc>
      </w:tr>
      <w:tr w:rsidR="00F32BB7" w:rsidRPr="00D5134C" w:rsidTr="00D5134C">
        <w:tc>
          <w:tcPr>
            <w:tcW w:w="5245" w:type="dxa"/>
            <w:shd w:val="clear" w:color="auto" w:fill="auto"/>
          </w:tcPr>
          <w:p w:rsidR="00F32BB7" w:rsidRPr="00D5134C" w:rsidRDefault="00F32BB7" w:rsidP="00796FBF">
            <w:pPr>
              <w:widowControl w:val="0"/>
              <w:suppressAutoHyphens/>
              <w:autoSpaceDE w:val="0"/>
              <w:autoSpaceDN w:val="0"/>
              <w:adjustRightInd w:val="0"/>
              <w:spacing w:after="0" w:line="240" w:lineRule="auto"/>
              <w:jc w:val="both"/>
              <w:rPr>
                <w:rFonts w:ascii="Times New Roman" w:hAnsi="Times New Roman"/>
                <w:sz w:val="16"/>
                <w:szCs w:val="16"/>
              </w:rPr>
            </w:pPr>
            <w:r w:rsidRPr="00D5134C">
              <w:rPr>
                <w:rFonts w:ascii="Times New Roman" w:hAnsi="Times New Roman"/>
                <w:sz w:val="16"/>
                <w:szCs w:val="16"/>
              </w:rPr>
              <w:t>Предоставление жилых помещений и питания на период проведения учебно-тренировочных сборов (только проживание), проживание прочих категорий граждан</w:t>
            </w:r>
          </w:p>
        </w:tc>
        <w:tc>
          <w:tcPr>
            <w:tcW w:w="2126"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sz w:val="16"/>
                <w:szCs w:val="16"/>
              </w:rPr>
            </w:pPr>
            <w:r w:rsidRPr="00D5134C">
              <w:rPr>
                <w:rFonts w:ascii="Times New Roman" w:hAnsi="Times New Roman"/>
                <w:sz w:val="16"/>
                <w:szCs w:val="16"/>
              </w:rPr>
              <w:t>5 751,2</w:t>
            </w:r>
          </w:p>
        </w:tc>
        <w:tc>
          <w:tcPr>
            <w:tcW w:w="2268"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sz w:val="16"/>
                <w:szCs w:val="16"/>
              </w:rPr>
            </w:pPr>
            <w:r w:rsidRPr="00D5134C">
              <w:rPr>
                <w:rFonts w:ascii="Times New Roman" w:hAnsi="Times New Roman"/>
                <w:sz w:val="16"/>
                <w:szCs w:val="16"/>
              </w:rPr>
              <w:t>5 502,3</w:t>
            </w:r>
          </w:p>
        </w:tc>
      </w:tr>
      <w:tr w:rsidR="00F32BB7" w:rsidRPr="00D5134C" w:rsidTr="00D5134C">
        <w:tc>
          <w:tcPr>
            <w:tcW w:w="5245" w:type="dxa"/>
            <w:shd w:val="clear" w:color="auto" w:fill="auto"/>
          </w:tcPr>
          <w:p w:rsidR="00F32BB7" w:rsidRPr="00D5134C" w:rsidRDefault="00F32BB7" w:rsidP="00796FBF">
            <w:pPr>
              <w:widowControl w:val="0"/>
              <w:suppressAutoHyphens/>
              <w:autoSpaceDE w:val="0"/>
              <w:autoSpaceDN w:val="0"/>
              <w:adjustRightInd w:val="0"/>
              <w:spacing w:after="0" w:line="240" w:lineRule="auto"/>
              <w:jc w:val="right"/>
              <w:rPr>
                <w:rFonts w:ascii="Times New Roman" w:hAnsi="Times New Roman"/>
                <w:b/>
                <w:sz w:val="16"/>
                <w:szCs w:val="16"/>
              </w:rPr>
            </w:pPr>
            <w:r w:rsidRPr="00D5134C">
              <w:rPr>
                <w:rFonts w:ascii="Times New Roman" w:hAnsi="Times New Roman"/>
                <w:b/>
                <w:sz w:val="16"/>
                <w:szCs w:val="16"/>
              </w:rPr>
              <w:t>Итого:</w:t>
            </w:r>
          </w:p>
        </w:tc>
        <w:tc>
          <w:tcPr>
            <w:tcW w:w="2126"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b/>
                <w:sz w:val="16"/>
                <w:szCs w:val="16"/>
              </w:rPr>
            </w:pPr>
            <w:r w:rsidRPr="00D5134C">
              <w:rPr>
                <w:rFonts w:ascii="Times New Roman" w:hAnsi="Times New Roman"/>
                <w:b/>
                <w:sz w:val="16"/>
                <w:szCs w:val="16"/>
              </w:rPr>
              <w:t>10 500,9</w:t>
            </w:r>
          </w:p>
        </w:tc>
        <w:tc>
          <w:tcPr>
            <w:tcW w:w="2268" w:type="dxa"/>
            <w:shd w:val="clear" w:color="auto" w:fill="auto"/>
          </w:tcPr>
          <w:p w:rsidR="00F32BB7" w:rsidRPr="00D5134C" w:rsidRDefault="00F32BB7" w:rsidP="00796FBF">
            <w:pPr>
              <w:widowControl w:val="0"/>
              <w:suppressAutoHyphens/>
              <w:autoSpaceDE w:val="0"/>
              <w:autoSpaceDN w:val="0"/>
              <w:adjustRightInd w:val="0"/>
              <w:spacing w:after="0" w:line="240" w:lineRule="auto"/>
              <w:jc w:val="center"/>
              <w:rPr>
                <w:rFonts w:ascii="Times New Roman" w:hAnsi="Times New Roman"/>
                <w:b/>
                <w:sz w:val="16"/>
                <w:szCs w:val="16"/>
              </w:rPr>
            </w:pPr>
            <w:r w:rsidRPr="00D5134C">
              <w:rPr>
                <w:rFonts w:ascii="Times New Roman" w:hAnsi="Times New Roman"/>
                <w:b/>
                <w:sz w:val="16"/>
                <w:szCs w:val="16"/>
              </w:rPr>
              <w:t>7 068,4</w:t>
            </w:r>
          </w:p>
        </w:tc>
      </w:tr>
    </w:tbl>
    <w:p w:rsidR="00F32BB7" w:rsidRPr="00D5134C"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16"/>
          <w:szCs w:val="16"/>
        </w:rPr>
      </w:pPr>
    </w:p>
    <w:p w:rsidR="00F32BB7" w:rsidRPr="003A6870" w:rsidRDefault="00F32BB7" w:rsidP="00F32BB7">
      <w:pPr>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 xml:space="preserve">Стоимость проживания в </w:t>
      </w:r>
      <w:r w:rsidR="00D5134C">
        <w:rPr>
          <w:rFonts w:ascii="Times New Roman" w:eastAsia="Calibri" w:hAnsi="Times New Roman"/>
          <w:sz w:val="26"/>
          <w:szCs w:val="26"/>
        </w:rPr>
        <w:t>О</w:t>
      </w:r>
      <w:r w:rsidRPr="003A6870">
        <w:rPr>
          <w:rFonts w:ascii="Times New Roman" w:eastAsia="Calibri" w:hAnsi="Times New Roman"/>
          <w:sz w:val="26"/>
          <w:szCs w:val="26"/>
        </w:rPr>
        <w:t xml:space="preserve">бщежитиях утверждена приказом Учреждения от 30.01.2015 № 28-од "Об утверждении стоимости проживания в общежитии" </w:t>
      </w:r>
      <w:r w:rsidR="00D5134C" w:rsidRPr="003A6870">
        <w:rPr>
          <w:rFonts w:ascii="Times New Roman" w:eastAsia="Calibri" w:hAnsi="Times New Roman"/>
          <w:sz w:val="26"/>
          <w:szCs w:val="26"/>
        </w:rPr>
        <w:t xml:space="preserve">с 01.02.2015 </w:t>
      </w:r>
      <w:r w:rsidRPr="003A6870">
        <w:rPr>
          <w:rFonts w:ascii="Times New Roman" w:eastAsia="Calibri" w:hAnsi="Times New Roman"/>
          <w:sz w:val="26"/>
          <w:szCs w:val="26"/>
        </w:rPr>
        <w:t>(в редакции приказов от 31.12.2015 № 486-од, от 26.01.2016 № 42-од) (далее – Приказ о стоимости проживания). Ранее действовал приказ Учреждения от 30.09.2013 № 348-од.</w:t>
      </w:r>
    </w:p>
    <w:p w:rsidR="00F32BB7" w:rsidRPr="003A6870" w:rsidRDefault="00F32BB7" w:rsidP="00F32BB7">
      <w:pPr>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 xml:space="preserve">Согласно </w:t>
      </w:r>
      <w:r w:rsidR="00D5134C">
        <w:rPr>
          <w:rFonts w:ascii="Times New Roman" w:eastAsia="Calibri" w:hAnsi="Times New Roman"/>
          <w:sz w:val="26"/>
          <w:szCs w:val="26"/>
        </w:rPr>
        <w:t xml:space="preserve">данному </w:t>
      </w:r>
      <w:r w:rsidRPr="003A6870">
        <w:rPr>
          <w:rFonts w:ascii="Times New Roman" w:eastAsia="Calibri" w:hAnsi="Times New Roman"/>
          <w:sz w:val="26"/>
          <w:szCs w:val="26"/>
        </w:rPr>
        <w:t>Приказу определена следующая стоимость на проживание:</w:t>
      </w:r>
    </w:p>
    <w:p w:rsidR="00F32BB7" w:rsidRPr="003A6870" w:rsidRDefault="00F32BB7" w:rsidP="000E28D5">
      <w:pPr>
        <w:numPr>
          <w:ilvl w:val="0"/>
          <w:numId w:val="6"/>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lastRenderedPageBreak/>
        <w:t>для сотрудников Учреждения и Депспорта Югры, исходя из номерного фонда, стоимость составляет от 2 915,0 рублей за койко-место до 10 070,0 рублей за четырехместный номер в месяц;</w:t>
      </w:r>
    </w:p>
    <w:p w:rsidR="00F32BB7" w:rsidRPr="003A6870" w:rsidRDefault="00F32BB7" w:rsidP="000E28D5">
      <w:pPr>
        <w:numPr>
          <w:ilvl w:val="0"/>
          <w:numId w:val="6"/>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t>для проживания представителей государственных (муниципальных) спортивных организаций – 550 рублей за одно койко-место в сутки (с 01.01.2016 пункт изменен, цена 550 рублей установлена для представителей всех спортивных организаций);</w:t>
      </w:r>
    </w:p>
    <w:p w:rsidR="00F32BB7" w:rsidRPr="003A6870" w:rsidRDefault="00F32BB7" w:rsidP="000E28D5">
      <w:pPr>
        <w:numPr>
          <w:ilvl w:val="0"/>
          <w:numId w:val="6"/>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t xml:space="preserve">для проживания прочих категорий – 1 000,0 рублей за одно койко-место в сутки. </w:t>
      </w:r>
    </w:p>
    <w:p w:rsidR="00F32BB7" w:rsidRDefault="00F32BB7" w:rsidP="00F32BB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Следует отметить, что в стоимость проживания </w:t>
      </w:r>
      <w:r w:rsidRPr="003A6870">
        <w:rPr>
          <w:rFonts w:ascii="Times New Roman" w:eastAsia="Calibri" w:hAnsi="Times New Roman"/>
          <w:sz w:val="26"/>
          <w:szCs w:val="26"/>
        </w:rPr>
        <w:t>для сотрудников Учреждения и Депспорта Югры</w:t>
      </w:r>
      <w:r>
        <w:rPr>
          <w:rFonts w:ascii="Times New Roman" w:eastAsia="Calibri" w:hAnsi="Times New Roman"/>
          <w:sz w:val="26"/>
          <w:szCs w:val="26"/>
        </w:rPr>
        <w:t xml:space="preserve"> не включена плата за наем, что не соответствует пункту 1 части 1 статьи 154 Жилищного кодекса РФ.</w:t>
      </w:r>
    </w:p>
    <w:p w:rsidR="00F32BB7" w:rsidRPr="003A6870" w:rsidRDefault="00F32BB7" w:rsidP="00F32BB7">
      <w:pPr>
        <w:autoSpaceDE w:val="0"/>
        <w:autoSpaceDN w:val="0"/>
        <w:adjustRightInd w:val="0"/>
        <w:spacing w:after="0" w:line="240" w:lineRule="auto"/>
        <w:ind w:firstLine="709"/>
        <w:jc w:val="both"/>
        <w:rPr>
          <w:rFonts w:ascii="Arial" w:hAnsi="Arial" w:cs="Arial"/>
          <w:sz w:val="20"/>
          <w:szCs w:val="20"/>
        </w:rPr>
      </w:pPr>
      <w:r w:rsidRPr="003A6870">
        <w:rPr>
          <w:rFonts w:ascii="Times New Roman" w:hAnsi="Times New Roman"/>
          <w:sz w:val="26"/>
          <w:szCs w:val="26"/>
        </w:rPr>
        <w:t>Учет проживающих в общежитии, выезде (заезде) проживающих велся в журналах регистрации, отдельно по обучающимся (в разрезе Общежитий № 1 и № 2), работникам (в том числе по иным категориям проживающих). В данных журналах отражались сведения: о дате заезда, выезда, ФИО проживающего, номер комнаты, при оказании услуг проживания за плату указывались стоимость за сутки, общая стоимость, вид оплаты (наличный, безналичный расчет). Журналы регистрации ведутся в тетрадях не прошитых, не пронумерованных.</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 xml:space="preserve">Согласно пункту 3.6 Раздела </w:t>
      </w:r>
      <w:r w:rsidRPr="003A6870">
        <w:rPr>
          <w:rFonts w:ascii="Times New Roman" w:hAnsi="Times New Roman"/>
          <w:sz w:val="26"/>
          <w:szCs w:val="26"/>
          <w:lang w:val="en-US"/>
        </w:rPr>
        <w:t>III</w:t>
      </w:r>
      <w:r w:rsidRPr="003A6870">
        <w:rPr>
          <w:rFonts w:ascii="Times New Roman" w:hAnsi="Times New Roman"/>
          <w:sz w:val="26"/>
          <w:szCs w:val="26"/>
        </w:rPr>
        <w:t xml:space="preserve"> Порядка пр</w:t>
      </w:r>
      <w:r w:rsidR="00D5134C">
        <w:rPr>
          <w:rFonts w:ascii="Times New Roman" w:hAnsi="Times New Roman"/>
          <w:sz w:val="26"/>
          <w:szCs w:val="26"/>
        </w:rPr>
        <w:t>едоставления жилых помещений в о</w:t>
      </w:r>
      <w:r w:rsidRPr="003A6870">
        <w:rPr>
          <w:rFonts w:ascii="Times New Roman" w:hAnsi="Times New Roman"/>
          <w:sz w:val="26"/>
          <w:szCs w:val="26"/>
        </w:rPr>
        <w:t>бщежитиях № 262-п государственные учреждения, осуществляющие образовательную деятельность, и которым в оперативное управление переданы жилые помещения в общежитиях специализированного жилищного фонда автономного округа, предоставляют эти жилые помещения обучающимся лицам в порядке, установленном своими локальными нормативными актами (пункт 3.6 в редакции постановления Правительства автономного округа от 23.10.2015 № 362</w:t>
      </w:r>
      <w:r w:rsidRPr="003A6870">
        <w:rPr>
          <w:rFonts w:ascii="Times New Roman" w:hAnsi="Times New Roman"/>
          <w:sz w:val="26"/>
          <w:szCs w:val="26"/>
        </w:rPr>
        <w:noBreakHyphen/>
        <w:t>п). До вышеуказанной редакции пункта 3.6 для получения жилого помещения в общежитии, предназначенном для проживания обучающихся лиц, гражданин (обучающееся лицо) обязан был представлять в соответствующее государственное учреждение автономного округа пакет документов (заявление о предоставлении жилого помещения в общежитии; копии паспортов заявителя и членов его семьи, указанных в заявлении о предоставлении жилого помещения в общежитии; копии свидетельств о рождении детей, указанных в заявлении о предоставлении жилого помещения в общежитии; копия свидетельства о браке (предоставляется гражданами, состоящими в браке) и т.д.).</w:t>
      </w:r>
    </w:p>
    <w:p w:rsidR="00F32BB7" w:rsidRPr="003A6870" w:rsidRDefault="00F32BB7" w:rsidP="00F32BB7">
      <w:pPr>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 xml:space="preserve">В соответствии с пунктами 3 и 4 раздела 1 Правил проживания в общежитии вселение в общежитие обучающихся должно производиться приказом директора, другим категориям лиц места в общежитии предоставляются на основании письменного распоряжения директора. Пунктами 2.1, 2.3 предусматривается, что </w:t>
      </w:r>
      <w:r w:rsidRPr="003A6870">
        <w:rPr>
          <w:rFonts w:ascii="Times New Roman" w:hAnsi="Times New Roman"/>
          <w:sz w:val="26"/>
          <w:szCs w:val="26"/>
        </w:rPr>
        <w:t xml:space="preserve">заселение обучающихся и работников Учреждения производится на основании приказа директора Учреждения о заселении и договора найма жилого помещения в общежитии, которые заключаются как с работниками Учреждения, так и с обучающимися. Вышеуказанные пункты </w:t>
      </w:r>
      <w:r w:rsidRPr="003A6870">
        <w:rPr>
          <w:rFonts w:ascii="Times New Roman" w:eastAsia="Calibri" w:hAnsi="Times New Roman"/>
          <w:sz w:val="26"/>
          <w:szCs w:val="26"/>
        </w:rPr>
        <w:t xml:space="preserve">Правил проживания в общежитии и Положения о правилах внутреннего распорядка общежития в части предоставления жилых помещений иным категориям лиц, работникам, не соответствует </w:t>
      </w:r>
      <w:r w:rsidRPr="003A6870">
        <w:rPr>
          <w:rFonts w:ascii="Times New Roman" w:hAnsi="Times New Roman"/>
          <w:sz w:val="26"/>
          <w:szCs w:val="26"/>
        </w:rPr>
        <w:t>Порядку предоставления жилых помещений в общежитиях № 262-п и Порядку предоставления жилых помещений в общежитиях специализированного жилищного фонда №</w:t>
      </w:r>
      <w:r w:rsidR="00796FBF">
        <w:rPr>
          <w:rFonts w:ascii="Times New Roman" w:hAnsi="Times New Roman"/>
          <w:sz w:val="26"/>
          <w:szCs w:val="26"/>
        </w:rPr>
        <w:t xml:space="preserve"> 27-п. </w:t>
      </w:r>
      <w:r w:rsidRPr="003A6870">
        <w:rPr>
          <w:rFonts w:ascii="Times New Roman" w:hAnsi="Times New Roman"/>
          <w:sz w:val="26"/>
          <w:szCs w:val="26"/>
        </w:rPr>
        <w:t xml:space="preserve"> </w:t>
      </w:r>
      <w:r w:rsidR="00796FBF">
        <w:rPr>
          <w:rFonts w:ascii="Times New Roman" w:hAnsi="Times New Roman"/>
          <w:sz w:val="26"/>
          <w:szCs w:val="26"/>
        </w:rPr>
        <w:t>Т</w:t>
      </w:r>
      <w:r w:rsidRPr="003A6870">
        <w:rPr>
          <w:rFonts w:ascii="Times New Roman" w:hAnsi="Times New Roman"/>
          <w:sz w:val="26"/>
          <w:szCs w:val="26"/>
        </w:rPr>
        <w:t>ак пунктами 8 указанных порядков</w:t>
      </w:r>
      <w:r w:rsidRPr="003A6870">
        <w:rPr>
          <w:rFonts w:ascii="Times New Roman" w:eastAsia="Calibri" w:hAnsi="Times New Roman"/>
          <w:sz w:val="26"/>
          <w:szCs w:val="26"/>
        </w:rPr>
        <w:t xml:space="preserve"> жилые помещения в общежитиях </w:t>
      </w:r>
      <w:r w:rsidRPr="003A6870">
        <w:rPr>
          <w:rFonts w:ascii="Times New Roman" w:eastAsia="Calibri" w:hAnsi="Times New Roman"/>
          <w:sz w:val="26"/>
          <w:szCs w:val="26"/>
        </w:rPr>
        <w:lastRenderedPageBreak/>
        <w:t>предоставляются на основании решения уполномоченного органа (Департамента управления делами Губернатора автономного округа (Аппарата Губернатора)).</w:t>
      </w:r>
    </w:p>
    <w:p w:rsidR="00F32BB7" w:rsidRPr="003A6870" w:rsidRDefault="00F32BB7" w:rsidP="00F32BB7">
      <w:pPr>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 xml:space="preserve">В соответствии с </w:t>
      </w:r>
      <w:hyperlink r:id="rId31" w:history="1">
        <w:r w:rsidRPr="003A6870">
          <w:rPr>
            <w:rFonts w:ascii="Times New Roman" w:hAnsi="Times New Roman"/>
            <w:sz w:val="26"/>
            <w:szCs w:val="26"/>
          </w:rPr>
          <w:t>пунктом 3 части 2 статьи 34</w:t>
        </w:r>
      </w:hyperlink>
      <w:r w:rsidRPr="003A6870">
        <w:rPr>
          <w:rFonts w:ascii="Times New Roman" w:hAnsi="Times New Roman"/>
          <w:sz w:val="26"/>
          <w:szCs w:val="26"/>
        </w:rPr>
        <w:t xml:space="preserve"> </w:t>
      </w:r>
      <w:r w:rsidR="00796FBF">
        <w:rPr>
          <w:rFonts w:ascii="Times New Roman" w:hAnsi="Times New Roman"/>
          <w:sz w:val="26"/>
          <w:szCs w:val="26"/>
        </w:rPr>
        <w:t>З</w:t>
      </w:r>
      <w:r w:rsidRPr="003A6870">
        <w:rPr>
          <w:rFonts w:ascii="Times New Roman" w:hAnsi="Times New Roman"/>
          <w:sz w:val="26"/>
          <w:szCs w:val="26"/>
        </w:rPr>
        <w:t>акона № 273-ФЗ  одной из мер социальной поддержки и стимулирования обучающихся является предоставление в соответствии с Федеральным законом № 273-ФЗ и жилищным законодательством жилых помещений в общежитиях.</w:t>
      </w:r>
    </w:p>
    <w:p w:rsidR="00F32BB7" w:rsidRPr="003A6870" w:rsidRDefault="00F32BB7" w:rsidP="00F32BB7">
      <w:pPr>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 xml:space="preserve">На основании </w:t>
      </w:r>
      <w:hyperlink r:id="rId32" w:history="1">
        <w:r w:rsidRPr="003A6870">
          <w:rPr>
            <w:rFonts w:ascii="Times New Roman" w:hAnsi="Times New Roman"/>
            <w:sz w:val="26"/>
            <w:szCs w:val="26"/>
          </w:rPr>
          <w:t>частей 1</w:t>
        </w:r>
      </w:hyperlink>
      <w:r w:rsidRPr="003A6870">
        <w:rPr>
          <w:rFonts w:ascii="Times New Roman" w:hAnsi="Times New Roman"/>
          <w:sz w:val="26"/>
          <w:szCs w:val="26"/>
        </w:rPr>
        <w:t xml:space="preserve"> и </w:t>
      </w:r>
      <w:hyperlink r:id="rId33" w:history="1">
        <w:r w:rsidRPr="003A6870">
          <w:rPr>
            <w:rFonts w:ascii="Times New Roman" w:hAnsi="Times New Roman"/>
            <w:sz w:val="26"/>
            <w:szCs w:val="26"/>
          </w:rPr>
          <w:t>2 статьи 39</w:t>
        </w:r>
      </w:hyperlink>
      <w:r w:rsidR="00796FBF">
        <w:rPr>
          <w:rFonts w:ascii="Times New Roman" w:hAnsi="Times New Roman"/>
          <w:sz w:val="26"/>
          <w:szCs w:val="26"/>
        </w:rPr>
        <w:t xml:space="preserve"> З</w:t>
      </w:r>
      <w:r w:rsidRPr="003A6870">
        <w:rPr>
          <w:rFonts w:ascii="Times New Roman" w:hAnsi="Times New Roman"/>
          <w:sz w:val="26"/>
          <w:szCs w:val="26"/>
        </w:rPr>
        <w:t>акона № 273-ФЗ нуждающимся в жилых помещениях в общежитиях обучающимся по основным о</w:t>
      </w:r>
      <w:r w:rsidR="00796FBF">
        <w:rPr>
          <w:rFonts w:ascii="Times New Roman" w:hAnsi="Times New Roman"/>
          <w:sz w:val="26"/>
          <w:szCs w:val="26"/>
        </w:rPr>
        <w:t>бразовательным программам СПО</w:t>
      </w:r>
      <w:r w:rsidRPr="003A6870">
        <w:rPr>
          <w:rFonts w:ascii="Times New Roman" w:hAnsi="Times New Roman"/>
          <w:sz w:val="26"/>
          <w:szCs w:val="26"/>
        </w:rPr>
        <w:t xml:space="preserve"> по 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w:t>
      </w:r>
    </w:p>
    <w:p w:rsidR="00F32BB7" w:rsidRPr="003A6870" w:rsidRDefault="00013DE7" w:rsidP="00F32BB7">
      <w:pPr>
        <w:autoSpaceDE w:val="0"/>
        <w:autoSpaceDN w:val="0"/>
        <w:adjustRightInd w:val="0"/>
        <w:spacing w:after="0" w:line="240" w:lineRule="auto"/>
        <w:ind w:firstLine="709"/>
        <w:jc w:val="both"/>
        <w:rPr>
          <w:rFonts w:ascii="Times New Roman" w:hAnsi="Times New Roman"/>
          <w:sz w:val="26"/>
          <w:szCs w:val="26"/>
        </w:rPr>
      </w:pPr>
      <w:hyperlink r:id="rId34" w:history="1">
        <w:r w:rsidR="00F32BB7" w:rsidRPr="003A6870">
          <w:rPr>
            <w:rFonts w:ascii="Times New Roman" w:hAnsi="Times New Roman"/>
            <w:sz w:val="26"/>
            <w:szCs w:val="26"/>
          </w:rPr>
          <w:t>Частью 2 статьи 105</w:t>
        </w:r>
      </w:hyperlink>
      <w:r w:rsidR="00F32BB7" w:rsidRPr="003A6870">
        <w:rPr>
          <w:rFonts w:ascii="Times New Roman" w:hAnsi="Times New Roman"/>
          <w:sz w:val="26"/>
          <w:szCs w:val="26"/>
        </w:rPr>
        <w:t xml:space="preserve"> Жилищного кодекса РФ предусмотрено, что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являются основанием прекращения договора найма жилого помещения в общежитии.</w:t>
      </w:r>
    </w:p>
    <w:p w:rsidR="00796FBF" w:rsidRDefault="00796FBF" w:rsidP="00F32BB7">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В</w:t>
      </w:r>
      <w:r w:rsidR="00F32BB7" w:rsidRPr="003A6870">
        <w:rPr>
          <w:rFonts w:ascii="Times New Roman" w:eastAsia="Calibri" w:hAnsi="Times New Roman"/>
          <w:sz w:val="26"/>
          <w:szCs w:val="26"/>
        </w:rPr>
        <w:t xml:space="preserve"> нарушение пункта 2.1 Положения о правилах в</w:t>
      </w:r>
      <w:r>
        <w:rPr>
          <w:rFonts w:ascii="Times New Roman" w:eastAsia="Calibri" w:hAnsi="Times New Roman"/>
          <w:sz w:val="26"/>
          <w:szCs w:val="26"/>
        </w:rPr>
        <w:t>нутреннего распорядка общежития</w:t>
      </w:r>
      <w:r w:rsidR="00F32BB7" w:rsidRPr="003A6870">
        <w:rPr>
          <w:rFonts w:ascii="Times New Roman" w:eastAsia="Calibri" w:hAnsi="Times New Roman"/>
          <w:sz w:val="26"/>
          <w:szCs w:val="26"/>
        </w:rPr>
        <w:t xml:space="preserve"> </w:t>
      </w:r>
      <w:r>
        <w:rPr>
          <w:rFonts w:ascii="Times New Roman" w:eastAsia="Calibri" w:hAnsi="Times New Roman"/>
          <w:sz w:val="26"/>
          <w:szCs w:val="26"/>
        </w:rPr>
        <w:t>ф</w:t>
      </w:r>
      <w:r w:rsidRPr="003A6870">
        <w:rPr>
          <w:rFonts w:ascii="Times New Roman" w:eastAsia="Calibri" w:hAnsi="Times New Roman"/>
          <w:sz w:val="26"/>
          <w:szCs w:val="26"/>
        </w:rPr>
        <w:t xml:space="preserve">актически Учреждением </w:t>
      </w:r>
      <w:r w:rsidR="00F32BB7" w:rsidRPr="003A6870">
        <w:rPr>
          <w:rFonts w:ascii="Times New Roman" w:eastAsia="Calibri" w:hAnsi="Times New Roman"/>
          <w:sz w:val="26"/>
          <w:szCs w:val="26"/>
        </w:rPr>
        <w:t xml:space="preserve">вселение обучающихся производилось без приказа о заселении. </w:t>
      </w:r>
    </w:p>
    <w:p w:rsidR="00F32BB7" w:rsidRPr="003A6870" w:rsidRDefault="00F32BB7" w:rsidP="00F32BB7">
      <w:pPr>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eastAsia="Calibri" w:hAnsi="Times New Roman"/>
          <w:sz w:val="26"/>
          <w:szCs w:val="26"/>
        </w:rPr>
        <w:t xml:space="preserve">В нарушение </w:t>
      </w:r>
      <w:hyperlink r:id="rId35" w:history="1">
        <w:r w:rsidRPr="003A6870">
          <w:rPr>
            <w:rFonts w:ascii="Times New Roman" w:hAnsi="Times New Roman"/>
            <w:sz w:val="26"/>
            <w:szCs w:val="26"/>
          </w:rPr>
          <w:t>части 2 статьи 105 Жилищного кодекса РФ, части 2 статьи 39</w:t>
        </w:r>
      </w:hyperlink>
      <w:r w:rsidR="00796FBF">
        <w:rPr>
          <w:rFonts w:ascii="Times New Roman" w:hAnsi="Times New Roman"/>
          <w:sz w:val="26"/>
          <w:szCs w:val="26"/>
        </w:rPr>
        <w:t xml:space="preserve"> З</w:t>
      </w:r>
      <w:r w:rsidRPr="003A6870">
        <w:rPr>
          <w:rFonts w:ascii="Times New Roman" w:hAnsi="Times New Roman"/>
          <w:sz w:val="26"/>
          <w:szCs w:val="26"/>
        </w:rPr>
        <w:t xml:space="preserve">акона № 273-ФЗ, </w:t>
      </w:r>
      <w:r w:rsidRPr="003A6870">
        <w:rPr>
          <w:rFonts w:ascii="Times New Roman" w:eastAsia="Calibri" w:hAnsi="Times New Roman"/>
          <w:sz w:val="26"/>
          <w:szCs w:val="26"/>
        </w:rPr>
        <w:t>пункта 2.3 Положения о правилах внутреннего распорядка общежития со студентами, проживающими в общежитии, договор</w:t>
      </w:r>
      <w:r w:rsidR="00796FBF">
        <w:rPr>
          <w:rFonts w:ascii="Times New Roman" w:eastAsia="Calibri" w:hAnsi="Times New Roman"/>
          <w:sz w:val="26"/>
          <w:szCs w:val="26"/>
        </w:rPr>
        <w:t>ы</w:t>
      </w:r>
      <w:r w:rsidRPr="003A6870">
        <w:rPr>
          <w:rFonts w:ascii="Times New Roman" w:eastAsia="Calibri" w:hAnsi="Times New Roman"/>
          <w:sz w:val="26"/>
          <w:szCs w:val="26"/>
        </w:rPr>
        <w:t xml:space="preserve"> найма жилого помещения не заключались.</w:t>
      </w:r>
    </w:p>
    <w:p w:rsidR="00F32BB7" w:rsidRPr="003A6870" w:rsidRDefault="00F32BB7" w:rsidP="00F32BB7">
      <w:pPr>
        <w:spacing w:after="0" w:line="240" w:lineRule="auto"/>
        <w:ind w:firstLine="709"/>
        <w:jc w:val="both"/>
        <w:rPr>
          <w:rFonts w:ascii="Times New Roman" w:hAnsi="Times New Roman"/>
          <w:sz w:val="26"/>
          <w:szCs w:val="26"/>
        </w:rPr>
      </w:pPr>
      <w:r w:rsidRPr="003A6870">
        <w:rPr>
          <w:rFonts w:ascii="Times New Roman" w:hAnsi="Times New Roman"/>
          <w:sz w:val="26"/>
          <w:szCs w:val="26"/>
        </w:rPr>
        <w:t>Наниматели жилых помещений в общежитиях обязаны вносить плату за пользование жилым помещением (плату за наем) и плату за коммунальные услуги (</w:t>
      </w:r>
      <w:hyperlink r:id="rId36" w:history="1">
        <w:r w:rsidRPr="003A6870">
          <w:rPr>
            <w:rFonts w:ascii="Times New Roman" w:hAnsi="Times New Roman"/>
            <w:sz w:val="26"/>
            <w:szCs w:val="26"/>
          </w:rPr>
          <w:t>часть 3 статьи 39</w:t>
        </w:r>
      </w:hyperlink>
      <w:r w:rsidR="00796FBF">
        <w:rPr>
          <w:rFonts w:ascii="Times New Roman" w:hAnsi="Times New Roman"/>
          <w:sz w:val="26"/>
          <w:szCs w:val="26"/>
        </w:rPr>
        <w:t xml:space="preserve"> З</w:t>
      </w:r>
      <w:r w:rsidRPr="003A6870">
        <w:rPr>
          <w:rFonts w:ascii="Times New Roman" w:hAnsi="Times New Roman"/>
          <w:sz w:val="26"/>
          <w:szCs w:val="26"/>
        </w:rPr>
        <w:t>акона № 273-ФЗ).</w:t>
      </w:r>
    </w:p>
    <w:p w:rsidR="00F32BB7" w:rsidRPr="003A6870" w:rsidRDefault="00F32BB7" w:rsidP="00F32BB7">
      <w:pPr>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 этом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F32BB7" w:rsidRPr="003A6870" w:rsidRDefault="00F32BB7" w:rsidP="00F32BB7">
      <w:pPr>
        <w:autoSpaceDE w:val="0"/>
        <w:autoSpaceDN w:val="0"/>
        <w:adjustRightInd w:val="0"/>
        <w:spacing w:after="0" w:line="240" w:lineRule="auto"/>
        <w:ind w:firstLine="540"/>
        <w:jc w:val="both"/>
        <w:rPr>
          <w:rFonts w:ascii="Times New Roman" w:eastAsia="Calibri" w:hAnsi="Times New Roman"/>
          <w:sz w:val="26"/>
          <w:szCs w:val="26"/>
        </w:rPr>
      </w:pPr>
      <w:r w:rsidRPr="003A6870">
        <w:rPr>
          <w:rFonts w:ascii="Times New Roman" w:hAnsi="Times New Roman"/>
          <w:sz w:val="26"/>
          <w:szCs w:val="26"/>
        </w:rPr>
        <w:t>Размер платы за коммунальные услуги, вносимой нанимателями жилых помещений в общежитиях образовательных организаций, устанавливается в соответствии с постановлением Правитель</w:t>
      </w:r>
      <w:r w:rsidR="00796FBF">
        <w:rPr>
          <w:rFonts w:ascii="Times New Roman" w:hAnsi="Times New Roman"/>
          <w:sz w:val="26"/>
          <w:szCs w:val="26"/>
        </w:rPr>
        <w:t>ства РФ от 14.11.2014 № 1190 и</w:t>
      </w:r>
      <w:r w:rsidRPr="003A6870">
        <w:rPr>
          <w:rFonts w:ascii="Times New Roman" w:hAnsi="Times New Roman"/>
          <w:sz w:val="26"/>
          <w:szCs w:val="26"/>
        </w:rPr>
        <w:t xml:space="preserve"> определяется исходя из объема потребляемых коммунальных услуг.</w:t>
      </w:r>
    </w:p>
    <w:p w:rsidR="00F32BB7" w:rsidRPr="003A6870" w:rsidRDefault="00F32BB7" w:rsidP="00F32BB7">
      <w:pPr>
        <w:autoSpaceDE w:val="0"/>
        <w:autoSpaceDN w:val="0"/>
        <w:adjustRightInd w:val="0"/>
        <w:spacing w:after="0" w:line="240" w:lineRule="auto"/>
        <w:ind w:firstLine="540"/>
        <w:jc w:val="both"/>
        <w:rPr>
          <w:rFonts w:ascii="Arial" w:hAnsi="Arial" w:cs="Arial"/>
          <w:sz w:val="20"/>
          <w:szCs w:val="20"/>
        </w:rPr>
      </w:pPr>
      <w:r w:rsidRPr="003A6870">
        <w:rPr>
          <w:rFonts w:ascii="Times New Roman" w:eastAsia="Calibri" w:hAnsi="Times New Roman"/>
          <w:sz w:val="26"/>
          <w:szCs w:val="26"/>
        </w:rPr>
        <w:t>В соответствии с  пунктом 9.1 Правил проживания в общежитии Учреждением не взимается плата  за проживание в общежитии с обучающихся Колледжа.</w:t>
      </w:r>
    </w:p>
    <w:p w:rsidR="00F32BB7" w:rsidRPr="003A6870" w:rsidRDefault="00F32BB7" w:rsidP="00F32BB7">
      <w:pPr>
        <w:autoSpaceDE w:val="0"/>
        <w:autoSpaceDN w:val="0"/>
        <w:adjustRightInd w:val="0"/>
        <w:spacing w:after="0" w:line="240" w:lineRule="auto"/>
        <w:ind w:firstLine="540"/>
        <w:jc w:val="both"/>
        <w:rPr>
          <w:rFonts w:ascii="Times New Roman" w:hAnsi="Times New Roman"/>
          <w:sz w:val="26"/>
          <w:szCs w:val="26"/>
        </w:rPr>
      </w:pPr>
      <w:r w:rsidRPr="003A6870">
        <w:rPr>
          <w:rFonts w:ascii="Times New Roman" w:hAnsi="Times New Roman"/>
          <w:sz w:val="26"/>
          <w:szCs w:val="26"/>
        </w:rPr>
        <w:t xml:space="preserve">В нарушении </w:t>
      </w:r>
      <w:hyperlink r:id="rId37" w:history="1">
        <w:r w:rsidRPr="003A6870">
          <w:rPr>
            <w:rFonts w:ascii="Times New Roman" w:hAnsi="Times New Roman"/>
            <w:sz w:val="26"/>
            <w:szCs w:val="26"/>
          </w:rPr>
          <w:t>части 3 статьи 39</w:t>
        </w:r>
      </w:hyperlink>
      <w:r w:rsidR="00796FBF">
        <w:rPr>
          <w:rFonts w:ascii="Times New Roman" w:hAnsi="Times New Roman"/>
          <w:sz w:val="26"/>
          <w:szCs w:val="26"/>
        </w:rPr>
        <w:t xml:space="preserve"> З</w:t>
      </w:r>
      <w:r w:rsidRPr="003A6870">
        <w:rPr>
          <w:rFonts w:ascii="Times New Roman" w:hAnsi="Times New Roman"/>
          <w:sz w:val="26"/>
          <w:szCs w:val="26"/>
        </w:rPr>
        <w:t xml:space="preserve">акона № 273-ФЗ плата со студентов за проживание и коммунальные услуги Учреждением не взимается. Таким образом, </w:t>
      </w:r>
      <w:r>
        <w:rPr>
          <w:rFonts w:ascii="Times New Roman" w:hAnsi="Times New Roman"/>
          <w:sz w:val="26"/>
          <w:szCs w:val="26"/>
        </w:rPr>
        <w:lastRenderedPageBreak/>
        <w:t xml:space="preserve">пункт 9.1 </w:t>
      </w:r>
      <w:r w:rsidRPr="003A6870">
        <w:rPr>
          <w:rFonts w:ascii="Times New Roman" w:eastAsia="Calibri" w:hAnsi="Times New Roman"/>
          <w:sz w:val="26"/>
          <w:szCs w:val="26"/>
        </w:rPr>
        <w:t>Правил проживания в общежитии Учреждения не соответствуют</w:t>
      </w:r>
      <w:r>
        <w:rPr>
          <w:rFonts w:ascii="Times New Roman" w:eastAsia="Calibri" w:hAnsi="Times New Roman"/>
          <w:sz w:val="26"/>
          <w:szCs w:val="26"/>
        </w:rPr>
        <w:t xml:space="preserve"> части 3 статьи 39 </w:t>
      </w:r>
      <w:r w:rsidR="00796FBF">
        <w:rPr>
          <w:rFonts w:ascii="Times New Roman" w:eastAsia="Calibri" w:hAnsi="Times New Roman"/>
          <w:sz w:val="26"/>
          <w:szCs w:val="26"/>
        </w:rPr>
        <w:t>З</w:t>
      </w:r>
      <w:r w:rsidRPr="003A6870">
        <w:rPr>
          <w:rFonts w:ascii="Times New Roman" w:hAnsi="Times New Roman"/>
          <w:sz w:val="26"/>
          <w:szCs w:val="26"/>
        </w:rPr>
        <w:t>акона № 273-ФЗ</w:t>
      </w:r>
      <w:r>
        <w:rPr>
          <w:rFonts w:ascii="Times New Roman" w:hAnsi="Times New Roman"/>
          <w:sz w:val="26"/>
          <w:szCs w:val="26"/>
        </w:rPr>
        <w:t>.</w:t>
      </w:r>
    </w:p>
    <w:p w:rsidR="00F32BB7" w:rsidRPr="003A6870" w:rsidRDefault="00F32BB7" w:rsidP="00F32BB7">
      <w:pPr>
        <w:autoSpaceDE w:val="0"/>
        <w:autoSpaceDN w:val="0"/>
        <w:adjustRightInd w:val="0"/>
        <w:spacing w:after="0" w:line="240" w:lineRule="auto"/>
        <w:ind w:firstLine="540"/>
        <w:jc w:val="both"/>
        <w:rPr>
          <w:rFonts w:ascii="Times New Roman" w:hAnsi="Times New Roman"/>
          <w:sz w:val="26"/>
          <w:szCs w:val="26"/>
        </w:rPr>
      </w:pPr>
      <w:r w:rsidRPr="003A6870">
        <w:rPr>
          <w:rFonts w:ascii="Times New Roman" w:hAnsi="Times New Roman"/>
          <w:sz w:val="26"/>
          <w:szCs w:val="26"/>
        </w:rPr>
        <w:t>В ходе выборочной проверки оснований для проживания обучающихся у заведующей общежитиями Учреждения Кривулько И.Т. запрошены справки о проживании обучающихся: Городецкой М.А., Конышева К.Р., Гегелева В.С., Котохина А.В., Дроговоз И.А., Душкина Д.С.,  Гончарова А.А., Аяжонова К.Р., Митькина А.В., Касмуканова Т., Девятова В.И., Чермошенцева А.А., установлено следующее:</w:t>
      </w:r>
    </w:p>
    <w:p w:rsidR="00F32BB7" w:rsidRPr="003A6870" w:rsidRDefault="00F32BB7" w:rsidP="000E28D5">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3A6870">
        <w:rPr>
          <w:rFonts w:ascii="Times New Roman" w:hAnsi="Times New Roman"/>
          <w:sz w:val="26"/>
          <w:szCs w:val="26"/>
        </w:rPr>
        <w:t>в Общежитии № 2 проживает Дроговоз Ирина Александровна, 1999 года рождения, отделение "Шахматы" (приказ о зачислении от 21.10.2016 № 437-од). В то же время Правилами приема в Колледж на период обучения в 2016 – 2017  учебном году, утвержденным приказом директора от 11.02.2016 № 88-од, не предусмотрено отделение "Шахматы";</w:t>
      </w:r>
    </w:p>
    <w:p w:rsidR="00F32BB7" w:rsidRPr="003A6870" w:rsidRDefault="00F32BB7" w:rsidP="000E28D5">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3A6870">
        <w:rPr>
          <w:rFonts w:ascii="Times New Roman" w:hAnsi="Times New Roman"/>
          <w:sz w:val="26"/>
          <w:szCs w:val="26"/>
        </w:rPr>
        <w:t>аналогично Дроговоз И.А. в общежитии проживают обучающиеся по следующим отделениям</w:t>
      </w:r>
      <w:r>
        <w:rPr>
          <w:rFonts w:ascii="Times New Roman" w:hAnsi="Times New Roman"/>
          <w:sz w:val="26"/>
          <w:szCs w:val="26"/>
        </w:rPr>
        <w:t>,</w:t>
      </w:r>
      <w:r w:rsidRPr="003A6870">
        <w:rPr>
          <w:rFonts w:ascii="Times New Roman" w:hAnsi="Times New Roman"/>
          <w:sz w:val="26"/>
          <w:szCs w:val="26"/>
        </w:rPr>
        <w:t xml:space="preserve"> не предусмотренны</w:t>
      </w:r>
      <w:r>
        <w:rPr>
          <w:rFonts w:ascii="Times New Roman" w:hAnsi="Times New Roman"/>
          <w:sz w:val="26"/>
          <w:szCs w:val="26"/>
        </w:rPr>
        <w:t>м</w:t>
      </w:r>
      <w:r w:rsidRPr="003A6870">
        <w:rPr>
          <w:rFonts w:ascii="Times New Roman" w:hAnsi="Times New Roman"/>
          <w:sz w:val="26"/>
          <w:szCs w:val="26"/>
        </w:rPr>
        <w:t xml:space="preserve"> Правилами приема в Колледж на период обучения в 2016 – 2017 учебном году:</w:t>
      </w:r>
      <w:r w:rsidRPr="003A6870">
        <w:t xml:space="preserve"> </w:t>
      </w:r>
      <w:r w:rsidRPr="003A6870">
        <w:rPr>
          <w:rFonts w:ascii="Times New Roman" w:hAnsi="Times New Roman"/>
          <w:sz w:val="26"/>
          <w:szCs w:val="26"/>
        </w:rPr>
        <w:t xml:space="preserve">дзюдо (2 человека), теннис (4 человека), гребной слалом (1 человек), в 2014 – 2015, в 2015 – 2016 учебных годах также в общежитии проживали обучающиеся вышеуказанных отделений (таблица 1). </w:t>
      </w:r>
    </w:p>
    <w:p w:rsidR="00F32BB7" w:rsidRPr="00796FBF" w:rsidRDefault="00796FBF" w:rsidP="00F32BB7">
      <w:pPr>
        <w:autoSpaceDE w:val="0"/>
        <w:autoSpaceDN w:val="0"/>
        <w:adjustRightInd w:val="0"/>
        <w:spacing w:after="0" w:line="240" w:lineRule="auto"/>
        <w:ind w:firstLine="540"/>
        <w:jc w:val="right"/>
        <w:rPr>
          <w:rFonts w:ascii="Times New Roman" w:hAnsi="Times New Roman"/>
          <w:sz w:val="16"/>
          <w:szCs w:val="16"/>
        </w:rPr>
      </w:pPr>
      <w:r w:rsidRPr="00796FBF">
        <w:rPr>
          <w:rFonts w:ascii="Times New Roman" w:hAnsi="Times New Roman"/>
          <w:sz w:val="16"/>
          <w:szCs w:val="16"/>
        </w:rPr>
        <w:t>Таблица 52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2392"/>
        <w:gridCol w:w="2393"/>
        <w:gridCol w:w="2570"/>
      </w:tblGrid>
      <w:tr w:rsidR="00F32BB7" w:rsidRPr="00796FBF" w:rsidTr="00796FBF">
        <w:tc>
          <w:tcPr>
            <w:tcW w:w="2284"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b/>
                <w:sz w:val="16"/>
                <w:szCs w:val="16"/>
              </w:rPr>
            </w:pPr>
            <w:r w:rsidRPr="00796FBF">
              <w:rPr>
                <w:rFonts w:ascii="Times New Roman" w:hAnsi="Times New Roman"/>
                <w:b/>
                <w:sz w:val="16"/>
                <w:szCs w:val="16"/>
              </w:rPr>
              <w:t>Отделение</w:t>
            </w:r>
          </w:p>
        </w:tc>
        <w:tc>
          <w:tcPr>
            <w:tcW w:w="2392"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b/>
                <w:sz w:val="16"/>
                <w:szCs w:val="16"/>
              </w:rPr>
            </w:pPr>
            <w:r w:rsidRPr="00796FBF">
              <w:rPr>
                <w:rFonts w:ascii="Times New Roman" w:hAnsi="Times New Roman"/>
                <w:b/>
                <w:sz w:val="16"/>
                <w:szCs w:val="16"/>
              </w:rPr>
              <w:t>2014-2015 учебный год</w:t>
            </w:r>
          </w:p>
        </w:tc>
        <w:tc>
          <w:tcPr>
            <w:tcW w:w="2393"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b/>
                <w:sz w:val="16"/>
                <w:szCs w:val="16"/>
              </w:rPr>
            </w:pPr>
            <w:r w:rsidRPr="00796FBF">
              <w:rPr>
                <w:rFonts w:ascii="Times New Roman" w:hAnsi="Times New Roman"/>
                <w:b/>
                <w:sz w:val="16"/>
                <w:szCs w:val="16"/>
              </w:rPr>
              <w:t>2015-2016 учебный год</w:t>
            </w:r>
          </w:p>
        </w:tc>
        <w:tc>
          <w:tcPr>
            <w:tcW w:w="2570"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b/>
                <w:sz w:val="16"/>
                <w:szCs w:val="16"/>
              </w:rPr>
            </w:pPr>
            <w:r w:rsidRPr="00796FBF">
              <w:rPr>
                <w:rFonts w:ascii="Times New Roman" w:hAnsi="Times New Roman"/>
                <w:b/>
                <w:sz w:val="16"/>
                <w:szCs w:val="16"/>
              </w:rPr>
              <w:t>2016-2017 учебный год</w:t>
            </w:r>
          </w:p>
        </w:tc>
      </w:tr>
      <w:tr w:rsidR="00F32BB7" w:rsidRPr="00796FBF" w:rsidTr="00796FBF">
        <w:tc>
          <w:tcPr>
            <w:tcW w:w="2284" w:type="dxa"/>
            <w:shd w:val="clear" w:color="auto" w:fill="auto"/>
          </w:tcPr>
          <w:p w:rsidR="00F32BB7" w:rsidRPr="00796FBF" w:rsidRDefault="00F32BB7" w:rsidP="00796FBF">
            <w:pPr>
              <w:autoSpaceDE w:val="0"/>
              <w:autoSpaceDN w:val="0"/>
              <w:adjustRightInd w:val="0"/>
              <w:spacing w:after="0" w:line="240" w:lineRule="auto"/>
              <w:jc w:val="both"/>
              <w:rPr>
                <w:rFonts w:ascii="Times New Roman" w:hAnsi="Times New Roman"/>
                <w:sz w:val="16"/>
                <w:szCs w:val="16"/>
              </w:rPr>
            </w:pPr>
            <w:r w:rsidRPr="00796FBF">
              <w:rPr>
                <w:rFonts w:ascii="Times New Roman" w:hAnsi="Times New Roman"/>
                <w:sz w:val="16"/>
                <w:szCs w:val="16"/>
              </w:rPr>
              <w:t>Шахматы</w:t>
            </w:r>
          </w:p>
        </w:tc>
        <w:tc>
          <w:tcPr>
            <w:tcW w:w="2392" w:type="dxa"/>
            <w:vMerge w:val="restart"/>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sz w:val="16"/>
                <w:szCs w:val="16"/>
              </w:rPr>
            </w:pPr>
            <w:r w:rsidRPr="00796FBF">
              <w:rPr>
                <w:rFonts w:ascii="Times New Roman" w:hAnsi="Times New Roman"/>
                <w:sz w:val="16"/>
                <w:szCs w:val="16"/>
              </w:rPr>
              <w:t>информация не предоставлена</w:t>
            </w:r>
          </w:p>
        </w:tc>
        <w:tc>
          <w:tcPr>
            <w:tcW w:w="2393"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sz w:val="16"/>
                <w:szCs w:val="16"/>
              </w:rPr>
            </w:pPr>
            <w:r w:rsidRPr="00796FBF">
              <w:rPr>
                <w:rFonts w:ascii="Times New Roman" w:hAnsi="Times New Roman"/>
                <w:sz w:val="16"/>
                <w:szCs w:val="16"/>
              </w:rPr>
              <w:t>–</w:t>
            </w:r>
          </w:p>
        </w:tc>
        <w:tc>
          <w:tcPr>
            <w:tcW w:w="2570"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sz w:val="16"/>
                <w:szCs w:val="16"/>
              </w:rPr>
            </w:pPr>
            <w:r w:rsidRPr="00796FBF">
              <w:rPr>
                <w:rFonts w:ascii="Times New Roman" w:hAnsi="Times New Roman"/>
                <w:sz w:val="16"/>
                <w:szCs w:val="16"/>
              </w:rPr>
              <w:t>1</w:t>
            </w:r>
          </w:p>
        </w:tc>
      </w:tr>
      <w:tr w:rsidR="00F32BB7" w:rsidRPr="00796FBF" w:rsidTr="00796FBF">
        <w:tc>
          <w:tcPr>
            <w:tcW w:w="2284" w:type="dxa"/>
            <w:shd w:val="clear" w:color="auto" w:fill="auto"/>
          </w:tcPr>
          <w:p w:rsidR="00F32BB7" w:rsidRPr="00796FBF" w:rsidRDefault="00F32BB7" w:rsidP="00796FBF">
            <w:pPr>
              <w:autoSpaceDE w:val="0"/>
              <w:autoSpaceDN w:val="0"/>
              <w:adjustRightInd w:val="0"/>
              <w:spacing w:after="0" w:line="240" w:lineRule="auto"/>
              <w:jc w:val="both"/>
              <w:rPr>
                <w:rFonts w:ascii="Times New Roman" w:hAnsi="Times New Roman"/>
                <w:sz w:val="16"/>
                <w:szCs w:val="16"/>
              </w:rPr>
            </w:pPr>
            <w:r w:rsidRPr="00796FBF">
              <w:rPr>
                <w:rFonts w:ascii="Times New Roman" w:hAnsi="Times New Roman"/>
                <w:sz w:val="16"/>
                <w:szCs w:val="16"/>
              </w:rPr>
              <w:t>Дзюдо</w:t>
            </w:r>
          </w:p>
        </w:tc>
        <w:tc>
          <w:tcPr>
            <w:tcW w:w="2392" w:type="dxa"/>
            <w:vMerge/>
            <w:shd w:val="clear" w:color="auto" w:fill="auto"/>
          </w:tcPr>
          <w:p w:rsidR="00F32BB7" w:rsidRPr="00796FBF" w:rsidRDefault="00F32BB7" w:rsidP="00796FBF">
            <w:pPr>
              <w:autoSpaceDE w:val="0"/>
              <w:autoSpaceDN w:val="0"/>
              <w:adjustRightInd w:val="0"/>
              <w:spacing w:after="0" w:line="240" w:lineRule="auto"/>
              <w:jc w:val="both"/>
              <w:rPr>
                <w:rFonts w:ascii="Times New Roman" w:hAnsi="Times New Roman"/>
                <w:sz w:val="16"/>
                <w:szCs w:val="16"/>
              </w:rPr>
            </w:pPr>
          </w:p>
        </w:tc>
        <w:tc>
          <w:tcPr>
            <w:tcW w:w="2393"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sz w:val="16"/>
                <w:szCs w:val="16"/>
              </w:rPr>
            </w:pPr>
            <w:r w:rsidRPr="00796FBF">
              <w:rPr>
                <w:rFonts w:ascii="Times New Roman" w:hAnsi="Times New Roman"/>
                <w:sz w:val="16"/>
                <w:szCs w:val="16"/>
              </w:rPr>
              <w:t>2</w:t>
            </w:r>
          </w:p>
        </w:tc>
        <w:tc>
          <w:tcPr>
            <w:tcW w:w="2570"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sz w:val="16"/>
                <w:szCs w:val="16"/>
              </w:rPr>
            </w:pPr>
            <w:r w:rsidRPr="00796FBF">
              <w:rPr>
                <w:rFonts w:ascii="Times New Roman" w:hAnsi="Times New Roman"/>
                <w:sz w:val="16"/>
                <w:szCs w:val="16"/>
              </w:rPr>
              <w:t>2</w:t>
            </w:r>
          </w:p>
        </w:tc>
      </w:tr>
      <w:tr w:rsidR="00F32BB7" w:rsidRPr="00796FBF" w:rsidTr="00796FBF">
        <w:tc>
          <w:tcPr>
            <w:tcW w:w="2284" w:type="dxa"/>
            <w:shd w:val="clear" w:color="auto" w:fill="auto"/>
          </w:tcPr>
          <w:p w:rsidR="00F32BB7" w:rsidRPr="00796FBF" w:rsidRDefault="00F32BB7" w:rsidP="00796FBF">
            <w:pPr>
              <w:autoSpaceDE w:val="0"/>
              <w:autoSpaceDN w:val="0"/>
              <w:adjustRightInd w:val="0"/>
              <w:spacing w:after="0" w:line="240" w:lineRule="auto"/>
              <w:jc w:val="both"/>
              <w:rPr>
                <w:rFonts w:ascii="Times New Roman" w:hAnsi="Times New Roman"/>
                <w:sz w:val="16"/>
                <w:szCs w:val="16"/>
              </w:rPr>
            </w:pPr>
            <w:r w:rsidRPr="00796FBF">
              <w:rPr>
                <w:rFonts w:ascii="Times New Roman" w:hAnsi="Times New Roman"/>
                <w:sz w:val="16"/>
                <w:szCs w:val="16"/>
              </w:rPr>
              <w:t>Теннис</w:t>
            </w:r>
          </w:p>
        </w:tc>
        <w:tc>
          <w:tcPr>
            <w:tcW w:w="2392" w:type="dxa"/>
            <w:vMerge/>
            <w:shd w:val="clear" w:color="auto" w:fill="auto"/>
          </w:tcPr>
          <w:p w:rsidR="00F32BB7" w:rsidRPr="00796FBF" w:rsidRDefault="00F32BB7" w:rsidP="00796FBF">
            <w:pPr>
              <w:autoSpaceDE w:val="0"/>
              <w:autoSpaceDN w:val="0"/>
              <w:adjustRightInd w:val="0"/>
              <w:spacing w:after="0" w:line="240" w:lineRule="auto"/>
              <w:jc w:val="both"/>
              <w:rPr>
                <w:rFonts w:ascii="Times New Roman" w:hAnsi="Times New Roman"/>
                <w:sz w:val="16"/>
                <w:szCs w:val="16"/>
              </w:rPr>
            </w:pPr>
          </w:p>
        </w:tc>
        <w:tc>
          <w:tcPr>
            <w:tcW w:w="2393"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sz w:val="16"/>
                <w:szCs w:val="16"/>
              </w:rPr>
            </w:pPr>
            <w:r w:rsidRPr="00796FBF">
              <w:rPr>
                <w:rFonts w:ascii="Times New Roman" w:hAnsi="Times New Roman"/>
                <w:sz w:val="16"/>
                <w:szCs w:val="16"/>
              </w:rPr>
              <w:t>4</w:t>
            </w:r>
          </w:p>
        </w:tc>
        <w:tc>
          <w:tcPr>
            <w:tcW w:w="2570"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sz w:val="16"/>
                <w:szCs w:val="16"/>
              </w:rPr>
            </w:pPr>
            <w:r w:rsidRPr="00796FBF">
              <w:rPr>
                <w:rFonts w:ascii="Times New Roman" w:hAnsi="Times New Roman"/>
                <w:sz w:val="16"/>
                <w:szCs w:val="16"/>
              </w:rPr>
              <w:t>4</w:t>
            </w:r>
          </w:p>
        </w:tc>
      </w:tr>
      <w:tr w:rsidR="00F32BB7" w:rsidRPr="00796FBF" w:rsidTr="00796FBF">
        <w:tc>
          <w:tcPr>
            <w:tcW w:w="2284" w:type="dxa"/>
            <w:shd w:val="clear" w:color="auto" w:fill="auto"/>
          </w:tcPr>
          <w:p w:rsidR="00F32BB7" w:rsidRPr="00796FBF" w:rsidRDefault="00F32BB7" w:rsidP="00796FBF">
            <w:pPr>
              <w:autoSpaceDE w:val="0"/>
              <w:autoSpaceDN w:val="0"/>
              <w:adjustRightInd w:val="0"/>
              <w:spacing w:after="0" w:line="240" w:lineRule="auto"/>
              <w:jc w:val="both"/>
              <w:rPr>
                <w:rFonts w:ascii="Times New Roman" w:hAnsi="Times New Roman"/>
                <w:sz w:val="16"/>
                <w:szCs w:val="16"/>
              </w:rPr>
            </w:pPr>
            <w:r w:rsidRPr="00796FBF">
              <w:rPr>
                <w:rFonts w:ascii="Times New Roman" w:hAnsi="Times New Roman"/>
                <w:sz w:val="16"/>
                <w:szCs w:val="16"/>
              </w:rPr>
              <w:t>Гребной слалом</w:t>
            </w:r>
          </w:p>
        </w:tc>
        <w:tc>
          <w:tcPr>
            <w:tcW w:w="2392" w:type="dxa"/>
            <w:vMerge/>
            <w:shd w:val="clear" w:color="auto" w:fill="auto"/>
          </w:tcPr>
          <w:p w:rsidR="00F32BB7" w:rsidRPr="00796FBF" w:rsidRDefault="00F32BB7" w:rsidP="00796FBF">
            <w:pPr>
              <w:autoSpaceDE w:val="0"/>
              <w:autoSpaceDN w:val="0"/>
              <w:adjustRightInd w:val="0"/>
              <w:spacing w:after="0" w:line="240" w:lineRule="auto"/>
              <w:jc w:val="both"/>
              <w:rPr>
                <w:rFonts w:ascii="Times New Roman" w:hAnsi="Times New Roman"/>
                <w:sz w:val="16"/>
                <w:szCs w:val="16"/>
              </w:rPr>
            </w:pPr>
          </w:p>
        </w:tc>
        <w:tc>
          <w:tcPr>
            <w:tcW w:w="2393"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sz w:val="16"/>
                <w:szCs w:val="16"/>
              </w:rPr>
            </w:pPr>
            <w:r w:rsidRPr="00796FBF">
              <w:rPr>
                <w:rFonts w:ascii="Times New Roman" w:hAnsi="Times New Roman"/>
                <w:sz w:val="16"/>
                <w:szCs w:val="16"/>
              </w:rPr>
              <w:t>1</w:t>
            </w:r>
          </w:p>
        </w:tc>
        <w:tc>
          <w:tcPr>
            <w:tcW w:w="2570" w:type="dxa"/>
            <w:shd w:val="clear" w:color="auto" w:fill="auto"/>
          </w:tcPr>
          <w:p w:rsidR="00F32BB7" w:rsidRPr="00796FBF" w:rsidRDefault="00F32BB7" w:rsidP="00796FBF">
            <w:pPr>
              <w:autoSpaceDE w:val="0"/>
              <w:autoSpaceDN w:val="0"/>
              <w:adjustRightInd w:val="0"/>
              <w:spacing w:after="0" w:line="240" w:lineRule="auto"/>
              <w:jc w:val="center"/>
              <w:rPr>
                <w:rFonts w:ascii="Times New Roman" w:hAnsi="Times New Roman"/>
                <w:sz w:val="16"/>
                <w:szCs w:val="16"/>
              </w:rPr>
            </w:pPr>
            <w:r w:rsidRPr="00796FBF">
              <w:rPr>
                <w:rFonts w:ascii="Times New Roman" w:hAnsi="Times New Roman"/>
                <w:sz w:val="16"/>
                <w:szCs w:val="16"/>
              </w:rPr>
              <w:t>1</w:t>
            </w:r>
          </w:p>
        </w:tc>
      </w:tr>
    </w:tbl>
    <w:p w:rsidR="00F32BB7" w:rsidRPr="00796FBF" w:rsidRDefault="00F32BB7" w:rsidP="00F32BB7">
      <w:pPr>
        <w:autoSpaceDE w:val="0"/>
        <w:autoSpaceDN w:val="0"/>
        <w:adjustRightInd w:val="0"/>
        <w:spacing w:after="0" w:line="240" w:lineRule="auto"/>
        <w:ind w:firstLine="540"/>
        <w:jc w:val="both"/>
        <w:rPr>
          <w:rFonts w:ascii="Times New Roman" w:hAnsi="Times New Roman"/>
          <w:sz w:val="16"/>
          <w:szCs w:val="16"/>
        </w:rPr>
      </w:pPr>
    </w:p>
    <w:p w:rsidR="00F32BB7" w:rsidRPr="003A6870" w:rsidRDefault="00F32BB7" w:rsidP="00F32BB7">
      <w:pPr>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Согласно Положению о комплектовании групп спортивной подготовки учащихся и студентов Учреждения, утвержденно</w:t>
      </w:r>
      <w:r>
        <w:rPr>
          <w:rFonts w:ascii="Times New Roman" w:hAnsi="Times New Roman"/>
          <w:sz w:val="26"/>
          <w:szCs w:val="26"/>
        </w:rPr>
        <w:t>му</w:t>
      </w:r>
      <w:r w:rsidRPr="003A6870">
        <w:rPr>
          <w:rFonts w:ascii="Times New Roman" w:hAnsi="Times New Roman"/>
          <w:sz w:val="26"/>
          <w:szCs w:val="26"/>
        </w:rPr>
        <w:t xml:space="preserve"> приказом директора Учреждения от 05.08.2016 № 331-од, перевод на следующий этап спортивной подготовки осуществляется по итогам комплексной аттестации обучающихся на основании решения аттестационной комисс</w:t>
      </w:r>
      <w:r w:rsidR="00796FBF">
        <w:rPr>
          <w:rFonts w:ascii="Times New Roman" w:hAnsi="Times New Roman"/>
          <w:sz w:val="26"/>
          <w:szCs w:val="26"/>
        </w:rPr>
        <w:t>ии. Пунктом 3.6 вышеуказанного П</w:t>
      </w:r>
      <w:r w:rsidRPr="003A6870">
        <w:rPr>
          <w:rFonts w:ascii="Times New Roman" w:hAnsi="Times New Roman"/>
          <w:sz w:val="26"/>
          <w:szCs w:val="26"/>
        </w:rPr>
        <w:t>оложения</w:t>
      </w:r>
      <w:r w:rsidR="00796FBF">
        <w:rPr>
          <w:rFonts w:ascii="Times New Roman" w:hAnsi="Times New Roman"/>
          <w:sz w:val="26"/>
          <w:szCs w:val="26"/>
        </w:rPr>
        <w:t xml:space="preserve"> установлено, что</w:t>
      </w:r>
      <w:r w:rsidRPr="003A6870">
        <w:rPr>
          <w:rFonts w:ascii="Times New Roman" w:hAnsi="Times New Roman"/>
          <w:sz w:val="26"/>
          <w:szCs w:val="26"/>
        </w:rPr>
        <w:t xml:space="preserve"> не аттестованные по спорту обучающиеся снимаются со спортивной подготовки, но имеют право на продолжение обучения без права проживания и питания в Колледже</w:t>
      </w:r>
      <w:r w:rsidR="00796FBF">
        <w:rPr>
          <w:rFonts w:ascii="Times New Roman" w:hAnsi="Times New Roman"/>
          <w:sz w:val="26"/>
          <w:szCs w:val="26"/>
        </w:rPr>
        <w:t>. А</w:t>
      </w:r>
      <w:r w:rsidRPr="003A6870">
        <w:rPr>
          <w:rFonts w:ascii="Times New Roman" w:hAnsi="Times New Roman"/>
          <w:sz w:val="26"/>
          <w:szCs w:val="26"/>
        </w:rPr>
        <w:t xml:space="preserve">налогичная норма содержалась в пункте 4.6 Положения о комплектовании учебных групп Учреждения, утвержденного приказом от 22.08.2012 № 318/1-од, действовавшего до августа 2016 года. </w:t>
      </w:r>
    </w:p>
    <w:p w:rsidR="00796FBF" w:rsidRDefault="00F32BB7" w:rsidP="00796FBF">
      <w:pPr>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Пунктом 2.7 Положения о комплексной аттестации учащихся и студентов Колледжа, утвержденного приказом директора Учреждения от 05.08.2016 № 329-од, предусмотрено, что не аттестованные в зимний период (декабрь) учащиеся выпускных классов 9-х, 11-х классов, получают возможность завершить этап обучения в Колледже. Студенты, завершившие 2 курса обучения, успешно закрывшие летнюю сессию, получают право завершить обучение в Колледже и получить профессиональную квалификацию. Все оставшиеся обучающиеся (с формулировкой не аттестован) отчисляются. Не аттестованные по спорту студенты, начиная с 3 курса</w:t>
      </w:r>
      <w:r>
        <w:rPr>
          <w:rFonts w:ascii="Times New Roman" w:hAnsi="Times New Roman"/>
          <w:sz w:val="26"/>
          <w:szCs w:val="26"/>
        </w:rPr>
        <w:t>,</w:t>
      </w:r>
      <w:r w:rsidRPr="003A6870">
        <w:rPr>
          <w:rFonts w:ascii="Times New Roman" w:hAnsi="Times New Roman"/>
          <w:sz w:val="26"/>
          <w:szCs w:val="26"/>
        </w:rPr>
        <w:t xml:space="preserve"> имеют право на продолжение обучения в Учреждении, но лишаются права проживания и питания в Колледже. </w:t>
      </w:r>
    </w:p>
    <w:p w:rsidR="00F32BB7" w:rsidRDefault="00F32BB7" w:rsidP="00796FBF">
      <w:pPr>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Положением о комплексной аттестации учащихся и студентов (принято в 2009 году), действовавшим ранее</w:t>
      </w:r>
      <w:r>
        <w:rPr>
          <w:rFonts w:ascii="Times New Roman" w:hAnsi="Times New Roman"/>
          <w:sz w:val="26"/>
          <w:szCs w:val="26"/>
        </w:rPr>
        <w:t xml:space="preserve"> (до августа 2016 года)</w:t>
      </w:r>
      <w:r w:rsidRPr="003A6870">
        <w:rPr>
          <w:rFonts w:ascii="Times New Roman" w:hAnsi="Times New Roman"/>
          <w:sz w:val="26"/>
          <w:szCs w:val="26"/>
        </w:rPr>
        <w:t>, предусматривалось, что аттестованные по спорту учащиеся и студенты в конце учебного года переводятся на следующий этап обучения (пункт 2.7). Согласно приказам об итогах комплексной аттестации нижеуказанные обучающиеся, не прошедшие комплексную аттестацию по спортивной подготовке, оставлены для дальнейшего обучения.</w:t>
      </w:r>
    </w:p>
    <w:p w:rsidR="00796FBF" w:rsidRPr="00796FBF" w:rsidRDefault="00796FBF" w:rsidP="00796FBF">
      <w:pPr>
        <w:autoSpaceDE w:val="0"/>
        <w:autoSpaceDN w:val="0"/>
        <w:adjustRightInd w:val="0"/>
        <w:spacing w:after="0" w:line="240" w:lineRule="auto"/>
        <w:jc w:val="right"/>
        <w:rPr>
          <w:rFonts w:ascii="Times New Roman" w:hAnsi="Times New Roman"/>
          <w:sz w:val="16"/>
          <w:szCs w:val="16"/>
        </w:rPr>
      </w:pPr>
      <w:r w:rsidRPr="00796FBF">
        <w:rPr>
          <w:rFonts w:ascii="Times New Roman" w:hAnsi="Times New Roman"/>
          <w:sz w:val="16"/>
          <w:szCs w:val="16"/>
        </w:rPr>
        <w:lastRenderedPageBreak/>
        <w:t>Таблица 53</w:t>
      </w:r>
    </w:p>
    <w:tbl>
      <w:tblPr>
        <w:tblW w:w="9755" w:type="dxa"/>
        <w:tblInd w:w="93" w:type="dxa"/>
        <w:tblLook w:val="04A0" w:firstRow="1" w:lastRow="0" w:firstColumn="1" w:lastColumn="0" w:noHBand="0" w:noVBand="1"/>
      </w:tblPr>
      <w:tblGrid>
        <w:gridCol w:w="2886"/>
        <w:gridCol w:w="1637"/>
        <w:gridCol w:w="1116"/>
        <w:gridCol w:w="889"/>
        <w:gridCol w:w="2506"/>
        <w:gridCol w:w="721"/>
      </w:tblGrid>
      <w:tr w:rsidR="00F32BB7" w:rsidRPr="00796FBF" w:rsidTr="00796FBF">
        <w:trPr>
          <w:trHeight w:val="174"/>
        </w:trPr>
        <w:tc>
          <w:tcPr>
            <w:tcW w:w="28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BB7" w:rsidRPr="00796FBF" w:rsidRDefault="00F32BB7" w:rsidP="00796FBF">
            <w:pPr>
              <w:spacing w:after="0" w:line="240" w:lineRule="auto"/>
              <w:jc w:val="center"/>
              <w:rPr>
                <w:rFonts w:ascii="Times New Roman" w:hAnsi="Times New Roman"/>
                <w:b/>
                <w:bCs/>
                <w:color w:val="000000"/>
                <w:sz w:val="16"/>
                <w:szCs w:val="16"/>
              </w:rPr>
            </w:pPr>
            <w:r w:rsidRPr="00796FBF">
              <w:rPr>
                <w:rFonts w:ascii="Times New Roman" w:hAnsi="Times New Roman"/>
                <w:b/>
                <w:bCs/>
                <w:color w:val="000000"/>
                <w:sz w:val="16"/>
                <w:szCs w:val="16"/>
              </w:rPr>
              <w:t>Фамилия, Имя, Отчество</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b/>
                <w:bCs/>
                <w:color w:val="000000"/>
                <w:sz w:val="16"/>
                <w:szCs w:val="16"/>
              </w:rPr>
            </w:pPr>
            <w:r w:rsidRPr="00796FBF">
              <w:rPr>
                <w:rFonts w:ascii="Times New Roman" w:hAnsi="Times New Roman"/>
                <w:b/>
                <w:bCs/>
                <w:color w:val="000000"/>
                <w:sz w:val="16"/>
                <w:szCs w:val="16"/>
              </w:rPr>
              <w:t>Отделение</w:t>
            </w:r>
          </w:p>
        </w:tc>
        <w:tc>
          <w:tcPr>
            <w:tcW w:w="4511" w:type="dxa"/>
            <w:gridSpan w:val="3"/>
            <w:tcBorders>
              <w:top w:val="single" w:sz="4" w:space="0" w:color="auto"/>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b/>
                <w:bCs/>
                <w:color w:val="000000"/>
                <w:sz w:val="16"/>
                <w:szCs w:val="16"/>
              </w:rPr>
            </w:pPr>
            <w:r w:rsidRPr="00796FBF">
              <w:rPr>
                <w:rFonts w:ascii="Times New Roman" w:hAnsi="Times New Roman"/>
                <w:b/>
                <w:bCs/>
                <w:color w:val="000000"/>
                <w:sz w:val="16"/>
                <w:szCs w:val="16"/>
              </w:rPr>
              <w:t>Приказ об итогах аттестации</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2BB7" w:rsidRPr="00796FBF" w:rsidRDefault="00F32BB7" w:rsidP="00796FBF">
            <w:pPr>
              <w:spacing w:after="0" w:line="240" w:lineRule="auto"/>
              <w:jc w:val="center"/>
              <w:rPr>
                <w:rFonts w:ascii="Times New Roman" w:hAnsi="Times New Roman"/>
                <w:b/>
                <w:bCs/>
                <w:color w:val="000000"/>
                <w:sz w:val="16"/>
                <w:szCs w:val="16"/>
              </w:rPr>
            </w:pPr>
            <w:r w:rsidRPr="00796FBF">
              <w:rPr>
                <w:rFonts w:ascii="Times New Roman" w:hAnsi="Times New Roman"/>
                <w:b/>
                <w:bCs/>
                <w:color w:val="000000"/>
                <w:sz w:val="16"/>
                <w:szCs w:val="16"/>
              </w:rPr>
              <w:t>Курс/ класс</w:t>
            </w:r>
          </w:p>
        </w:tc>
      </w:tr>
      <w:tr w:rsidR="00F32BB7" w:rsidRPr="00796FBF" w:rsidTr="00796FBF">
        <w:trPr>
          <w:trHeight w:val="149"/>
        </w:trPr>
        <w:tc>
          <w:tcPr>
            <w:tcW w:w="2886" w:type="dxa"/>
            <w:vMerge/>
            <w:tcBorders>
              <w:top w:val="single" w:sz="4" w:space="0" w:color="auto"/>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b/>
                <w:bCs/>
                <w:color w:val="000000"/>
                <w:sz w:val="16"/>
                <w:szCs w:val="16"/>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b/>
                <w:bCs/>
                <w:color w:val="000000"/>
                <w:sz w:val="16"/>
                <w:szCs w:val="16"/>
              </w:rPr>
            </w:pPr>
          </w:p>
        </w:tc>
        <w:tc>
          <w:tcPr>
            <w:tcW w:w="1116"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b/>
                <w:bCs/>
                <w:color w:val="000000"/>
                <w:sz w:val="16"/>
                <w:szCs w:val="16"/>
              </w:rPr>
            </w:pPr>
            <w:r w:rsidRPr="00796FBF">
              <w:rPr>
                <w:rFonts w:ascii="Times New Roman" w:hAnsi="Times New Roman"/>
                <w:b/>
                <w:bCs/>
                <w:color w:val="000000"/>
                <w:sz w:val="16"/>
                <w:szCs w:val="16"/>
              </w:rPr>
              <w:t>Дата</w:t>
            </w:r>
          </w:p>
        </w:tc>
        <w:tc>
          <w:tcPr>
            <w:tcW w:w="889"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b/>
                <w:bCs/>
                <w:color w:val="000000"/>
                <w:sz w:val="16"/>
                <w:szCs w:val="16"/>
              </w:rPr>
            </w:pPr>
            <w:r w:rsidRPr="00796FBF">
              <w:rPr>
                <w:rFonts w:ascii="Times New Roman" w:hAnsi="Times New Roman"/>
                <w:b/>
                <w:bCs/>
                <w:color w:val="000000"/>
                <w:sz w:val="16"/>
                <w:szCs w:val="16"/>
              </w:rPr>
              <w:t>Номер</w:t>
            </w:r>
          </w:p>
        </w:tc>
        <w:tc>
          <w:tcPr>
            <w:tcW w:w="2506"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b/>
                <w:bCs/>
                <w:color w:val="000000"/>
                <w:sz w:val="16"/>
                <w:szCs w:val="16"/>
              </w:rPr>
            </w:pPr>
            <w:r w:rsidRPr="00796FBF">
              <w:rPr>
                <w:rFonts w:ascii="Times New Roman" w:hAnsi="Times New Roman"/>
                <w:b/>
                <w:bCs/>
                <w:color w:val="000000"/>
                <w:sz w:val="16"/>
                <w:szCs w:val="16"/>
              </w:rPr>
              <w:t>За какой период аттестация</w:t>
            </w: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F32BB7" w:rsidRPr="00796FBF" w:rsidRDefault="00F32BB7" w:rsidP="00796FBF">
            <w:pPr>
              <w:spacing w:after="0" w:line="240" w:lineRule="auto"/>
              <w:rPr>
                <w:rFonts w:ascii="Times New Roman" w:hAnsi="Times New Roman"/>
                <w:b/>
                <w:bCs/>
                <w:color w:val="000000"/>
                <w:sz w:val="16"/>
                <w:szCs w:val="16"/>
              </w:rPr>
            </w:pPr>
          </w:p>
        </w:tc>
      </w:tr>
      <w:tr w:rsidR="00F32BB7" w:rsidRPr="00796FBF" w:rsidTr="00796FBF">
        <w:trPr>
          <w:trHeight w:val="112"/>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rPr>
                <w:rFonts w:ascii="Times New Roman" w:hAnsi="Times New Roman"/>
                <w:color w:val="000000"/>
                <w:sz w:val="16"/>
                <w:szCs w:val="16"/>
              </w:rPr>
            </w:pPr>
            <w:r w:rsidRPr="00796FBF">
              <w:rPr>
                <w:rFonts w:ascii="Times New Roman" w:hAnsi="Times New Roman"/>
                <w:color w:val="000000"/>
                <w:sz w:val="16"/>
                <w:szCs w:val="16"/>
              </w:rPr>
              <w:t>Чайникова Софья Эдуардовна</w:t>
            </w:r>
          </w:p>
        </w:tc>
        <w:tc>
          <w:tcPr>
            <w:tcW w:w="1637" w:type="dxa"/>
            <w:tcBorders>
              <w:top w:val="nil"/>
              <w:left w:val="nil"/>
              <w:bottom w:val="single" w:sz="4" w:space="0" w:color="auto"/>
              <w:right w:val="single" w:sz="4" w:space="0" w:color="auto"/>
            </w:tcBorders>
            <w:shd w:val="clear" w:color="auto" w:fill="auto"/>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биатлон</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18.06.2015</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242-од</w:t>
            </w:r>
          </w:p>
        </w:tc>
        <w:tc>
          <w:tcPr>
            <w:tcW w:w="2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за 2014 - 2015 учебный год</w:t>
            </w:r>
          </w:p>
        </w:tc>
        <w:tc>
          <w:tcPr>
            <w:tcW w:w="721"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8</w:t>
            </w:r>
          </w:p>
        </w:tc>
      </w:tr>
      <w:tr w:rsidR="00F32BB7" w:rsidRPr="00796FBF" w:rsidTr="00796FBF">
        <w:trPr>
          <w:trHeight w:val="30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rPr>
                <w:rFonts w:ascii="Times New Roman" w:hAnsi="Times New Roman"/>
                <w:color w:val="000000"/>
                <w:sz w:val="16"/>
                <w:szCs w:val="16"/>
              </w:rPr>
            </w:pPr>
            <w:r w:rsidRPr="00796FBF">
              <w:rPr>
                <w:rFonts w:ascii="Times New Roman" w:hAnsi="Times New Roman"/>
                <w:color w:val="000000"/>
                <w:sz w:val="16"/>
                <w:szCs w:val="16"/>
              </w:rPr>
              <w:t>Бугаева Софья Владимировна (условно аттестована)</w:t>
            </w:r>
          </w:p>
        </w:tc>
        <w:tc>
          <w:tcPr>
            <w:tcW w:w="1637" w:type="dxa"/>
            <w:tcBorders>
              <w:top w:val="nil"/>
              <w:left w:val="nil"/>
              <w:bottom w:val="single" w:sz="4" w:space="0" w:color="auto"/>
              <w:right w:val="single" w:sz="4" w:space="0" w:color="auto"/>
            </w:tcBorders>
            <w:shd w:val="clear" w:color="auto" w:fill="auto"/>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водное поло</w:t>
            </w:r>
          </w:p>
        </w:tc>
        <w:tc>
          <w:tcPr>
            <w:tcW w:w="1116"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889"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2506"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721"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10</w:t>
            </w:r>
          </w:p>
        </w:tc>
      </w:tr>
      <w:tr w:rsidR="00F32BB7" w:rsidRPr="00796FBF" w:rsidTr="00796FBF">
        <w:trPr>
          <w:trHeight w:val="15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rPr>
                <w:rFonts w:ascii="Times New Roman" w:hAnsi="Times New Roman"/>
                <w:color w:val="000000"/>
                <w:sz w:val="16"/>
                <w:szCs w:val="16"/>
              </w:rPr>
            </w:pPr>
            <w:r w:rsidRPr="00796FBF">
              <w:rPr>
                <w:rFonts w:ascii="Times New Roman" w:hAnsi="Times New Roman"/>
                <w:color w:val="000000"/>
                <w:sz w:val="16"/>
                <w:szCs w:val="16"/>
              </w:rPr>
              <w:t>Бардиян Флорика Владимировна</w:t>
            </w:r>
          </w:p>
        </w:tc>
        <w:tc>
          <w:tcPr>
            <w:tcW w:w="1637"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дзюдо</w:t>
            </w:r>
          </w:p>
        </w:tc>
        <w:tc>
          <w:tcPr>
            <w:tcW w:w="1116"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889"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2506"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721"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10</w:t>
            </w:r>
          </w:p>
        </w:tc>
      </w:tr>
      <w:tr w:rsidR="00F32BB7" w:rsidRPr="00796FBF" w:rsidTr="00796FBF">
        <w:trPr>
          <w:trHeight w:val="254"/>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rPr>
                <w:rFonts w:ascii="Times New Roman" w:hAnsi="Times New Roman"/>
                <w:color w:val="000000"/>
                <w:sz w:val="16"/>
                <w:szCs w:val="16"/>
              </w:rPr>
            </w:pPr>
            <w:r w:rsidRPr="00796FBF">
              <w:rPr>
                <w:rFonts w:ascii="Times New Roman" w:hAnsi="Times New Roman"/>
                <w:color w:val="000000"/>
                <w:sz w:val="16"/>
                <w:szCs w:val="16"/>
              </w:rPr>
              <w:t>Капитонова Виктория Геннадьевна</w:t>
            </w:r>
          </w:p>
        </w:tc>
        <w:tc>
          <w:tcPr>
            <w:tcW w:w="1637" w:type="dxa"/>
            <w:tcBorders>
              <w:top w:val="nil"/>
              <w:left w:val="nil"/>
              <w:bottom w:val="single" w:sz="4" w:space="0" w:color="auto"/>
              <w:right w:val="single" w:sz="4" w:space="0" w:color="auto"/>
            </w:tcBorders>
            <w:shd w:val="clear" w:color="auto" w:fill="auto"/>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паралимпийские виды спорта</w:t>
            </w:r>
          </w:p>
        </w:tc>
        <w:tc>
          <w:tcPr>
            <w:tcW w:w="1116" w:type="dxa"/>
            <w:tcBorders>
              <w:top w:val="nil"/>
              <w:left w:val="nil"/>
              <w:bottom w:val="single" w:sz="4" w:space="0" w:color="auto"/>
              <w:right w:val="single" w:sz="4" w:space="0" w:color="auto"/>
            </w:tcBorders>
            <w:shd w:val="clear" w:color="auto" w:fill="auto"/>
            <w:noWrap/>
            <w:vAlign w:val="center"/>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18.01.2016</w:t>
            </w:r>
          </w:p>
        </w:tc>
        <w:tc>
          <w:tcPr>
            <w:tcW w:w="889" w:type="dxa"/>
            <w:tcBorders>
              <w:top w:val="nil"/>
              <w:left w:val="nil"/>
              <w:bottom w:val="single" w:sz="4" w:space="0" w:color="auto"/>
              <w:right w:val="single" w:sz="4" w:space="0" w:color="auto"/>
            </w:tcBorders>
            <w:shd w:val="clear" w:color="auto" w:fill="auto"/>
            <w:noWrap/>
            <w:vAlign w:val="center"/>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32-од</w:t>
            </w:r>
          </w:p>
        </w:tc>
        <w:tc>
          <w:tcPr>
            <w:tcW w:w="2506" w:type="dxa"/>
            <w:tcBorders>
              <w:top w:val="nil"/>
              <w:left w:val="nil"/>
              <w:bottom w:val="single" w:sz="4" w:space="0" w:color="auto"/>
              <w:right w:val="single" w:sz="4" w:space="0" w:color="auto"/>
            </w:tcBorders>
            <w:shd w:val="clear" w:color="auto" w:fill="auto"/>
            <w:vAlign w:val="center"/>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за первое полугодие 2015 - 2016 учебного года</w:t>
            </w:r>
          </w:p>
        </w:tc>
        <w:tc>
          <w:tcPr>
            <w:tcW w:w="721"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1 курс</w:t>
            </w:r>
          </w:p>
        </w:tc>
      </w:tr>
      <w:tr w:rsidR="00F32BB7" w:rsidRPr="00796FBF" w:rsidTr="00796FBF">
        <w:trPr>
          <w:trHeight w:val="16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rPr>
                <w:rFonts w:ascii="Times New Roman" w:hAnsi="Times New Roman"/>
                <w:color w:val="000000"/>
                <w:sz w:val="16"/>
                <w:szCs w:val="16"/>
              </w:rPr>
            </w:pPr>
            <w:r w:rsidRPr="00796FBF">
              <w:rPr>
                <w:rFonts w:ascii="Times New Roman" w:hAnsi="Times New Roman"/>
                <w:color w:val="000000"/>
                <w:sz w:val="16"/>
                <w:szCs w:val="16"/>
              </w:rPr>
              <w:t>Галинка Денис Игоревич</w:t>
            </w:r>
          </w:p>
        </w:tc>
        <w:tc>
          <w:tcPr>
            <w:tcW w:w="1637" w:type="dxa"/>
            <w:tcBorders>
              <w:top w:val="nil"/>
              <w:left w:val="nil"/>
              <w:bottom w:val="single" w:sz="4" w:space="0" w:color="auto"/>
              <w:right w:val="single" w:sz="4" w:space="0" w:color="auto"/>
            </w:tcBorders>
            <w:shd w:val="clear" w:color="auto" w:fill="auto"/>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биатлон</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02.06.2016</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253-од</w:t>
            </w:r>
          </w:p>
        </w:tc>
        <w:tc>
          <w:tcPr>
            <w:tcW w:w="2506" w:type="dxa"/>
            <w:vMerge w:val="restart"/>
            <w:tcBorders>
              <w:top w:val="nil"/>
              <w:left w:val="single" w:sz="4" w:space="0" w:color="auto"/>
              <w:bottom w:val="single" w:sz="4" w:space="0" w:color="auto"/>
              <w:right w:val="single" w:sz="4" w:space="0" w:color="auto"/>
            </w:tcBorders>
            <w:shd w:val="clear" w:color="auto" w:fill="auto"/>
            <w:vAlign w:val="center"/>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за второе полугодие 2015 - 2016 учебного года</w:t>
            </w:r>
          </w:p>
        </w:tc>
        <w:tc>
          <w:tcPr>
            <w:tcW w:w="721"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3 курс</w:t>
            </w:r>
          </w:p>
        </w:tc>
      </w:tr>
      <w:tr w:rsidR="00F32BB7" w:rsidRPr="00796FBF" w:rsidTr="00796FBF">
        <w:trPr>
          <w:trHeight w:val="10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rPr>
                <w:rFonts w:ascii="Times New Roman" w:hAnsi="Times New Roman"/>
                <w:color w:val="000000"/>
                <w:sz w:val="16"/>
                <w:szCs w:val="16"/>
              </w:rPr>
            </w:pPr>
            <w:r w:rsidRPr="00796FBF">
              <w:rPr>
                <w:rFonts w:ascii="Times New Roman" w:hAnsi="Times New Roman"/>
                <w:color w:val="000000"/>
                <w:sz w:val="16"/>
                <w:szCs w:val="16"/>
              </w:rPr>
              <w:t>Котова Виктория Александровна</w:t>
            </w:r>
          </w:p>
        </w:tc>
        <w:tc>
          <w:tcPr>
            <w:tcW w:w="1637" w:type="dxa"/>
            <w:tcBorders>
              <w:top w:val="nil"/>
              <w:left w:val="nil"/>
              <w:bottom w:val="single" w:sz="4" w:space="0" w:color="auto"/>
              <w:right w:val="single" w:sz="4" w:space="0" w:color="auto"/>
            </w:tcBorders>
            <w:shd w:val="clear" w:color="auto" w:fill="auto"/>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биатлон</w:t>
            </w:r>
          </w:p>
        </w:tc>
        <w:tc>
          <w:tcPr>
            <w:tcW w:w="1116"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889"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2506"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721"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3 курс</w:t>
            </w:r>
          </w:p>
        </w:tc>
      </w:tr>
      <w:tr w:rsidR="00F32BB7" w:rsidRPr="00796FBF" w:rsidTr="00796FBF">
        <w:trPr>
          <w:trHeight w:val="76"/>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rPr>
                <w:rFonts w:ascii="Times New Roman" w:hAnsi="Times New Roman"/>
                <w:color w:val="000000"/>
                <w:sz w:val="16"/>
                <w:szCs w:val="16"/>
              </w:rPr>
            </w:pPr>
            <w:r w:rsidRPr="00796FBF">
              <w:rPr>
                <w:rFonts w:ascii="Times New Roman" w:hAnsi="Times New Roman"/>
                <w:color w:val="000000"/>
                <w:sz w:val="16"/>
                <w:szCs w:val="16"/>
              </w:rPr>
              <w:t>Мари Кристина Яковлевна</w:t>
            </w:r>
          </w:p>
        </w:tc>
        <w:tc>
          <w:tcPr>
            <w:tcW w:w="1637"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 xml:space="preserve">водное поло </w:t>
            </w:r>
          </w:p>
        </w:tc>
        <w:tc>
          <w:tcPr>
            <w:tcW w:w="1116"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889"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2506" w:type="dxa"/>
            <w:vMerge/>
            <w:tcBorders>
              <w:top w:val="nil"/>
              <w:left w:val="single" w:sz="4" w:space="0" w:color="auto"/>
              <w:bottom w:val="single" w:sz="4" w:space="0" w:color="auto"/>
              <w:right w:val="single" w:sz="4" w:space="0" w:color="auto"/>
            </w:tcBorders>
            <w:vAlign w:val="center"/>
            <w:hideMark/>
          </w:tcPr>
          <w:p w:rsidR="00F32BB7" w:rsidRPr="00796FBF" w:rsidRDefault="00F32BB7" w:rsidP="00796FBF">
            <w:pPr>
              <w:spacing w:after="0" w:line="240" w:lineRule="auto"/>
              <w:rPr>
                <w:rFonts w:ascii="Times New Roman" w:hAnsi="Times New Roman"/>
                <w:color w:val="000000"/>
                <w:sz w:val="16"/>
                <w:szCs w:val="16"/>
              </w:rPr>
            </w:pPr>
          </w:p>
        </w:tc>
        <w:tc>
          <w:tcPr>
            <w:tcW w:w="721" w:type="dxa"/>
            <w:tcBorders>
              <w:top w:val="nil"/>
              <w:left w:val="nil"/>
              <w:bottom w:val="single" w:sz="4" w:space="0" w:color="auto"/>
              <w:right w:val="single" w:sz="4" w:space="0" w:color="auto"/>
            </w:tcBorders>
            <w:shd w:val="clear" w:color="auto" w:fill="auto"/>
            <w:noWrap/>
            <w:vAlign w:val="bottom"/>
            <w:hideMark/>
          </w:tcPr>
          <w:p w:rsidR="00F32BB7" w:rsidRPr="00796FBF" w:rsidRDefault="00F32BB7" w:rsidP="00796FBF">
            <w:pPr>
              <w:spacing w:after="0" w:line="240" w:lineRule="auto"/>
              <w:jc w:val="center"/>
              <w:rPr>
                <w:rFonts w:ascii="Times New Roman" w:hAnsi="Times New Roman"/>
                <w:color w:val="000000"/>
                <w:sz w:val="16"/>
                <w:szCs w:val="16"/>
              </w:rPr>
            </w:pPr>
            <w:r w:rsidRPr="00796FBF">
              <w:rPr>
                <w:rFonts w:ascii="Times New Roman" w:hAnsi="Times New Roman"/>
                <w:color w:val="000000"/>
                <w:sz w:val="16"/>
                <w:szCs w:val="16"/>
              </w:rPr>
              <w:t>3 курс</w:t>
            </w:r>
          </w:p>
        </w:tc>
      </w:tr>
    </w:tbl>
    <w:p w:rsidR="00F32BB7" w:rsidRPr="003A6870" w:rsidRDefault="00F32BB7" w:rsidP="00796FBF">
      <w:pPr>
        <w:autoSpaceDE w:val="0"/>
        <w:autoSpaceDN w:val="0"/>
        <w:adjustRightInd w:val="0"/>
        <w:spacing w:after="0" w:line="240" w:lineRule="auto"/>
        <w:jc w:val="both"/>
        <w:rPr>
          <w:rFonts w:ascii="Times New Roman" w:hAnsi="Times New Roman"/>
          <w:sz w:val="26"/>
          <w:szCs w:val="26"/>
        </w:rPr>
      </w:pPr>
      <w:r w:rsidRPr="003A6870">
        <w:rPr>
          <w:rFonts w:ascii="Times New Roman" w:hAnsi="Times New Roman"/>
          <w:sz w:val="26"/>
          <w:szCs w:val="26"/>
        </w:rPr>
        <w:t xml:space="preserve"> </w:t>
      </w:r>
    </w:p>
    <w:p w:rsidR="00F32BB7" w:rsidRPr="003A6870" w:rsidRDefault="00F32BB7" w:rsidP="00796FBF">
      <w:pPr>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 xml:space="preserve">В ходе выборочной проверки соблюдения Учреждением </w:t>
      </w:r>
      <w:r w:rsidRPr="003A6870">
        <w:rPr>
          <w:rFonts w:ascii="Times New Roman" w:hAnsi="Times New Roman"/>
          <w:sz w:val="26"/>
          <w:szCs w:val="26"/>
        </w:rPr>
        <w:t>Положения о комплектовании групп спортивной подготовки учащихся и студентов Учреждения, утвержденного приказом директора Учреждения от 05.08.2016 № 331-од, Положения о комплектовании учебных групп Учреждения, утвержденного приказом от 22.08.2012 № 318/1-од, в части  продолжения обучения не аттестованных по спорту обучающихся без права проживания и питания, установлено следующее:</w:t>
      </w:r>
    </w:p>
    <w:p w:rsidR="00F32BB7" w:rsidRDefault="00796FBF" w:rsidP="00F32BB7">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При проверке</w:t>
      </w:r>
      <w:r w:rsidR="00F32BB7">
        <w:rPr>
          <w:rFonts w:ascii="Times New Roman" w:eastAsia="Calibri" w:hAnsi="Times New Roman"/>
          <w:sz w:val="26"/>
          <w:szCs w:val="26"/>
        </w:rPr>
        <w:t xml:space="preserve"> выявлены обучающиеся</w:t>
      </w:r>
      <w:r>
        <w:rPr>
          <w:rFonts w:ascii="Times New Roman" w:eastAsia="Calibri" w:hAnsi="Times New Roman"/>
          <w:sz w:val="26"/>
          <w:szCs w:val="26"/>
        </w:rPr>
        <w:t>,</w:t>
      </w:r>
      <w:r w:rsidR="00F32BB7">
        <w:rPr>
          <w:rFonts w:ascii="Times New Roman" w:eastAsia="Calibri" w:hAnsi="Times New Roman"/>
          <w:sz w:val="26"/>
          <w:szCs w:val="26"/>
        </w:rPr>
        <w:t xml:space="preserve"> не прошедшие аттестацию по спорту, которые приказом Учреждения не оставлены</w:t>
      </w:r>
      <w:r w:rsidR="00F32BB7" w:rsidRPr="000A4DAA">
        <w:rPr>
          <w:rFonts w:ascii="Times New Roman" w:hAnsi="Times New Roman"/>
          <w:sz w:val="26"/>
          <w:szCs w:val="26"/>
        </w:rPr>
        <w:t xml:space="preserve"> </w:t>
      </w:r>
      <w:r w:rsidR="00F32BB7" w:rsidRPr="003A6870">
        <w:rPr>
          <w:rFonts w:ascii="Times New Roman" w:hAnsi="Times New Roman"/>
          <w:sz w:val="26"/>
          <w:szCs w:val="26"/>
        </w:rPr>
        <w:t>для дальнейшего обучения</w:t>
      </w:r>
      <w:r w:rsidR="00F32BB7">
        <w:rPr>
          <w:rFonts w:ascii="Times New Roman" w:hAnsi="Times New Roman"/>
          <w:sz w:val="26"/>
          <w:szCs w:val="26"/>
        </w:rPr>
        <w:t>,</w:t>
      </w:r>
      <w:r w:rsidR="00F32BB7">
        <w:rPr>
          <w:rFonts w:ascii="Times New Roman" w:eastAsia="Calibri" w:hAnsi="Times New Roman"/>
          <w:sz w:val="26"/>
          <w:szCs w:val="26"/>
        </w:rPr>
        <w:t xml:space="preserve"> но продолжают обучаться, а именно:  </w:t>
      </w:r>
      <w:r w:rsidR="00F32BB7" w:rsidRPr="003A6870">
        <w:rPr>
          <w:rFonts w:ascii="Times New Roman" w:eastAsia="Calibri" w:hAnsi="Times New Roman"/>
          <w:sz w:val="26"/>
          <w:szCs w:val="26"/>
        </w:rPr>
        <w:t>Рзаева А. Сакит Кызы</w:t>
      </w:r>
      <w:r w:rsidR="00F32BB7">
        <w:rPr>
          <w:rFonts w:ascii="Times New Roman" w:eastAsia="Calibri" w:hAnsi="Times New Roman"/>
          <w:sz w:val="26"/>
          <w:szCs w:val="26"/>
        </w:rPr>
        <w:t xml:space="preserve">, </w:t>
      </w:r>
      <w:r w:rsidR="00F32BB7" w:rsidRPr="003A6870">
        <w:rPr>
          <w:rFonts w:ascii="Times New Roman" w:eastAsia="Calibri" w:hAnsi="Times New Roman"/>
          <w:sz w:val="26"/>
          <w:szCs w:val="26"/>
        </w:rPr>
        <w:t>Чермошенцев Александр</w:t>
      </w:r>
      <w:r w:rsidR="00F32BB7">
        <w:rPr>
          <w:rFonts w:ascii="Times New Roman" w:eastAsia="Calibri" w:hAnsi="Times New Roman"/>
          <w:sz w:val="26"/>
          <w:szCs w:val="26"/>
        </w:rPr>
        <w:t>.</w:t>
      </w:r>
    </w:p>
    <w:p w:rsidR="00F32BB7" w:rsidRPr="003A6870" w:rsidRDefault="00F32BB7" w:rsidP="00F32BB7">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Не прошедшие аттестацию по спорту о</w:t>
      </w:r>
      <w:r w:rsidRPr="003A6870">
        <w:rPr>
          <w:rFonts w:ascii="Times New Roman" w:eastAsia="Calibri" w:hAnsi="Times New Roman"/>
          <w:sz w:val="26"/>
          <w:szCs w:val="26"/>
        </w:rPr>
        <w:t>бучающиеся</w:t>
      </w:r>
      <w:r>
        <w:rPr>
          <w:rFonts w:ascii="Times New Roman" w:eastAsia="Calibri" w:hAnsi="Times New Roman"/>
          <w:sz w:val="26"/>
          <w:szCs w:val="26"/>
        </w:rPr>
        <w:t>:</w:t>
      </w:r>
      <w:r w:rsidRPr="003A6870">
        <w:rPr>
          <w:rFonts w:ascii="Times New Roman" w:eastAsia="Calibri" w:hAnsi="Times New Roman"/>
          <w:sz w:val="26"/>
          <w:szCs w:val="26"/>
        </w:rPr>
        <w:t xml:space="preserve"> Чайникова С.Э. </w:t>
      </w:r>
      <w:r>
        <w:rPr>
          <w:rFonts w:ascii="Times New Roman" w:eastAsia="Calibri" w:hAnsi="Times New Roman"/>
          <w:sz w:val="26"/>
          <w:szCs w:val="26"/>
        </w:rPr>
        <w:t>в настоящее время продолжает учиться в 10 классе Колледжа в общежитии не проживает</w:t>
      </w:r>
      <w:r w:rsidRPr="003A6870">
        <w:rPr>
          <w:rFonts w:ascii="Times New Roman" w:eastAsia="Calibri" w:hAnsi="Times New Roman"/>
          <w:sz w:val="26"/>
          <w:szCs w:val="26"/>
        </w:rPr>
        <w:t xml:space="preserve">,  Исаков И.И. </w:t>
      </w:r>
      <w:r>
        <w:rPr>
          <w:rFonts w:ascii="Times New Roman" w:eastAsia="Calibri" w:hAnsi="Times New Roman"/>
          <w:sz w:val="26"/>
          <w:szCs w:val="26"/>
        </w:rPr>
        <w:t xml:space="preserve">и </w:t>
      </w:r>
      <w:r w:rsidRPr="003A6870">
        <w:rPr>
          <w:rFonts w:ascii="Times New Roman" w:eastAsia="Calibri" w:hAnsi="Times New Roman"/>
          <w:sz w:val="26"/>
          <w:szCs w:val="26"/>
        </w:rPr>
        <w:t>Комлева А.И.</w:t>
      </w:r>
      <w:r>
        <w:rPr>
          <w:rFonts w:ascii="Times New Roman" w:eastAsia="Calibri" w:hAnsi="Times New Roman"/>
          <w:sz w:val="26"/>
          <w:szCs w:val="26"/>
        </w:rPr>
        <w:t xml:space="preserve"> отчислены (приказы об</w:t>
      </w:r>
      <w:r w:rsidRPr="003A6870">
        <w:rPr>
          <w:rFonts w:ascii="Times New Roman" w:eastAsia="Calibri" w:hAnsi="Times New Roman"/>
          <w:sz w:val="26"/>
          <w:szCs w:val="26"/>
        </w:rPr>
        <w:t xml:space="preserve"> отчислении от 14.01.2016 № 28-од</w:t>
      </w:r>
      <w:r>
        <w:rPr>
          <w:rFonts w:ascii="Times New Roman" w:eastAsia="Calibri" w:hAnsi="Times New Roman"/>
          <w:sz w:val="26"/>
          <w:szCs w:val="26"/>
        </w:rPr>
        <w:t xml:space="preserve"> и</w:t>
      </w:r>
      <w:r w:rsidRPr="003A6870">
        <w:rPr>
          <w:rFonts w:ascii="Times New Roman" w:eastAsia="Calibri" w:hAnsi="Times New Roman"/>
          <w:sz w:val="26"/>
          <w:szCs w:val="26"/>
        </w:rPr>
        <w:t xml:space="preserve"> от 20.01.2016 № 32-од</w:t>
      </w:r>
      <w:r>
        <w:rPr>
          <w:rFonts w:ascii="Times New Roman" w:eastAsia="Calibri" w:hAnsi="Times New Roman"/>
          <w:sz w:val="26"/>
          <w:szCs w:val="26"/>
        </w:rPr>
        <w:t xml:space="preserve"> соответственно</w:t>
      </w:r>
      <w:r w:rsidRPr="003A6870">
        <w:rPr>
          <w:rFonts w:ascii="Times New Roman" w:eastAsia="Calibri" w:hAnsi="Times New Roman"/>
          <w:sz w:val="26"/>
          <w:szCs w:val="26"/>
        </w:rPr>
        <w:t>). Обучающиеся Мари</w:t>
      </w:r>
      <w:r>
        <w:rPr>
          <w:rFonts w:ascii="Times New Roman" w:eastAsia="Calibri" w:hAnsi="Times New Roman"/>
          <w:sz w:val="26"/>
          <w:szCs w:val="26"/>
        </w:rPr>
        <w:t> </w:t>
      </w:r>
      <w:r w:rsidRPr="003A6870">
        <w:rPr>
          <w:rFonts w:ascii="Times New Roman" w:eastAsia="Calibri" w:hAnsi="Times New Roman"/>
          <w:sz w:val="26"/>
          <w:szCs w:val="26"/>
        </w:rPr>
        <w:t>К.Я., Котова</w:t>
      </w:r>
      <w:r>
        <w:rPr>
          <w:rFonts w:ascii="Times New Roman" w:eastAsia="Calibri" w:hAnsi="Times New Roman"/>
          <w:sz w:val="26"/>
          <w:szCs w:val="26"/>
        </w:rPr>
        <w:t> </w:t>
      </w:r>
      <w:r w:rsidRPr="003A6870">
        <w:rPr>
          <w:rFonts w:ascii="Times New Roman" w:eastAsia="Calibri" w:hAnsi="Times New Roman"/>
          <w:sz w:val="26"/>
          <w:szCs w:val="26"/>
        </w:rPr>
        <w:t>В.А. (учебный год 2016 – 2017) в общежитии не проживали. Согласно справкам о проживания за подписью заведующей общеж</w:t>
      </w:r>
      <w:r w:rsidR="00261AEB">
        <w:rPr>
          <w:rFonts w:ascii="Times New Roman" w:eastAsia="Calibri" w:hAnsi="Times New Roman"/>
          <w:sz w:val="26"/>
          <w:szCs w:val="26"/>
        </w:rPr>
        <w:t xml:space="preserve">итием Учреждения </w:t>
      </w:r>
      <w:r w:rsidRPr="003A6870">
        <w:rPr>
          <w:rFonts w:ascii="Times New Roman" w:eastAsia="Calibri" w:hAnsi="Times New Roman"/>
          <w:sz w:val="26"/>
          <w:szCs w:val="26"/>
        </w:rPr>
        <w:t xml:space="preserve">в общежитии продолжают проживать студенты, не аттестованные по спорту, а именно: Капитонова В.Г. (инвалид), Рзаева А. Сакит Кызы (инвалид). В 2015 – </w:t>
      </w:r>
      <w:r w:rsidR="00261AEB">
        <w:rPr>
          <w:rFonts w:ascii="Times New Roman" w:eastAsia="Calibri" w:hAnsi="Times New Roman"/>
          <w:sz w:val="26"/>
          <w:szCs w:val="26"/>
        </w:rPr>
        <w:t xml:space="preserve">      </w:t>
      </w:r>
      <w:r w:rsidRPr="003A6870">
        <w:rPr>
          <w:rFonts w:ascii="Times New Roman" w:eastAsia="Calibri" w:hAnsi="Times New Roman"/>
          <w:sz w:val="26"/>
          <w:szCs w:val="26"/>
        </w:rPr>
        <w:t>2016 учебном году в общежитии проживала Бардиян</w:t>
      </w:r>
      <w:r>
        <w:rPr>
          <w:rFonts w:ascii="Times New Roman" w:eastAsia="Calibri" w:hAnsi="Times New Roman"/>
          <w:sz w:val="26"/>
          <w:szCs w:val="26"/>
        </w:rPr>
        <w:t> </w:t>
      </w:r>
      <w:r w:rsidRPr="003A6870">
        <w:rPr>
          <w:rFonts w:ascii="Times New Roman" w:eastAsia="Calibri" w:hAnsi="Times New Roman"/>
          <w:sz w:val="26"/>
          <w:szCs w:val="26"/>
        </w:rPr>
        <w:t>Ф.В. (отделение "Дзюдо"); в проверяемом периоде в общежитии проживали и продолжают проживать Галинка Д.И. (отделение "Биатлон"); Чермошенцев Александр (отделение "Теннис"), в то же время согласно приказам о комплектовании тренировочных групп на 2014 – 2016 года  данный обучающийся в тренировочные группы не включен, комплексную аттестацию в поверяемом периоде не проходил. Исходя из вышеизложенного</w:t>
      </w:r>
      <w:r w:rsidR="00261AEB">
        <w:rPr>
          <w:rFonts w:ascii="Times New Roman" w:eastAsia="Calibri" w:hAnsi="Times New Roman"/>
          <w:sz w:val="26"/>
          <w:szCs w:val="26"/>
        </w:rPr>
        <w:t>,</w:t>
      </w:r>
      <w:r w:rsidRPr="003A6870">
        <w:rPr>
          <w:rFonts w:ascii="Times New Roman" w:eastAsia="Calibri" w:hAnsi="Times New Roman"/>
          <w:sz w:val="26"/>
          <w:szCs w:val="26"/>
        </w:rPr>
        <w:t xml:space="preserve"> Чермошенцев Александр, как обучающийся не аттестованный по спорту</w:t>
      </w:r>
      <w:r w:rsidR="00261AEB">
        <w:rPr>
          <w:rFonts w:ascii="Times New Roman" w:eastAsia="Calibri" w:hAnsi="Times New Roman"/>
          <w:sz w:val="26"/>
          <w:szCs w:val="26"/>
        </w:rPr>
        <w:t>,</w:t>
      </w:r>
      <w:r w:rsidRPr="003A6870">
        <w:rPr>
          <w:rFonts w:ascii="Times New Roman" w:eastAsia="Calibri" w:hAnsi="Times New Roman"/>
          <w:sz w:val="26"/>
          <w:szCs w:val="26"/>
        </w:rPr>
        <w:t xml:space="preserve"> право на проживание не имеет. </w:t>
      </w:r>
    </w:p>
    <w:p w:rsidR="00F32BB7" w:rsidRDefault="00F32BB7" w:rsidP="00F32BB7">
      <w:pPr>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С вышеуказанных обучающихся плата за проживание не взималась.</w:t>
      </w:r>
    </w:p>
    <w:p w:rsidR="00F32BB7" w:rsidRDefault="00F32BB7" w:rsidP="00F32BB7">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Исходя из стоимости одного койко-места в сутки, определенной </w:t>
      </w:r>
      <w:r w:rsidRPr="003A6870">
        <w:rPr>
          <w:rFonts w:ascii="Times New Roman" w:eastAsia="Calibri" w:hAnsi="Times New Roman"/>
          <w:sz w:val="26"/>
          <w:szCs w:val="26"/>
        </w:rPr>
        <w:t>Приказ</w:t>
      </w:r>
      <w:r>
        <w:rPr>
          <w:rFonts w:ascii="Times New Roman" w:eastAsia="Calibri" w:hAnsi="Times New Roman"/>
          <w:sz w:val="26"/>
          <w:szCs w:val="26"/>
        </w:rPr>
        <w:t>ом</w:t>
      </w:r>
      <w:r w:rsidRPr="003A6870">
        <w:rPr>
          <w:rFonts w:ascii="Times New Roman" w:eastAsia="Calibri" w:hAnsi="Times New Roman"/>
          <w:sz w:val="26"/>
          <w:szCs w:val="26"/>
        </w:rPr>
        <w:t xml:space="preserve"> о стоимости для проживания представителей спортивных организаций</w:t>
      </w:r>
      <w:r>
        <w:rPr>
          <w:rFonts w:ascii="Times New Roman" w:eastAsia="Calibri" w:hAnsi="Times New Roman"/>
          <w:sz w:val="26"/>
          <w:szCs w:val="26"/>
        </w:rPr>
        <w:t>, в размере</w:t>
      </w:r>
      <w:r w:rsidRPr="003A6870">
        <w:rPr>
          <w:rFonts w:ascii="Times New Roman" w:eastAsia="Calibri" w:hAnsi="Times New Roman"/>
          <w:sz w:val="26"/>
          <w:szCs w:val="26"/>
        </w:rPr>
        <w:t xml:space="preserve"> </w:t>
      </w:r>
      <w:r w:rsidR="00261AEB">
        <w:rPr>
          <w:rFonts w:ascii="Times New Roman" w:eastAsia="Calibri" w:hAnsi="Times New Roman"/>
          <w:sz w:val="26"/>
          <w:szCs w:val="26"/>
        </w:rPr>
        <w:t xml:space="preserve">      </w:t>
      </w:r>
      <w:r>
        <w:rPr>
          <w:rFonts w:ascii="Times New Roman" w:eastAsia="Calibri" w:hAnsi="Times New Roman"/>
          <w:sz w:val="26"/>
          <w:szCs w:val="26"/>
        </w:rPr>
        <w:t>293</w:t>
      </w:r>
      <w:r w:rsidRPr="003A6870">
        <w:rPr>
          <w:rFonts w:ascii="Times New Roman" w:eastAsia="Calibri" w:hAnsi="Times New Roman"/>
          <w:sz w:val="26"/>
          <w:szCs w:val="26"/>
        </w:rPr>
        <w:t xml:space="preserve"> рубл</w:t>
      </w:r>
      <w:r>
        <w:rPr>
          <w:rFonts w:ascii="Times New Roman" w:eastAsia="Calibri" w:hAnsi="Times New Roman"/>
          <w:sz w:val="26"/>
          <w:szCs w:val="26"/>
        </w:rPr>
        <w:t>я (550 рублей – рентабельность)</w:t>
      </w:r>
      <w:r w:rsidRPr="003A6870">
        <w:rPr>
          <w:rFonts w:ascii="Times New Roman" w:eastAsia="Calibri" w:hAnsi="Times New Roman"/>
          <w:sz w:val="26"/>
          <w:szCs w:val="26"/>
        </w:rPr>
        <w:t xml:space="preserve"> </w:t>
      </w:r>
      <w:r>
        <w:rPr>
          <w:rFonts w:ascii="Times New Roman" w:eastAsia="Calibri" w:hAnsi="Times New Roman"/>
          <w:sz w:val="26"/>
          <w:szCs w:val="26"/>
        </w:rPr>
        <w:t>расходы в проверяемом периоде на проживание вышеуказанных обучающихся в общежитии составили 315,1 тыс. рублей, в том числе в разрезе обучающихся:</w:t>
      </w:r>
    </w:p>
    <w:p w:rsidR="00261AEB" w:rsidRPr="00261AEB" w:rsidRDefault="00261AEB" w:rsidP="00261AEB">
      <w:pPr>
        <w:autoSpaceDE w:val="0"/>
        <w:autoSpaceDN w:val="0"/>
        <w:adjustRightInd w:val="0"/>
        <w:spacing w:after="0" w:line="240" w:lineRule="auto"/>
        <w:ind w:firstLine="709"/>
        <w:jc w:val="right"/>
        <w:rPr>
          <w:rFonts w:ascii="Times New Roman" w:eastAsia="Calibri" w:hAnsi="Times New Roman"/>
          <w:sz w:val="16"/>
          <w:szCs w:val="16"/>
        </w:rPr>
      </w:pPr>
      <w:r w:rsidRPr="00261AEB">
        <w:rPr>
          <w:rFonts w:ascii="Times New Roman" w:eastAsia="Calibri" w:hAnsi="Times New Roman"/>
          <w:sz w:val="16"/>
          <w:szCs w:val="16"/>
        </w:rPr>
        <w:t>Таблица 54</w:t>
      </w:r>
    </w:p>
    <w:tbl>
      <w:tblPr>
        <w:tblW w:w="9634" w:type="dxa"/>
        <w:tblInd w:w="113" w:type="dxa"/>
        <w:tblLayout w:type="fixed"/>
        <w:tblLook w:val="04A0" w:firstRow="1" w:lastRow="0" w:firstColumn="1" w:lastColumn="0" w:noHBand="0" w:noVBand="1"/>
      </w:tblPr>
      <w:tblGrid>
        <w:gridCol w:w="2263"/>
        <w:gridCol w:w="1701"/>
        <w:gridCol w:w="2977"/>
        <w:gridCol w:w="1276"/>
        <w:gridCol w:w="1417"/>
      </w:tblGrid>
      <w:tr w:rsidR="00F32BB7" w:rsidRPr="00261AEB" w:rsidTr="00261AEB">
        <w:trPr>
          <w:trHeight w:val="153"/>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Фамилия, Имя, Отчество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Отделение</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Период и стоимость проживания по состоянию на 01.12.2016</w:t>
            </w:r>
          </w:p>
        </w:tc>
      </w:tr>
      <w:tr w:rsidR="00F32BB7" w:rsidRPr="00261AEB" w:rsidTr="00261AEB">
        <w:trPr>
          <w:trHeight w:val="259"/>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F32BB7" w:rsidRPr="00261AEB" w:rsidRDefault="00F32BB7" w:rsidP="00796FBF">
            <w:pPr>
              <w:spacing w:after="0" w:line="240" w:lineRule="auto"/>
              <w:rPr>
                <w:rFonts w:ascii="Times New Roman" w:hAnsi="Times New Roman"/>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2BB7" w:rsidRPr="00261AEB" w:rsidRDefault="00F32BB7" w:rsidP="00796FBF">
            <w:pPr>
              <w:spacing w:after="0" w:line="240" w:lineRule="auto"/>
              <w:rPr>
                <w:rFonts w:ascii="Times New Roman" w:hAnsi="Times New Roman"/>
                <w:b/>
                <w:bCs/>
                <w:color w:val="000000"/>
                <w:sz w:val="16"/>
                <w:szCs w:val="16"/>
              </w:rPr>
            </w:pPr>
          </w:p>
        </w:tc>
        <w:tc>
          <w:tcPr>
            <w:tcW w:w="2977"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 xml:space="preserve">Период </w:t>
            </w:r>
          </w:p>
        </w:tc>
        <w:tc>
          <w:tcPr>
            <w:tcW w:w="1276"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Кол-во дней</w:t>
            </w:r>
          </w:p>
        </w:tc>
        <w:tc>
          <w:tcPr>
            <w:tcW w:w="1417"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Стоимость, в рублях</w:t>
            </w:r>
          </w:p>
        </w:tc>
      </w:tr>
      <w:tr w:rsidR="00F32BB7" w:rsidRPr="00261AEB" w:rsidTr="00261AEB">
        <w:trPr>
          <w:trHeight w:val="167"/>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Бардиян Флорика Владимировна</w:t>
            </w:r>
          </w:p>
        </w:tc>
        <w:tc>
          <w:tcPr>
            <w:tcW w:w="170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дзюдо</w:t>
            </w:r>
          </w:p>
        </w:tc>
        <w:tc>
          <w:tcPr>
            <w:tcW w:w="2977"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2015-2016 уч. год</w:t>
            </w:r>
          </w:p>
        </w:tc>
        <w:tc>
          <w:tcPr>
            <w:tcW w:w="1276"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273</w:t>
            </w:r>
          </w:p>
        </w:tc>
        <w:tc>
          <w:tcPr>
            <w:tcW w:w="1417"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79 989,00</w:t>
            </w:r>
          </w:p>
        </w:tc>
      </w:tr>
      <w:tr w:rsidR="00F32BB7" w:rsidRPr="00261AEB" w:rsidTr="00261AEB">
        <w:trPr>
          <w:trHeight w:val="202"/>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Капитонова Виктория Геннадьевна</w:t>
            </w:r>
          </w:p>
        </w:tc>
        <w:tc>
          <w:tcPr>
            <w:tcW w:w="1701"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паралимпийские виды спорта</w:t>
            </w:r>
          </w:p>
        </w:tc>
        <w:tc>
          <w:tcPr>
            <w:tcW w:w="2977"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2 полугодие 2015-2016 уч. года, 2016-2017 учебный год</w:t>
            </w:r>
          </w:p>
        </w:tc>
        <w:tc>
          <w:tcPr>
            <w:tcW w:w="1276"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242</w:t>
            </w:r>
          </w:p>
        </w:tc>
        <w:tc>
          <w:tcPr>
            <w:tcW w:w="1417"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70 906,00</w:t>
            </w:r>
          </w:p>
        </w:tc>
      </w:tr>
      <w:tr w:rsidR="00F32BB7" w:rsidRPr="00261AEB" w:rsidTr="00261AEB">
        <w:trPr>
          <w:trHeight w:val="108"/>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Галинка Денис Игоревич</w:t>
            </w:r>
          </w:p>
        </w:tc>
        <w:tc>
          <w:tcPr>
            <w:tcW w:w="1701"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биатлон</w:t>
            </w:r>
          </w:p>
        </w:tc>
        <w:tc>
          <w:tcPr>
            <w:tcW w:w="2977"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2016-2017 учебный год</w:t>
            </w:r>
          </w:p>
        </w:tc>
        <w:tc>
          <w:tcPr>
            <w:tcW w:w="1276"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91</w:t>
            </w:r>
          </w:p>
        </w:tc>
        <w:tc>
          <w:tcPr>
            <w:tcW w:w="1417"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26 663,00</w:t>
            </w:r>
          </w:p>
        </w:tc>
      </w:tr>
      <w:tr w:rsidR="00F32BB7" w:rsidRPr="00261AEB" w:rsidTr="00261AEB">
        <w:trPr>
          <w:trHeight w:val="56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Чермошенцев Александр</w:t>
            </w:r>
          </w:p>
        </w:tc>
        <w:tc>
          <w:tcPr>
            <w:tcW w:w="1701"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теннис</w:t>
            </w:r>
          </w:p>
        </w:tc>
        <w:tc>
          <w:tcPr>
            <w:tcW w:w="2977"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2 полугодие 2014-2015 уч. года, 2015-2016 учебный год, 2016-2017 учебный год</w:t>
            </w:r>
          </w:p>
        </w:tc>
        <w:tc>
          <w:tcPr>
            <w:tcW w:w="1276"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515</w:t>
            </w:r>
          </w:p>
        </w:tc>
        <w:tc>
          <w:tcPr>
            <w:tcW w:w="1417"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150 895,00</w:t>
            </w:r>
          </w:p>
        </w:tc>
      </w:tr>
      <w:tr w:rsidR="00F32BB7" w:rsidRPr="00261AEB" w:rsidTr="00261AEB">
        <w:trPr>
          <w:trHeight w:val="214"/>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Рзаева Амида Сакит Кызы</w:t>
            </w:r>
          </w:p>
        </w:tc>
        <w:tc>
          <w:tcPr>
            <w:tcW w:w="1701"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паралимпийские виды спорта</w:t>
            </w:r>
          </w:p>
        </w:tc>
        <w:tc>
          <w:tcPr>
            <w:tcW w:w="2977"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2016-2017 учебный год</w:t>
            </w:r>
          </w:p>
        </w:tc>
        <w:tc>
          <w:tcPr>
            <w:tcW w:w="1276"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91</w:t>
            </w:r>
          </w:p>
        </w:tc>
        <w:tc>
          <w:tcPr>
            <w:tcW w:w="1417"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26 663,00</w:t>
            </w:r>
          </w:p>
        </w:tc>
      </w:tr>
      <w:tr w:rsidR="00F32BB7" w:rsidRPr="00261AEB" w:rsidTr="00261AEB">
        <w:trPr>
          <w:trHeight w:val="12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jc w:val="right"/>
              <w:rPr>
                <w:rFonts w:ascii="Times New Roman" w:hAnsi="Times New Roman"/>
                <w:b/>
                <w:color w:val="000000"/>
                <w:sz w:val="16"/>
                <w:szCs w:val="16"/>
              </w:rPr>
            </w:pPr>
            <w:r w:rsidRPr="00261AEB">
              <w:rPr>
                <w:rFonts w:ascii="Times New Roman" w:hAnsi="Times New Roman"/>
                <w:b/>
                <w:color w:val="000000"/>
                <w:sz w:val="16"/>
                <w:szCs w:val="16"/>
              </w:rPr>
              <w:lastRenderedPageBreak/>
              <w:t>Итого:</w:t>
            </w:r>
          </w:p>
        </w:tc>
        <w:tc>
          <w:tcPr>
            <w:tcW w:w="1701" w:type="dxa"/>
            <w:tcBorders>
              <w:top w:val="nil"/>
              <w:left w:val="nil"/>
              <w:bottom w:val="single" w:sz="4" w:space="0" w:color="auto"/>
              <w:right w:val="single" w:sz="4" w:space="0" w:color="auto"/>
            </w:tcBorders>
            <w:shd w:val="clear" w:color="auto" w:fill="auto"/>
            <w:noWrap/>
            <w:vAlign w:val="bottom"/>
            <w:hideMark/>
          </w:tcPr>
          <w:p w:rsidR="00F32BB7" w:rsidRPr="00261AEB" w:rsidRDefault="00F32BB7" w:rsidP="00796FBF">
            <w:pPr>
              <w:spacing w:after="0" w:line="240" w:lineRule="auto"/>
              <w:rPr>
                <w:b/>
                <w:color w:val="000000"/>
                <w:sz w:val="16"/>
                <w:szCs w:val="16"/>
              </w:rPr>
            </w:pPr>
            <w:r w:rsidRPr="00261AEB">
              <w:rPr>
                <w:b/>
                <w:color w:val="000000"/>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rsidR="00F32BB7" w:rsidRPr="00261AEB" w:rsidRDefault="00F32BB7" w:rsidP="00796FBF">
            <w:pPr>
              <w:spacing w:after="0" w:line="240" w:lineRule="auto"/>
              <w:rPr>
                <w:b/>
                <w:color w:val="000000"/>
                <w:sz w:val="16"/>
                <w:szCs w:val="16"/>
              </w:rPr>
            </w:pPr>
            <w:r w:rsidRPr="00261AEB">
              <w:rPr>
                <w:b/>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32BB7" w:rsidRPr="00261AEB" w:rsidRDefault="00F32BB7" w:rsidP="00796FBF">
            <w:pPr>
              <w:spacing w:after="0" w:line="240" w:lineRule="auto"/>
              <w:rPr>
                <w:b/>
                <w:color w:val="000000"/>
                <w:sz w:val="16"/>
                <w:szCs w:val="16"/>
              </w:rPr>
            </w:pPr>
            <w:r w:rsidRPr="00261AEB">
              <w:rPr>
                <w:b/>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b/>
                <w:color w:val="000000"/>
                <w:sz w:val="16"/>
                <w:szCs w:val="16"/>
              </w:rPr>
            </w:pPr>
            <w:r w:rsidRPr="00261AEB">
              <w:rPr>
                <w:rFonts w:ascii="Times New Roman" w:hAnsi="Times New Roman"/>
                <w:b/>
                <w:color w:val="000000"/>
                <w:sz w:val="16"/>
                <w:szCs w:val="16"/>
              </w:rPr>
              <w:t>355 116,00</w:t>
            </w:r>
          </w:p>
        </w:tc>
      </w:tr>
    </w:tbl>
    <w:p w:rsidR="00F32BB7" w:rsidRPr="003A6870" w:rsidRDefault="00F32BB7" w:rsidP="00261AEB">
      <w:pPr>
        <w:autoSpaceDE w:val="0"/>
        <w:autoSpaceDN w:val="0"/>
        <w:adjustRightInd w:val="0"/>
        <w:spacing w:after="0" w:line="240" w:lineRule="auto"/>
        <w:jc w:val="both"/>
        <w:rPr>
          <w:rFonts w:ascii="Times New Roman" w:eastAsia="Calibri" w:hAnsi="Times New Roman"/>
          <w:sz w:val="26"/>
          <w:szCs w:val="26"/>
        </w:rPr>
      </w:pPr>
    </w:p>
    <w:p w:rsidR="00F32BB7" w:rsidRPr="003A6870" w:rsidRDefault="00261AEB" w:rsidP="00261AEB">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В</w:t>
      </w:r>
      <w:r w:rsidR="00F32BB7" w:rsidRPr="003A6870">
        <w:rPr>
          <w:rFonts w:ascii="Times New Roman" w:eastAsia="Calibri" w:hAnsi="Times New Roman"/>
          <w:sz w:val="26"/>
          <w:szCs w:val="26"/>
        </w:rPr>
        <w:t xml:space="preserve"> нарушение пункта 4.6 </w:t>
      </w:r>
      <w:r w:rsidR="00F32BB7" w:rsidRPr="003A6870">
        <w:rPr>
          <w:rFonts w:ascii="Times New Roman" w:hAnsi="Times New Roman"/>
          <w:sz w:val="26"/>
          <w:szCs w:val="26"/>
        </w:rPr>
        <w:t>Положения о комплектовании учебных групп Учреждения, утвержденного приказом от 22.08.2012 № 318/1-од, пункта 3.6 Положения о комплектовании групп спортивной подготовки учащихся и студентов Учреждения, утвержденного приказом директора Учреждения от 05.08.2016 № 331-од</w:t>
      </w:r>
      <w:r w:rsidR="00F32BB7">
        <w:rPr>
          <w:rFonts w:ascii="Times New Roman" w:hAnsi="Times New Roman"/>
          <w:sz w:val="26"/>
          <w:szCs w:val="26"/>
        </w:rPr>
        <w:t>,</w:t>
      </w:r>
      <w:r w:rsidR="00F32BB7" w:rsidRPr="003A6870">
        <w:rPr>
          <w:rFonts w:ascii="Times New Roman" w:hAnsi="Times New Roman"/>
          <w:sz w:val="26"/>
          <w:szCs w:val="26"/>
        </w:rPr>
        <w:t xml:space="preserve"> Учреждением предоставлялось проживание не аттестованным по спорту обучающимся в количестве пяти человек.</w:t>
      </w:r>
    </w:p>
    <w:p w:rsidR="00F32BB7" w:rsidRPr="003A6870" w:rsidRDefault="00F32BB7" w:rsidP="00F32BB7">
      <w:pPr>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eastAsia="Calibri" w:hAnsi="Times New Roman"/>
          <w:sz w:val="26"/>
          <w:szCs w:val="26"/>
        </w:rPr>
        <w:t>Также Учреждением пре</w:t>
      </w:r>
      <w:r w:rsidR="00261AEB">
        <w:rPr>
          <w:rFonts w:ascii="Times New Roman" w:eastAsia="Calibri" w:hAnsi="Times New Roman"/>
          <w:sz w:val="26"/>
          <w:szCs w:val="26"/>
        </w:rPr>
        <w:t>доставлялись жилые помещения в О</w:t>
      </w:r>
      <w:r w:rsidRPr="003A6870">
        <w:rPr>
          <w:rFonts w:ascii="Times New Roman" w:eastAsia="Calibri" w:hAnsi="Times New Roman"/>
          <w:sz w:val="26"/>
          <w:szCs w:val="26"/>
        </w:rPr>
        <w:t xml:space="preserve">бщежитиях по договорам </w:t>
      </w:r>
      <w:r w:rsidRPr="003A6870">
        <w:rPr>
          <w:rFonts w:ascii="Times New Roman" w:hAnsi="Times New Roman"/>
          <w:sz w:val="26"/>
          <w:szCs w:val="26"/>
        </w:rPr>
        <w:t>найма жилого помещения работникам. В ходе выборочной проверки</w:t>
      </w:r>
      <w:r w:rsidR="00261AEB">
        <w:rPr>
          <w:rFonts w:ascii="Times New Roman" w:hAnsi="Times New Roman"/>
          <w:sz w:val="26"/>
          <w:szCs w:val="26"/>
        </w:rPr>
        <w:t xml:space="preserve"> которых</w:t>
      </w:r>
      <w:r w:rsidRPr="003A6870">
        <w:rPr>
          <w:rFonts w:ascii="Times New Roman" w:hAnsi="Times New Roman"/>
          <w:sz w:val="26"/>
          <w:szCs w:val="26"/>
        </w:rPr>
        <w:t xml:space="preserve"> </w:t>
      </w:r>
      <w:r w:rsidR="00261AEB" w:rsidRPr="00261AEB">
        <w:rPr>
          <w:rFonts w:ascii="Times New Roman" w:hAnsi="Times New Roman"/>
          <w:sz w:val="26"/>
          <w:szCs w:val="26"/>
        </w:rPr>
        <w:t>(Приложение 9 к Акту проверки</w:t>
      </w:r>
      <w:r w:rsidRPr="00261AEB">
        <w:rPr>
          <w:rFonts w:ascii="Times New Roman" w:hAnsi="Times New Roman"/>
          <w:sz w:val="26"/>
          <w:szCs w:val="26"/>
        </w:rPr>
        <w:t>),</w:t>
      </w:r>
      <w:r w:rsidRPr="003A6870">
        <w:rPr>
          <w:rFonts w:ascii="Times New Roman" w:hAnsi="Times New Roman"/>
          <w:sz w:val="26"/>
          <w:szCs w:val="26"/>
        </w:rPr>
        <w:t xml:space="preserve"> установлено следующее:</w:t>
      </w:r>
    </w:p>
    <w:p w:rsidR="00F32BB7" w:rsidRPr="003A6870" w:rsidRDefault="00F32BB7" w:rsidP="000E28D5">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t>по состоянию на 01.1</w:t>
      </w:r>
      <w:r>
        <w:rPr>
          <w:rFonts w:ascii="Times New Roman" w:eastAsia="Calibri" w:hAnsi="Times New Roman"/>
          <w:sz w:val="26"/>
          <w:szCs w:val="26"/>
        </w:rPr>
        <w:t>2</w:t>
      </w:r>
      <w:r w:rsidRPr="003A6870">
        <w:rPr>
          <w:rFonts w:ascii="Times New Roman" w:eastAsia="Calibri" w:hAnsi="Times New Roman"/>
          <w:sz w:val="26"/>
          <w:szCs w:val="26"/>
        </w:rPr>
        <w:t xml:space="preserve">.2016 количество действующих договоров найма жилого </w:t>
      </w:r>
      <w:r w:rsidR="00261AEB">
        <w:rPr>
          <w:rFonts w:ascii="Times New Roman" w:eastAsia="Calibri" w:hAnsi="Times New Roman"/>
          <w:sz w:val="26"/>
          <w:szCs w:val="26"/>
        </w:rPr>
        <w:t>помещения в общежитии составило</w:t>
      </w:r>
      <w:r w:rsidRPr="003A6870">
        <w:rPr>
          <w:rFonts w:ascii="Times New Roman" w:eastAsia="Calibri" w:hAnsi="Times New Roman"/>
          <w:sz w:val="26"/>
          <w:szCs w:val="26"/>
        </w:rPr>
        <w:t xml:space="preserve"> </w:t>
      </w:r>
      <w:r>
        <w:rPr>
          <w:rFonts w:ascii="Times New Roman" w:eastAsia="Calibri" w:hAnsi="Times New Roman"/>
          <w:sz w:val="26"/>
          <w:szCs w:val="26"/>
        </w:rPr>
        <w:t>32</w:t>
      </w:r>
      <w:r w:rsidRPr="003A6870">
        <w:rPr>
          <w:rFonts w:ascii="Times New Roman" w:eastAsia="Calibri" w:hAnsi="Times New Roman"/>
          <w:sz w:val="26"/>
          <w:szCs w:val="26"/>
        </w:rPr>
        <w:t xml:space="preserve"> штук</w:t>
      </w:r>
      <w:r>
        <w:rPr>
          <w:rFonts w:ascii="Times New Roman" w:eastAsia="Calibri" w:hAnsi="Times New Roman"/>
          <w:sz w:val="26"/>
          <w:szCs w:val="26"/>
        </w:rPr>
        <w:t>и</w:t>
      </w:r>
      <w:r w:rsidRPr="003A6870">
        <w:rPr>
          <w:rFonts w:ascii="Times New Roman" w:eastAsia="Calibri" w:hAnsi="Times New Roman"/>
          <w:sz w:val="26"/>
          <w:szCs w:val="26"/>
        </w:rPr>
        <w:t>;</w:t>
      </w:r>
    </w:p>
    <w:p w:rsidR="00F32BB7" w:rsidRPr="003A6870" w:rsidRDefault="00F32BB7" w:rsidP="000E28D5">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t>приказом Учреждения от 02.09.2013 № 315-од/1 утверждена форма договора найма жилого помещения в общежитии, соответству</w:t>
      </w:r>
      <w:r w:rsidR="00261AEB">
        <w:rPr>
          <w:rFonts w:ascii="Times New Roman" w:eastAsia="Calibri" w:hAnsi="Times New Roman"/>
          <w:sz w:val="26"/>
          <w:szCs w:val="26"/>
        </w:rPr>
        <w:t>ющая</w:t>
      </w:r>
      <w:r w:rsidRPr="003A6870">
        <w:rPr>
          <w:rFonts w:ascii="Times New Roman" w:eastAsia="Calibri" w:hAnsi="Times New Roman"/>
          <w:sz w:val="26"/>
          <w:szCs w:val="26"/>
        </w:rPr>
        <w:t xml:space="preserve"> типовому договору найма жилого помещения в общежитии, утвержденному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p>
    <w:p w:rsidR="00F32BB7" w:rsidRPr="003A6870" w:rsidRDefault="00F32BB7" w:rsidP="000E28D5">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t xml:space="preserve">до внесения </w:t>
      </w:r>
      <w:r w:rsidRPr="003A6870">
        <w:rPr>
          <w:rFonts w:ascii="Times New Roman" w:hAnsi="Times New Roman"/>
          <w:sz w:val="26"/>
          <w:szCs w:val="26"/>
        </w:rPr>
        <w:t xml:space="preserve">постановлением Правительства автономного округа от 07.03.2014 № 77-п </w:t>
      </w:r>
      <w:r w:rsidRPr="003A6870">
        <w:rPr>
          <w:rFonts w:ascii="Times New Roman" w:eastAsia="Calibri" w:hAnsi="Times New Roman"/>
          <w:sz w:val="26"/>
          <w:szCs w:val="26"/>
        </w:rPr>
        <w:t xml:space="preserve">изменений в </w:t>
      </w:r>
      <w:r w:rsidRPr="003A6870">
        <w:rPr>
          <w:rFonts w:ascii="Times New Roman" w:hAnsi="Times New Roman"/>
          <w:sz w:val="26"/>
          <w:szCs w:val="26"/>
        </w:rPr>
        <w:t>Порядок предоставления жилых помещений в общежитиях специализированного жилищного фонда № 27-п и Порядок предоставления жилых помещений в общежитиях № 262-п, пунктами 3.6 вышеуказанных Порядков предусматривалось предоставление гражданином в Учреждение пакета документов, в том числе выписки из Единого государственного реестра прав на недвижимое имущество и сделок с ним о зарегистрированных правах гражданина и членов его семьи на недвижимое имущество в том населенном пункте, где находится место обучения; справки ФГУП "Ростехинвентаризация – Федеральное БТИ" о жилых помещениях, принадлежащих на праве собственности гражданину и членам его семьи (либо об отсутствии таковых сведений) в том населенном пункте, где находится место обучения; справки о наличии (отсутствии) у гражданина и членов его семьи договоров социального найма и найма жилых помещений муниципального жилищного фонда, выдаваемая органами местного самоуправления, где находится место обучения.</w:t>
      </w:r>
    </w:p>
    <w:p w:rsidR="00261AEB" w:rsidRDefault="00F32BB7" w:rsidP="00F32BB7">
      <w:pPr>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В ходе проверки уста</w:t>
      </w:r>
      <w:r w:rsidR="00261AEB">
        <w:rPr>
          <w:rFonts w:ascii="Times New Roman" w:eastAsia="Calibri" w:hAnsi="Times New Roman"/>
          <w:sz w:val="26"/>
          <w:szCs w:val="26"/>
        </w:rPr>
        <w:t>новлено, что жилые помещения в О</w:t>
      </w:r>
      <w:r w:rsidRPr="003A6870">
        <w:rPr>
          <w:rFonts w:ascii="Times New Roman" w:eastAsia="Calibri" w:hAnsi="Times New Roman"/>
          <w:sz w:val="26"/>
          <w:szCs w:val="26"/>
        </w:rPr>
        <w:t xml:space="preserve">бщежитиях до 15.03.2014 предоставлялись работникам Учреждения без установления факта обеспеченности жилыми помещениями, на период их работы в Учреждении. </w:t>
      </w:r>
    </w:p>
    <w:p w:rsidR="00F32BB7" w:rsidRPr="003A6870" w:rsidRDefault="00F32BB7" w:rsidP="00F32BB7">
      <w:pPr>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 xml:space="preserve">Таким образом, в нарушение положений статьи 12 Закона автономного округа от 06.07.2005 № 57-оз "О регулировании отдельных жилищных отношений в автономном округе", </w:t>
      </w:r>
      <w:r w:rsidRPr="003A6870">
        <w:rPr>
          <w:rFonts w:ascii="Times New Roman" w:hAnsi="Times New Roman"/>
          <w:sz w:val="26"/>
          <w:szCs w:val="26"/>
        </w:rPr>
        <w:t>Порядка предоставления жилых помещений в общежитиях специализированного жилищного фонда № 27-п, Порядка предоставления жилых помещений в общежитиях № 262-п</w:t>
      </w:r>
      <w:r w:rsidRPr="003A6870">
        <w:rPr>
          <w:rFonts w:ascii="Times New Roman" w:eastAsia="Calibri" w:hAnsi="Times New Roman"/>
          <w:sz w:val="26"/>
          <w:szCs w:val="26"/>
        </w:rPr>
        <w:t xml:space="preserve"> Учреждением в целях принятия решения о предоставлении жилого помещения работникам Учреждения не устанавливалась нуждаемость работников в жилом помещении в соответствующем населенном пункте (г. Ханты-Мансийск); </w:t>
      </w:r>
    </w:p>
    <w:p w:rsidR="00F32BB7" w:rsidRPr="00261AEB" w:rsidRDefault="00F32BB7" w:rsidP="000E28D5">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16"/>
          <w:szCs w:val="16"/>
        </w:rPr>
      </w:pPr>
      <w:r w:rsidRPr="003A6870">
        <w:rPr>
          <w:rFonts w:ascii="Times New Roman" w:eastAsia="Calibri" w:hAnsi="Times New Roman"/>
          <w:sz w:val="26"/>
          <w:szCs w:val="26"/>
        </w:rPr>
        <w:t>у ряда работников Учрежден</w:t>
      </w:r>
      <w:r w:rsidR="00261AEB">
        <w:rPr>
          <w:rFonts w:ascii="Times New Roman" w:eastAsia="Calibri" w:hAnsi="Times New Roman"/>
          <w:sz w:val="26"/>
          <w:szCs w:val="26"/>
        </w:rPr>
        <w:t>ия (таблица 55)</w:t>
      </w:r>
      <w:r w:rsidRPr="003A6870">
        <w:rPr>
          <w:rFonts w:ascii="Times New Roman" w:eastAsia="Calibri" w:hAnsi="Times New Roman"/>
          <w:sz w:val="26"/>
          <w:szCs w:val="26"/>
        </w:rPr>
        <w:t xml:space="preserve">, с которыми заключены договоры найма жилого помещения, имеется постоянная прописка в городе Ханты-Мансийске, что может свидетельствовать о наличии собственной жилой площади в </w:t>
      </w:r>
      <w:r w:rsidRPr="003A6870">
        <w:rPr>
          <w:rFonts w:ascii="Times New Roman" w:eastAsia="Calibri" w:hAnsi="Times New Roman"/>
          <w:sz w:val="26"/>
          <w:szCs w:val="26"/>
        </w:rPr>
        <w:lastRenderedPageBreak/>
        <w:t>городе и, соответственно, об отсутствии основания для проживания в общежитии Колледжа.</w:t>
      </w:r>
    </w:p>
    <w:p w:rsidR="00F32BB7" w:rsidRPr="00261AEB" w:rsidRDefault="00261AEB" w:rsidP="00F32BB7">
      <w:pPr>
        <w:tabs>
          <w:tab w:val="left" w:pos="993"/>
        </w:tabs>
        <w:autoSpaceDE w:val="0"/>
        <w:autoSpaceDN w:val="0"/>
        <w:adjustRightInd w:val="0"/>
        <w:spacing w:after="0" w:line="240" w:lineRule="auto"/>
        <w:ind w:left="709"/>
        <w:jc w:val="right"/>
        <w:rPr>
          <w:rFonts w:ascii="Times New Roman" w:eastAsia="Calibri" w:hAnsi="Times New Roman"/>
          <w:sz w:val="16"/>
          <w:szCs w:val="16"/>
        </w:rPr>
      </w:pPr>
      <w:r w:rsidRPr="00261AEB">
        <w:rPr>
          <w:rFonts w:ascii="Times New Roman" w:eastAsia="Calibri" w:hAnsi="Times New Roman"/>
          <w:sz w:val="16"/>
          <w:szCs w:val="16"/>
        </w:rPr>
        <w:t>Таблица 55</w:t>
      </w:r>
    </w:p>
    <w:tbl>
      <w:tblPr>
        <w:tblW w:w="9654" w:type="dxa"/>
        <w:tblInd w:w="93" w:type="dxa"/>
        <w:tblLook w:val="04A0" w:firstRow="1" w:lastRow="0" w:firstColumn="1" w:lastColumn="0" w:noHBand="0" w:noVBand="1"/>
      </w:tblPr>
      <w:tblGrid>
        <w:gridCol w:w="3134"/>
        <w:gridCol w:w="2366"/>
        <w:gridCol w:w="1461"/>
        <w:gridCol w:w="590"/>
        <w:gridCol w:w="1111"/>
        <w:gridCol w:w="992"/>
      </w:tblGrid>
      <w:tr w:rsidR="00F32BB7" w:rsidRPr="00261AEB" w:rsidTr="006E6AF9">
        <w:trPr>
          <w:trHeight w:val="11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Фамилия, Имя, Отчество</w:t>
            </w:r>
          </w:p>
        </w:tc>
        <w:tc>
          <w:tcPr>
            <w:tcW w:w="2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Договор найма</w:t>
            </w:r>
          </w:p>
        </w:tc>
        <w:tc>
          <w:tcPr>
            <w:tcW w:w="3162" w:type="dxa"/>
            <w:gridSpan w:val="3"/>
            <w:tcBorders>
              <w:top w:val="single" w:sz="4" w:space="0" w:color="auto"/>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Прописка по паспорту гражданина РФ</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Дата прописки</w:t>
            </w:r>
          </w:p>
        </w:tc>
      </w:tr>
      <w:tr w:rsidR="00F32BB7" w:rsidRPr="00261AEB" w:rsidTr="006E6AF9">
        <w:trPr>
          <w:trHeight w:val="55"/>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F32BB7" w:rsidRPr="00261AEB" w:rsidRDefault="00F32BB7" w:rsidP="00796FBF">
            <w:pPr>
              <w:spacing w:after="0" w:line="240" w:lineRule="auto"/>
              <w:rPr>
                <w:rFonts w:ascii="Times New Roman" w:hAnsi="Times New Roman"/>
                <w:b/>
                <w:bCs/>
                <w:color w:val="000000"/>
                <w:sz w:val="16"/>
                <w:szCs w:val="16"/>
              </w:rPr>
            </w:pPr>
          </w:p>
        </w:tc>
        <w:tc>
          <w:tcPr>
            <w:tcW w:w="2366" w:type="dxa"/>
            <w:vMerge/>
            <w:tcBorders>
              <w:top w:val="single" w:sz="4" w:space="0" w:color="auto"/>
              <w:left w:val="single" w:sz="4" w:space="0" w:color="auto"/>
              <w:bottom w:val="single" w:sz="4" w:space="0" w:color="000000"/>
              <w:right w:val="single" w:sz="4" w:space="0" w:color="auto"/>
            </w:tcBorders>
            <w:vAlign w:val="center"/>
            <w:hideMark/>
          </w:tcPr>
          <w:p w:rsidR="00F32BB7" w:rsidRPr="00261AEB" w:rsidRDefault="00F32BB7" w:rsidP="00796FBF">
            <w:pPr>
              <w:spacing w:after="0" w:line="240" w:lineRule="auto"/>
              <w:rPr>
                <w:rFonts w:ascii="Times New Roman" w:hAnsi="Times New Roman"/>
                <w:b/>
                <w:bCs/>
                <w:color w:val="000000"/>
                <w:sz w:val="16"/>
                <w:szCs w:val="16"/>
              </w:rPr>
            </w:pPr>
          </w:p>
        </w:tc>
        <w:tc>
          <w:tcPr>
            <w:tcW w:w="146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Улица</w:t>
            </w:r>
          </w:p>
        </w:tc>
        <w:tc>
          <w:tcPr>
            <w:tcW w:w="590"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Дом</w:t>
            </w:r>
          </w:p>
        </w:tc>
        <w:tc>
          <w:tcPr>
            <w:tcW w:w="111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b/>
                <w:bCs/>
                <w:color w:val="000000"/>
                <w:sz w:val="16"/>
                <w:szCs w:val="16"/>
              </w:rPr>
            </w:pPr>
            <w:r w:rsidRPr="00261AEB">
              <w:rPr>
                <w:rFonts w:ascii="Times New Roman" w:hAnsi="Times New Roman"/>
                <w:b/>
                <w:bCs/>
                <w:color w:val="000000"/>
                <w:sz w:val="16"/>
                <w:szCs w:val="16"/>
              </w:rPr>
              <w:t>Квартира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BB7" w:rsidRPr="00261AEB" w:rsidRDefault="00F32BB7" w:rsidP="00796FBF">
            <w:pPr>
              <w:spacing w:after="0" w:line="240" w:lineRule="auto"/>
              <w:rPr>
                <w:rFonts w:ascii="Times New Roman" w:hAnsi="Times New Roman"/>
                <w:b/>
                <w:bCs/>
                <w:color w:val="000000"/>
                <w:sz w:val="16"/>
                <w:szCs w:val="16"/>
              </w:rPr>
            </w:pPr>
          </w:p>
        </w:tc>
      </w:tr>
      <w:tr w:rsidR="00F32BB7" w:rsidRPr="00261AEB" w:rsidTr="006E6AF9">
        <w:trPr>
          <w:trHeight w:val="19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Почежерцева Алена Геннадьевна</w:t>
            </w:r>
          </w:p>
        </w:tc>
        <w:tc>
          <w:tcPr>
            <w:tcW w:w="2366"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10-10/уф от 15.10.2013</w:t>
            </w:r>
          </w:p>
        </w:tc>
        <w:tc>
          <w:tcPr>
            <w:tcW w:w="146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Самаровская</w:t>
            </w:r>
          </w:p>
        </w:tc>
        <w:tc>
          <w:tcPr>
            <w:tcW w:w="590"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 х</w:t>
            </w:r>
          </w:p>
        </w:tc>
        <w:tc>
          <w:tcPr>
            <w:tcW w:w="111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right"/>
              <w:rPr>
                <w:rFonts w:ascii="Times New Roman" w:hAnsi="Times New Roman"/>
                <w:color w:val="000000"/>
                <w:sz w:val="16"/>
                <w:szCs w:val="16"/>
              </w:rPr>
            </w:pPr>
            <w:r w:rsidRPr="00261AEB">
              <w:rPr>
                <w:rFonts w:ascii="Times New Roman" w:hAnsi="Times New Roman"/>
                <w:color w:val="000000"/>
                <w:sz w:val="16"/>
                <w:szCs w:val="16"/>
              </w:rPr>
              <w:t>19.04.2016</w:t>
            </w:r>
          </w:p>
        </w:tc>
      </w:tr>
      <w:tr w:rsidR="00F32BB7" w:rsidRPr="00261AEB" w:rsidTr="006E6AF9">
        <w:trPr>
          <w:trHeight w:val="13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Семидоцких Елена Анатольевна</w:t>
            </w:r>
          </w:p>
        </w:tc>
        <w:tc>
          <w:tcPr>
            <w:tcW w:w="2366"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63-10/уф от 01.11.2015</w:t>
            </w:r>
          </w:p>
        </w:tc>
        <w:tc>
          <w:tcPr>
            <w:tcW w:w="146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Строителей</w:t>
            </w:r>
          </w:p>
        </w:tc>
        <w:tc>
          <w:tcPr>
            <w:tcW w:w="590"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 х</w:t>
            </w:r>
          </w:p>
        </w:tc>
        <w:tc>
          <w:tcPr>
            <w:tcW w:w="111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right"/>
              <w:rPr>
                <w:rFonts w:ascii="Times New Roman" w:hAnsi="Times New Roman"/>
                <w:color w:val="000000"/>
                <w:sz w:val="16"/>
                <w:szCs w:val="16"/>
              </w:rPr>
            </w:pPr>
            <w:r w:rsidRPr="00261AEB">
              <w:rPr>
                <w:rFonts w:ascii="Times New Roman" w:hAnsi="Times New Roman"/>
                <w:color w:val="000000"/>
                <w:sz w:val="16"/>
                <w:szCs w:val="16"/>
              </w:rPr>
              <w:t>07.05.2014</w:t>
            </w:r>
          </w:p>
        </w:tc>
      </w:tr>
      <w:tr w:rsidR="00F32BB7" w:rsidRPr="00261AEB" w:rsidTr="006E6AF9">
        <w:trPr>
          <w:trHeight w:val="82"/>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Ленинг Галина Викторовна</w:t>
            </w:r>
          </w:p>
        </w:tc>
        <w:tc>
          <w:tcPr>
            <w:tcW w:w="2366"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27-10/уф от 01.10.2013</w:t>
            </w:r>
          </w:p>
        </w:tc>
        <w:tc>
          <w:tcPr>
            <w:tcW w:w="146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Дзержинского</w:t>
            </w:r>
          </w:p>
        </w:tc>
        <w:tc>
          <w:tcPr>
            <w:tcW w:w="590"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 х</w:t>
            </w:r>
          </w:p>
        </w:tc>
        <w:tc>
          <w:tcPr>
            <w:tcW w:w="111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796FBF">
            <w:pPr>
              <w:spacing w:after="0" w:line="240" w:lineRule="auto"/>
              <w:jc w:val="right"/>
              <w:rPr>
                <w:rFonts w:ascii="Times New Roman" w:hAnsi="Times New Roman"/>
                <w:color w:val="000000"/>
                <w:sz w:val="16"/>
                <w:szCs w:val="16"/>
              </w:rPr>
            </w:pPr>
            <w:r w:rsidRPr="00261AEB">
              <w:rPr>
                <w:rFonts w:ascii="Times New Roman" w:hAnsi="Times New Roman"/>
                <w:color w:val="000000"/>
                <w:sz w:val="16"/>
                <w:szCs w:val="16"/>
              </w:rPr>
              <w:t>02.10.2015</w:t>
            </w:r>
          </w:p>
        </w:tc>
      </w:tr>
      <w:tr w:rsidR="00F32BB7" w:rsidRPr="00261AEB" w:rsidTr="006E6AF9">
        <w:trPr>
          <w:trHeight w:val="17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F32BB7" w:rsidRPr="00261AEB" w:rsidRDefault="00F32BB7" w:rsidP="00261AEB">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Федорова Татьяна Владимировна</w:t>
            </w:r>
          </w:p>
        </w:tc>
        <w:tc>
          <w:tcPr>
            <w:tcW w:w="2366" w:type="dxa"/>
            <w:tcBorders>
              <w:top w:val="nil"/>
              <w:left w:val="nil"/>
              <w:bottom w:val="single" w:sz="4" w:space="0" w:color="auto"/>
              <w:right w:val="single" w:sz="4" w:space="0" w:color="auto"/>
            </w:tcBorders>
            <w:shd w:val="clear" w:color="auto" w:fill="auto"/>
            <w:vAlign w:val="center"/>
            <w:hideMark/>
          </w:tcPr>
          <w:p w:rsidR="00F32BB7" w:rsidRPr="00261AEB" w:rsidRDefault="00F32BB7" w:rsidP="00261AEB">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09-10/уф от 01.09.2013</w:t>
            </w:r>
          </w:p>
        </w:tc>
        <w:tc>
          <w:tcPr>
            <w:tcW w:w="146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261AEB">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Геологов</w:t>
            </w:r>
          </w:p>
        </w:tc>
        <w:tc>
          <w:tcPr>
            <w:tcW w:w="590"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261AEB">
            <w:pPr>
              <w:spacing w:after="0" w:line="240" w:lineRule="auto"/>
              <w:rPr>
                <w:rFonts w:ascii="Times New Roman" w:hAnsi="Times New Roman"/>
                <w:color w:val="000000"/>
                <w:sz w:val="16"/>
                <w:szCs w:val="16"/>
              </w:rPr>
            </w:pPr>
            <w:r w:rsidRPr="00261AEB">
              <w:rPr>
                <w:rFonts w:ascii="Times New Roman" w:hAnsi="Times New Roman"/>
                <w:color w:val="000000"/>
                <w:sz w:val="16"/>
                <w:szCs w:val="16"/>
              </w:rPr>
              <w:t> х</w:t>
            </w:r>
          </w:p>
        </w:tc>
        <w:tc>
          <w:tcPr>
            <w:tcW w:w="1111"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261AEB">
            <w:pPr>
              <w:spacing w:after="0" w:line="240" w:lineRule="auto"/>
              <w:jc w:val="center"/>
              <w:rPr>
                <w:rFonts w:ascii="Times New Roman" w:hAnsi="Times New Roman"/>
                <w:color w:val="000000"/>
                <w:sz w:val="16"/>
                <w:szCs w:val="16"/>
              </w:rPr>
            </w:pPr>
            <w:r w:rsidRPr="00261AEB">
              <w:rPr>
                <w:rFonts w:ascii="Times New Roman" w:hAnsi="Times New Roman"/>
                <w:color w:val="000000"/>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F32BB7" w:rsidRPr="00261AEB" w:rsidRDefault="00F32BB7" w:rsidP="00261AEB">
            <w:pPr>
              <w:spacing w:after="0" w:line="240" w:lineRule="auto"/>
              <w:jc w:val="right"/>
              <w:rPr>
                <w:rFonts w:ascii="Times New Roman" w:hAnsi="Times New Roman"/>
                <w:color w:val="000000"/>
                <w:sz w:val="16"/>
                <w:szCs w:val="16"/>
              </w:rPr>
            </w:pPr>
            <w:r w:rsidRPr="00261AEB">
              <w:rPr>
                <w:rFonts w:ascii="Times New Roman" w:hAnsi="Times New Roman"/>
                <w:color w:val="000000"/>
                <w:sz w:val="16"/>
                <w:szCs w:val="16"/>
              </w:rPr>
              <w:t>03.11.2011</w:t>
            </w:r>
          </w:p>
        </w:tc>
      </w:tr>
    </w:tbl>
    <w:p w:rsidR="00F32BB7" w:rsidRPr="003A6870" w:rsidRDefault="00F32BB7" w:rsidP="00261AEB">
      <w:pPr>
        <w:tabs>
          <w:tab w:val="left" w:pos="993"/>
        </w:tabs>
        <w:autoSpaceDE w:val="0"/>
        <w:autoSpaceDN w:val="0"/>
        <w:adjustRightInd w:val="0"/>
        <w:spacing w:after="0" w:line="240" w:lineRule="auto"/>
        <w:ind w:left="709"/>
        <w:jc w:val="both"/>
        <w:rPr>
          <w:rFonts w:ascii="Times New Roman" w:eastAsia="Calibri" w:hAnsi="Times New Roman"/>
          <w:sz w:val="26"/>
          <w:szCs w:val="26"/>
        </w:rPr>
      </w:pPr>
    </w:p>
    <w:p w:rsidR="00F32BB7" w:rsidRPr="003A6870" w:rsidRDefault="00F32BB7" w:rsidP="000E28D5">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t xml:space="preserve">в нарушение пункта 3.4 раздела </w:t>
      </w:r>
      <w:r w:rsidRPr="003A6870">
        <w:rPr>
          <w:rFonts w:ascii="Times New Roman" w:eastAsia="Calibri" w:hAnsi="Times New Roman"/>
          <w:sz w:val="26"/>
          <w:szCs w:val="26"/>
          <w:lang w:val="en-US"/>
        </w:rPr>
        <w:t>III</w:t>
      </w:r>
      <w:r w:rsidRPr="003A6870">
        <w:rPr>
          <w:rFonts w:ascii="Times New Roman" w:eastAsia="Calibri" w:hAnsi="Times New Roman"/>
          <w:sz w:val="26"/>
          <w:szCs w:val="26"/>
        </w:rPr>
        <w:t xml:space="preserve"> Порядка </w:t>
      </w:r>
      <w:r w:rsidRPr="003A6870">
        <w:rPr>
          <w:rFonts w:ascii="Times New Roman" w:hAnsi="Times New Roman"/>
          <w:sz w:val="26"/>
          <w:szCs w:val="26"/>
        </w:rPr>
        <w:t>предоставления жилых помещений в общежитиях специализированного жилищного фонда № 27-п</w:t>
      </w:r>
      <w:r w:rsidRPr="003A6870">
        <w:rPr>
          <w:rFonts w:ascii="Times New Roman" w:eastAsia="Calibri" w:hAnsi="Times New Roman"/>
          <w:sz w:val="26"/>
          <w:szCs w:val="26"/>
        </w:rPr>
        <w:t>, Учреждение заключило со своим сотрудником договор пользования жилыми помещениями в общежитии (договор действующий), в котором предусматривается совместное проживание в общежитии сотрудника Учреждения с гражданином, не являющимся членом его семьи, а именно: согласно договора найма с Талзи Тенгиз Зауровичем от 10.11.2013 № 21-10/уф (комната № 303, 17Б) с ним проживают Грибанова Инга Бердиковна, Грибанова Вероника, не являющиеся членами его семьи.</w:t>
      </w:r>
    </w:p>
    <w:p w:rsidR="00F32BB7" w:rsidRPr="003A6870" w:rsidRDefault="00F32BB7" w:rsidP="00F32BB7">
      <w:pPr>
        <w:tabs>
          <w:tab w:val="left" w:pos="993"/>
        </w:tabs>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Следует отметить, что по договору найма с Захаровой Натальей Николаевной от 01.11.2013 № 17-10/уф</w:t>
      </w:r>
      <w:r w:rsidRPr="003A6870">
        <w:rPr>
          <w:rFonts w:ascii="Times New Roman" w:eastAsia="Calibri" w:hAnsi="Times New Roman"/>
          <w:sz w:val="26"/>
          <w:szCs w:val="26"/>
        </w:rPr>
        <w:tab/>
        <w:t>(комната №</w:t>
      </w:r>
      <w:r w:rsidRPr="003A6870">
        <w:rPr>
          <w:rFonts w:ascii="Times New Roman" w:eastAsia="Calibri" w:hAnsi="Times New Roman"/>
          <w:sz w:val="26"/>
          <w:szCs w:val="26"/>
        </w:rPr>
        <w:tab/>
        <w:t>103, 17Б) проживает Ефимов Денис Сергеевич, ставший членом семьи нанимателя только с июля 2015 года (зарегистрирован брак 08.07.2015);</w:t>
      </w:r>
    </w:p>
    <w:p w:rsidR="00261AEB" w:rsidRDefault="00F32BB7" w:rsidP="000E28D5">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t>в нарушение части 6 статьи 100 Жилищного кодекса РФ в договоры найма жилого помещения не включены члены семьи нанимателя, а именно:</w:t>
      </w:r>
    </w:p>
    <w:p w:rsidR="00261AEB" w:rsidRDefault="00F32BB7" w:rsidP="00261AEB">
      <w:pPr>
        <w:tabs>
          <w:tab w:val="left" w:pos="993"/>
        </w:tabs>
        <w:autoSpaceDE w:val="0"/>
        <w:autoSpaceDN w:val="0"/>
        <w:adjustRightInd w:val="0"/>
        <w:spacing w:after="0" w:line="240" w:lineRule="auto"/>
        <w:ind w:firstLine="709"/>
        <w:jc w:val="both"/>
        <w:rPr>
          <w:rFonts w:ascii="Times New Roman" w:eastAsia="Calibri" w:hAnsi="Times New Roman"/>
          <w:sz w:val="26"/>
          <w:szCs w:val="26"/>
        </w:rPr>
      </w:pPr>
      <w:r w:rsidRPr="00261AEB">
        <w:rPr>
          <w:rFonts w:ascii="Times New Roman" w:eastAsia="Calibri" w:hAnsi="Times New Roman"/>
          <w:sz w:val="26"/>
          <w:szCs w:val="26"/>
        </w:rPr>
        <w:t>по договору найма с Захаровой Натальей Николаевной от 01.11.2013 № 17</w:t>
      </w:r>
      <w:r w:rsidRPr="00261AEB">
        <w:rPr>
          <w:rFonts w:ascii="Times New Roman" w:eastAsia="Calibri" w:hAnsi="Times New Roman"/>
          <w:sz w:val="26"/>
          <w:szCs w:val="26"/>
        </w:rPr>
        <w:noBreakHyphen/>
        <w:t>10/уф</w:t>
      </w:r>
      <w:r w:rsidRPr="00261AEB">
        <w:rPr>
          <w:rFonts w:ascii="Times New Roman" w:eastAsia="Calibri" w:hAnsi="Times New Roman"/>
          <w:sz w:val="26"/>
          <w:szCs w:val="26"/>
        </w:rPr>
        <w:tab/>
        <w:t>(комната № 103, 17Б) не включен в договор сын Богдан (дата рождения 16.05.2016);</w:t>
      </w:r>
    </w:p>
    <w:p w:rsidR="00061743" w:rsidRDefault="00F32BB7" w:rsidP="00261AEB">
      <w:pPr>
        <w:tabs>
          <w:tab w:val="left" w:pos="993"/>
        </w:tabs>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 xml:space="preserve">по договору найма с Животовым Дмитрием Леонидовичем от 01.09.2014 </w:t>
      </w:r>
      <w:r w:rsidR="00061743">
        <w:rPr>
          <w:rFonts w:ascii="Times New Roman" w:eastAsia="Calibri" w:hAnsi="Times New Roman"/>
          <w:sz w:val="26"/>
          <w:szCs w:val="26"/>
        </w:rPr>
        <w:t xml:space="preserve">    </w:t>
      </w:r>
      <w:r w:rsidRPr="003A6870">
        <w:rPr>
          <w:rFonts w:ascii="Times New Roman" w:eastAsia="Calibri" w:hAnsi="Times New Roman"/>
          <w:sz w:val="26"/>
          <w:szCs w:val="26"/>
        </w:rPr>
        <w:t xml:space="preserve">№ 50-10/уф </w:t>
      </w:r>
      <w:r w:rsidRPr="003A6870">
        <w:rPr>
          <w:rFonts w:ascii="Times New Roman" w:eastAsia="Calibri" w:hAnsi="Times New Roman"/>
          <w:sz w:val="26"/>
          <w:szCs w:val="26"/>
        </w:rPr>
        <w:tab/>
        <w:t xml:space="preserve">(комната № 201, 17Б) не включены в договор жена (брак зарегистрирован 07.06.2016), сын Кирилл (дата рождения 02.06.2016). </w:t>
      </w:r>
    </w:p>
    <w:p w:rsidR="00F32BB7" w:rsidRPr="003A6870" w:rsidRDefault="00F32BB7" w:rsidP="00261AEB">
      <w:pPr>
        <w:tabs>
          <w:tab w:val="left" w:pos="993"/>
        </w:tabs>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Учитывая, что Учреждением не заключено дополнительное соглашение на увеличение стоимости проживания из расчета стоимости дополнительного места в 500,0 рублей (комната № 201, 17Б является одноместной) Учреждением не дополучена плата за проживание по состоянию на 01.12.2016 в сумме 3,0 тыс. рублей</w:t>
      </w:r>
      <w:r>
        <w:rPr>
          <w:rFonts w:ascii="Times New Roman" w:eastAsia="Calibri" w:hAnsi="Times New Roman"/>
          <w:sz w:val="26"/>
          <w:szCs w:val="26"/>
        </w:rPr>
        <w:t xml:space="preserve"> (за период июнь – декабрь 2016 года)</w:t>
      </w:r>
      <w:r w:rsidRPr="003A6870">
        <w:rPr>
          <w:rFonts w:ascii="Times New Roman" w:eastAsia="Calibri" w:hAnsi="Times New Roman"/>
          <w:sz w:val="26"/>
          <w:szCs w:val="26"/>
        </w:rPr>
        <w:t>;</w:t>
      </w:r>
    </w:p>
    <w:p w:rsidR="00F32BB7" w:rsidRPr="003A6870" w:rsidRDefault="00F32BB7" w:rsidP="000E28D5">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t>выборочно проверена своевременность оплаты работниками по договорам найма жилого помещения в общежитии, оплата за пользование жилыми помещениями производилась до 10 числа месяца, следующего за истекшим месяцем. По состоянию на 01.01.2015, 01.01.2016 и на 10.12.2016 задолженность по договорам найма отсутствует;</w:t>
      </w:r>
    </w:p>
    <w:p w:rsidR="00F32BB7" w:rsidRPr="003A6870" w:rsidRDefault="00061743" w:rsidP="000E28D5">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Pr>
          <w:rFonts w:ascii="Times New Roman" w:eastAsia="Calibri" w:hAnsi="Times New Roman"/>
          <w:sz w:val="26"/>
          <w:szCs w:val="26"/>
        </w:rPr>
        <w:t>в проверяемом периоде в О</w:t>
      </w:r>
      <w:r w:rsidR="00F32BB7" w:rsidRPr="003A6870">
        <w:rPr>
          <w:rFonts w:ascii="Times New Roman" w:eastAsia="Calibri" w:hAnsi="Times New Roman"/>
          <w:sz w:val="26"/>
          <w:szCs w:val="26"/>
        </w:rPr>
        <w:t xml:space="preserve">бщежитиях помимо работников проживали иные категории лиц (не сотрудники Колледжа), а именно: Стрючкова Ольга Юрьевна (с сыном), Красноусова Анастасия Владимировна, Арикбаева Раушан Каримсоковна, Максимова Ольга Алексеевна (является сотрудником Депспорта Югры, проживает на момент проведения проверки), Воробьев Вячеслав Александрович. Следует отметить, что Воробьеву Вячеславу Александровичу предоставлено жилое помещение на основании распоряжения Департамента управления делами Губернатора автономного округа от 19.12.2014 № 773-р как тренеру-преподавателю Учреждения. Согласно справке о работниках от 07.12.2016 за подписью директора Учреждения Воробьев Вячеслав Александрович в Учреждении на момент заключения договора найма, </w:t>
      </w:r>
      <w:r w:rsidR="00F32BB7" w:rsidRPr="003A6870">
        <w:rPr>
          <w:rFonts w:ascii="Times New Roman" w:eastAsia="Calibri" w:hAnsi="Times New Roman"/>
          <w:sz w:val="26"/>
          <w:szCs w:val="26"/>
        </w:rPr>
        <w:lastRenderedPageBreak/>
        <w:t xml:space="preserve">издания распоряжения Департамента управления делами Губернатора автономного округа от 19.12.2014 № 773-р не работал. В нарушении пункта 3.6.1 </w:t>
      </w:r>
      <w:r w:rsidR="00F32BB7" w:rsidRPr="003A6870">
        <w:rPr>
          <w:rFonts w:ascii="Times New Roman" w:hAnsi="Times New Roman"/>
          <w:sz w:val="26"/>
          <w:szCs w:val="26"/>
        </w:rPr>
        <w:t xml:space="preserve">Раздела </w:t>
      </w:r>
      <w:r w:rsidR="00F32BB7" w:rsidRPr="003A6870">
        <w:rPr>
          <w:rFonts w:ascii="Times New Roman" w:hAnsi="Times New Roman"/>
          <w:sz w:val="26"/>
          <w:szCs w:val="26"/>
          <w:lang w:val="en-US"/>
        </w:rPr>
        <w:t>III</w:t>
      </w:r>
      <w:r w:rsidR="00F32BB7" w:rsidRPr="003A6870">
        <w:rPr>
          <w:rFonts w:ascii="Times New Roman" w:hAnsi="Times New Roman"/>
          <w:sz w:val="26"/>
          <w:szCs w:val="26"/>
        </w:rPr>
        <w:t xml:space="preserve"> Порядка предоставления жилых помещений в общежитиях № 262-п</w:t>
      </w:r>
      <w:r w:rsidR="00F32BB7" w:rsidRPr="003A6870">
        <w:rPr>
          <w:rFonts w:ascii="Times New Roman" w:eastAsia="Calibri" w:hAnsi="Times New Roman"/>
          <w:sz w:val="26"/>
          <w:szCs w:val="26"/>
        </w:rPr>
        <w:t xml:space="preserve"> Учреждением направлены в уполномоченный орган (Департамент управления делами Губернатора автономного округа) документы на предоставление жилого помещения в общежитии человека, не являющимся работником Колледжа, в то же время в сопроводительном письме к документам от 18.</w:t>
      </w:r>
      <w:r w:rsidR="00F32BB7">
        <w:rPr>
          <w:rFonts w:ascii="Times New Roman" w:eastAsia="Calibri" w:hAnsi="Times New Roman"/>
          <w:sz w:val="26"/>
          <w:szCs w:val="26"/>
        </w:rPr>
        <w:t>11</w:t>
      </w:r>
      <w:r w:rsidR="00F32BB7" w:rsidRPr="003A6870">
        <w:rPr>
          <w:rFonts w:ascii="Times New Roman" w:eastAsia="Calibri" w:hAnsi="Times New Roman"/>
          <w:sz w:val="26"/>
          <w:szCs w:val="26"/>
        </w:rPr>
        <w:t>.2014 № 1198 Воробьев Вячеслав Александрович указан как тренер-преподаватель Колледжа с 01.09.2014</w:t>
      </w:r>
      <w:r>
        <w:rPr>
          <w:rFonts w:ascii="Times New Roman" w:eastAsia="Calibri" w:hAnsi="Times New Roman"/>
          <w:sz w:val="26"/>
          <w:szCs w:val="26"/>
        </w:rPr>
        <w:t>. Следует отметить, что договоры</w:t>
      </w:r>
      <w:r w:rsidR="00F32BB7" w:rsidRPr="003A6870">
        <w:rPr>
          <w:rFonts w:ascii="Times New Roman" w:eastAsia="Calibri" w:hAnsi="Times New Roman"/>
          <w:sz w:val="26"/>
          <w:szCs w:val="26"/>
        </w:rPr>
        <w:t xml:space="preserve"> найма жилого помещения с вышеуказанными гражданами (за исключением Максимовой Ольги Алексеевны) заключались по стоимости, в соответствии с Приказом о стоимости проживания, установленной для работников Учреждения и Депспорта Югры, однако для проживания прочих категорий  приказом установлена стоимость одного койко-места в сутки в размере 1,0 тыс. рублей;</w:t>
      </w:r>
    </w:p>
    <w:p w:rsidR="004A1C41" w:rsidRDefault="00F32BB7" w:rsidP="004A1C41">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3A6870">
        <w:rPr>
          <w:rFonts w:ascii="Times New Roman" w:eastAsia="Calibri" w:hAnsi="Times New Roman"/>
          <w:sz w:val="26"/>
          <w:szCs w:val="26"/>
        </w:rPr>
        <w:t>в проверяемом периоде с некоторыми работниками заключены дополнительные соглашения к договорам найма жилого помещения о снижении платы за помещение до 0,0 рублей в месяц в связи с освобождением помещения (по причине отпуска, отъезда на сборы). Так дополнительные соглашения заключались с Герасимович А.В. (один месяц), Почежерцевой А.Г. (один месяц), Петелиным А.А.</w:t>
      </w:r>
      <w:r>
        <w:rPr>
          <w:rFonts w:ascii="Times New Roman" w:eastAsia="Calibri" w:hAnsi="Times New Roman"/>
          <w:sz w:val="26"/>
          <w:szCs w:val="26"/>
        </w:rPr>
        <w:t xml:space="preserve"> (семь месяцев)</w:t>
      </w:r>
      <w:r w:rsidRPr="003A6870">
        <w:rPr>
          <w:rFonts w:ascii="Times New Roman" w:eastAsia="Calibri" w:hAnsi="Times New Roman"/>
          <w:sz w:val="26"/>
          <w:szCs w:val="26"/>
        </w:rPr>
        <w:t>, Бурыловым А.Д.</w:t>
      </w:r>
      <w:r>
        <w:rPr>
          <w:rFonts w:ascii="Times New Roman" w:eastAsia="Calibri" w:hAnsi="Times New Roman"/>
          <w:sz w:val="26"/>
          <w:szCs w:val="26"/>
        </w:rPr>
        <w:t xml:space="preserve"> (двенадцать месяцев)</w:t>
      </w:r>
      <w:r w:rsidRPr="003A6870">
        <w:rPr>
          <w:rFonts w:ascii="Times New Roman" w:eastAsia="Calibri" w:hAnsi="Times New Roman"/>
          <w:sz w:val="26"/>
          <w:szCs w:val="26"/>
        </w:rPr>
        <w:t xml:space="preserve">, Шабаршовым А.С. </w:t>
      </w:r>
      <w:r>
        <w:rPr>
          <w:rFonts w:ascii="Times New Roman" w:eastAsia="Calibri" w:hAnsi="Times New Roman"/>
          <w:sz w:val="26"/>
          <w:szCs w:val="26"/>
        </w:rPr>
        <w:t xml:space="preserve">(два месяца). </w:t>
      </w:r>
      <w:r w:rsidRPr="003A6870">
        <w:rPr>
          <w:rFonts w:ascii="Times New Roman" w:eastAsia="Calibri" w:hAnsi="Times New Roman"/>
          <w:sz w:val="26"/>
          <w:szCs w:val="26"/>
        </w:rPr>
        <w:t>При освобождении комнаты акты сдачи-приемки не составлялись, что является нарушением пункта 2.2.6 договоров найма жилого помещения с вышеуказанными работниками. В дальнейшем работники проживали в тех же жилых помещениях, что и до выезда. Согласно пояснительной записке начальника отдела кадрового и пр</w:t>
      </w:r>
      <w:r w:rsidR="00061743">
        <w:rPr>
          <w:rFonts w:ascii="Times New Roman" w:eastAsia="Calibri" w:hAnsi="Times New Roman"/>
          <w:sz w:val="26"/>
          <w:szCs w:val="26"/>
        </w:rPr>
        <w:t>авового обеспечения</w:t>
      </w:r>
      <w:r w:rsidRPr="003A6870">
        <w:rPr>
          <w:rFonts w:ascii="Times New Roman" w:eastAsia="Calibri" w:hAnsi="Times New Roman"/>
          <w:sz w:val="26"/>
          <w:szCs w:val="26"/>
        </w:rPr>
        <w:t xml:space="preserve"> от 07.12.2016 в отсутствие вышеуказанных работников в период 2015 год – 11 месяцев 2016 года в их комнаты заселялись участники просмотровых сборов в комнату 503, 15Б (</w:t>
      </w:r>
      <w:r>
        <w:rPr>
          <w:rFonts w:ascii="Times New Roman" w:eastAsia="Calibri" w:hAnsi="Times New Roman"/>
          <w:sz w:val="26"/>
          <w:szCs w:val="26"/>
        </w:rPr>
        <w:t xml:space="preserve">закреплена </w:t>
      </w:r>
      <w:r w:rsidRPr="003A6870">
        <w:rPr>
          <w:rFonts w:ascii="Times New Roman" w:eastAsia="Calibri" w:hAnsi="Times New Roman"/>
          <w:sz w:val="26"/>
          <w:szCs w:val="26"/>
        </w:rPr>
        <w:t>Бурылов А.Д.) был заселен Кононов Иван (04.11.2016-27.11.2016), в комнату 401,15Б (</w:t>
      </w:r>
      <w:r>
        <w:rPr>
          <w:rFonts w:ascii="Times New Roman" w:eastAsia="Calibri" w:hAnsi="Times New Roman"/>
          <w:sz w:val="26"/>
          <w:szCs w:val="26"/>
        </w:rPr>
        <w:t xml:space="preserve">закреплена </w:t>
      </w:r>
      <w:r w:rsidRPr="003A6870">
        <w:rPr>
          <w:rFonts w:ascii="Times New Roman" w:eastAsia="Calibri" w:hAnsi="Times New Roman"/>
          <w:sz w:val="26"/>
          <w:szCs w:val="26"/>
        </w:rPr>
        <w:t>Петелин</w:t>
      </w:r>
      <w:r>
        <w:rPr>
          <w:rFonts w:ascii="Times New Roman" w:eastAsia="Calibri" w:hAnsi="Times New Roman"/>
          <w:sz w:val="26"/>
          <w:szCs w:val="26"/>
        </w:rPr>
        <w:t> </w:t>
      </w:r>
      <w:r w:rsidRPr="003A6870">
        <w:rPr>
          <w:rFonts w:ascii="Times New Roman" w:eastAsia="Calibri" w:hAnsi="Times New Roman"/>
          <w:sz w:val="26"/>
          <w:szCs w:val="26"/>
        </w:rPr>
        <w:t xml:space="preserve">А.А.) Науменко Егор (16.03.2016-18.03.2016). </w:t>
      </w:r>
      <w:r>
        <w:rPr>
          <w:rFonts w:ascii="Times New Roman" w:eastAsia="Calibri" w:hAnsi="Times New Roman"/>
          <w:sz w:val="26"/>
          <w:szCs w:val="26"/>
        </w:rPr>
        <w:t>Исходя из вышеуказанной пояснительной записки можно сделать вывод о том, что в</w:t>
      </w:r>
      <w:r w:rsidRPr="003A6870">
        <w:rPr>
          <w:rFonts w:ascii="Times New Roman" w:eastAsia="Calibri" w:hAnsi="Times New Roman"/>
          <w:sz w:val="26"/>
          <w:szCs w:val="26"/>
        </w:rPr>
        <w:t xml:space="preserve"> иные периоды действия дополнительных соглашений комнаты не заселялись. Следует отметить, что заключенные договор</w:t>
      </w:r>
      <w:r>
        <w:rPr>
          <w:rFonts w:ascii="Times New Roman" w:eastAsia="Calibri" w:hAnsi="Times New Roman"/>
          <w:sz w:val="26"/>
          <w:szCs w:val="26"/>
        </w:rPr>
        <w:t>ы</w:t>
      </w:r>
      <w:r w:rsidRPr="003A6870">
        <w:rPr>
          <w:rFonts w:ascii="Times New Roman" w:eastAsia="Calibri" w:hAnsi="Times New Roman"/>
          <w:sz w:val="26"/>
          <w:szCs w:val="26"/>
        </w:rPr>
        <w:t xml:space="preserve"> найма жилого помещения не содержат условия о возможности нанимателя временно выехать из комнаты, со снижением платы за пользование, с последующим въездом в то же самое жилое помещение. Учитывая вышеизложенное, в нарушение условий договоров найма жилого помещения в общежитии Учреждением заключены дополнительные соглашения о снижении платы за помещение до 0,0 рублей в месяц в связи с временным освобождением помещения</w:t>
      </w:r>
      <w:r>
        <w:rPr>
          <w:rFonts w:ascii="Times New Roman" w:eastAsia="Calibri" w:hAnsi="Times New Roman"/>
          <w:sz w:val="26"/>
          <w:szCs w:val="26"/>
        </w:rPr>
        <w:t>. В результате вышеуказанных дополнительных соглашений Учреждением не дополучен доход в размере 122,3 тыс. рублей</w:t>
      </w:r>
      <w:r w:rsidRPr="003A6870">
        <w:rPr>
          <w:rFonts w:ascii="Times New Roman" w:eastAsia="Calibri" w:hAnsi="Times New Roman"/>
          <w:sz w:val="26"/>
          <w:szCs w:val="26"/>
        </w:rPr>
        <w:t>;</w:t>
      </w:r>
    </w:p>
    <w:p w:rsidR="004A1C41" w:rsidRDefault="004A1C41" w:rsidP="004A1C41">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4A1C41">
        <w:rPr>
          <w:rFonts w:ascii="Times New Roman" w:eastAsia="Calibri" w:hAnsi="Times New Roman"/>
          <w:sz w:val="26"/>
          <w:szCs w:val="26"/>
        </w:rPr>
        <w:t xml:space="preserve">- </w:t>
      </w:r>
      <w:r w:rsidR="00F32BB7" w:rsidRPr="004A1C41">
        <w:rPr>
          <w:rFonts w:ascii="Times New Roman" w:eastAsia="Calibri" w:hAnsi="Times New Roman"/>
          <w:sz w:val="26"/>
          <w:szCs w:val="26"/>
        </w:rPr>
        <w:t>работники, выезжающие из жилых помещений в связи с окончанием срока договора, расторжении договора найма, при освобождении жилого помещения сдавали его по акту приемки-передачи,  в соответствии с условиями договора найма (пункт 2.2.6);</w:t>
      </w:r>
    </w:p>
    <w:p w:rsidR="00F32BB7" w:rsidRPr="004A1C41" w:rsidRDefault="004A1C41" w:rsidP="004A1C41">
      <w:pPr>
        <w:tabs>
          <w:tab w:val="left" w:pos="993"/>
        </w:tabs>
        <w:autoSpaceDE w:val="0"/>
        <w:autoSpaceDN w:val="0"/>
        <w:adjustRightInd w:val="0"/>
        <w:spacing w:after="0" w:line="240" w:lineRule="auto"/>
        <w:ind w:firstLine="709"/>
        <w:jc w:val="both"/>
        <w:rPr>
          <w:rFonts w:ascii="Times New Roman" w:eastAsia="Calibri" w:hAnsi="Times New Roman"/>
          <w:sz w:val="26"/>
          <w:szCs w:val="26"/>
        </w:rPr>
      </w:pPr>
      <w:r w:rsidRPr="004A1C41">
        <w:rPr>
          <w:rFonts w:ascii="Times New Roman" w:eastAsia="Calibri" w:hAnsi="Times New Roman"/>
          <w:sz w:val="26"/>
          <w:szCs w:val="26"/>
        </w:rPr>
        <w:t xml:space="preserve">- </w:t>
      </w:r>
      <w:r w:rsidR="00F32BB7" w:rsidRPr="004A1C41">
        <w:rPr>
          <w:rFonts w:ascii="Times New Roman" w:eastAsia="Calibri" w:hAnsi="Times New Roman"/>
          <w:sz w:val="26"/>
          <w:szCs w:val="26"/>
        </w:rPr>
        <w:t xml:space="preserve">в нарушение пункта 3.8 </w:t>
      </w:r>
      <w:r w:rsidR="00F32BB7" w:rsidRPr="004A1C41">
        <w:rPr>
          <w:rFonts w:ascii="Times New Roman" w:hAnsi="Times New Roman"/>
          <w:sz w:val="26"/>
          <w:szCs w:val="26"/>
        </w:rPr>
        <w:t>Порядка предоставления жилых помещений в общежитиях № 262-п, пункта 3.8 Порядка предоставления жилых помещений в общежитиях специализированного жилищного фонда № 27-п</w:t>
      </w:r>
      <w:r w:rsidR="00F32BB7" w:rsidRPr="004A1C41">
        <w:rPr>
          <w:rFonts w:ascii="Times New Roman" w:eastAsia="Calibri" w:hAnsi="Times New Roman"/>
          <w:sz w:val="26"/>
          <w:szCs w:val="26"/>
        </w:rPr>
        <w:t xml:space="preserve"> жилые помещения в общежитиях по договорам после 15.03.2014 (внесены изменения в нормативно-правовые акты) предоставлялись без решения уполномоченного органа </w:t>
      </w:r>
      <w:r w:rsidR="00F32BB7" w:rsidRPr="004A1C41">
        <w:rPr>
          <w:rFonts w:ascii="Times New Roman" w:eastAsia="Calibri" w:hAnsi="Times New Roman"/>
          <w:sz w:val="26"/>
          <w:szCs w:val="26"/>
        </w:rPr>
        <w:lastRenderedPageBreak/>
        <w:t>(Департамента управления делами Губернатора автономного округа (Аппарата Губернатора)), так предоставлены жилые помещения пяти нанимателям, а именно:</w:t>
      </w:r>
    </w:p>
    <w:p w:rsidR="00061743" w:rsidRPr="00061743" w:rsidRDefault="00061743" w:rsidP="00061743">
      <w:pPr>
        <w:tabs>
          <w:tab w:val="left" w:pos="993"/>
        </w:tabs>
        <w:autoSpaceDE w:val="0"/>
        <w:autoSpaceDN w:val="0"/>
        <w:adjustRightInd w:val="0"/>
        <w:spacing w:after="0" w:line="240" w:lineRule="auto"/>
        <w:ind w:left="709"/>
        <w:jc w:val="right"/>
        <w:rPr>
          <w:rFonts w:ascii="Times New Roman" w:eastAsia="Calibri" w:hAnsi="Times New Roman"/>
          <w:sz w:val="16"/>
          <w:szCs w:val="16"/>
        </w:rPr>
      </w:pPr>
      <w:r w:rsidRPr="00061743">
        <w:rPr>
          <w:rFonts w:ascii="Times New Roman" w:eastAsia="Calibri" w:hAnsi="Times New Roman"/>
          <w:sz w:val="16"/>
          <w:szCs w:val="16"/>
        </w:rPr>
        <w:t>Таблица 56</w:t>
      </w:r>
    </w:p>
    <w:tbl>
      <w:tblPr>
        <w:tblW w:w="9485" w:type="dxa"/>
        <w:jc w:val="center"/>
        <w:tblInd w:w="85" w:type="dxa"/>
        <w:tblLook w:val="04A0" w:firstRow="1" w:lastRow="0" w:firstColumn="1" w:lastColumn="0" w:noHBand="0" w:noVBand="1"/>
      </w:tblPr>
      <w:tblGrid>
        <w:gridCol w:w="633"/>
        <w:gridCol w:w="1985"/>
        <w:gridCol w:w="3827"/>
        <w:gridCol w:w="3040"/>
      </w:tblGrid>
      <w:tr w:rsidR="00F32BB7" w:rsidRPr="00061743" w:rsidTr="00061743">
        <w:trPr>
          <w:trHeight w:val="195"/>
          <w:jc w:val="center"/>
        </w:trPr>
        <w:tc>
          <w:tcPr>
            <w:tcW w:w="633" w:type="dxa"/>
            <w:tcBorders>
              <w:top w:val="single" w:sz="4" w:space="0" w:color="auto"/>
              <w:left w:val="single" w:sz="4" w:space="0" w:color="auto"/>
              <w:bottom w:val="single" w:sz="4" w:space="0" w:color="auto"/>
              <w:right w:val="single" w:sz="4" w:space="0" w:color="auto"/>
            </w:tcBorders>
          </w:tcPr>
          <w:p w:rsidR="00F32BB7" w:rsidRPr="00061743" w:rsidRDefault="00F32BB7" w:rsidP="00796FBF">
            <w:pPr>
              <w:spacing w:after="0" w:line="240" w:lineRule="auto"/>
              <w:jc w:val="center"/>
              <w:rPr>
                <w:rFonts w:ascii="Times New Roman" w:hAnsi="Times New Roman"/>
                <w:b/>
                <w:color w:val="000000"/>
                <w:sz w:val="16"/>
                <w:szCs w:val="16"/>
              </w:rPr>
            </w:pPr>
            <w:r w:rsidRPr="00061743">
              <w:rPr>
                <w:rFonts w:ascii="Times New Roman" w:hAnsi="Times New Roman"/>
                <w:b/>
                <w:color w:val="000000"/>
                <w:sz w:val="16"/>
                <w:szCs w:val="16"/>
              </w:rPr>
              <w:t>№ п/п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BB7" w:rsidRPr="00061743" w:rsidRDefault="00F32BB7" w:rsidP="00796FBF">
            <w:pPr>
              <w:spacing w:after="0" w:line="240" w:lineRule="auto"/>
              <w:jc w:val="center"/>
              <w:rPr>
                <w:rFonts w:ascii="Times New Roman" w:hAnsi="Times New Roman"/>
                <w:b/>
                <w:color w:val="000000"/>
                <w:sz w:val="16"/>
                <w:szCs w:val="16"/>
              </w:rPr>
            </w:pPr>
            <w:r w:rsidRPr="00061743">
              <w:rPr>
                <w:rFonts w:ascii="Times New Roman" w:hAnsi="Times New Roman"/>
                <w:b/>
                <w:color w:val="000000"/>
                <w:sz w:val="16"/>
                <w:szCs w:val="16"/>
              </w:rPr>
              <w:t>Договор</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796FBF">
            <w:pPr>
              <w:spacing w:after="0" w:line="240" w:lineRule="auto"/>
              <w:jc w:val="center"/>
              <w:rPr>
                <w:rFonts w:ascii="Times New Roman" w:hAnsi="Times New Roman"/>
                <w:b/>
                <w:color w:val="000000"/>
                <w:sz w:val="16"/>
                <w:szCs w:val="16"/>
              </w:rPr>
            </w:pPr>
            <w:r w:rsidRPr="00061743">
              <w:rPr>
                <w:rFonts w:ascii="Times New Roman" w:hAnsi="Times New Roman"/>
                <w:b/>
                <w:color w:val="000000"/>
                <w:sz w:val="16"/>
                <w:szCs w:val="16"/>
              </w:rPr>
              <w:t>Контрагент</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796FBF">
            <w:pPr>
              <w:spacing w:after="0" w:line="240" w:lineRule="auto"/>
              <w:jc w:val="center"/>
              <w:rPr>
                <w:rFonts w:ascii="Times New Roman" w:hAnsi="Times New Roman"/>
                <w:b/>
                <w:color w:val="000000"/>
                <w:sz w:val="16"/>
                <w:szCs w:val="16"/>
              </w:rPr>
            </w:pPr>
            <w:r w:rsidRPr="00061743">
              <w:rPr>
                <w:rFonts w:ascii="Times New Roman" w:hAnsi="Times New Roman"/>
                <w:b/>
                <w:color w:val="000000"/>
                <w:sz w:val="16"/>
                <w:szCs w:val="16"/>
              </w:rPr>
              <w:t>Должность</w:t>
            </w:r>
          </w:p>
        </w:tc>
      </w:tr>
      <w:tr w:rsidR="00F32BB7" w:rsidRPr="00061743" w:rsidTr="00061743">
        <w:trPr>
          <w:trHeight w:val="116"/>
          <w:jc w:val="center"/>
        </w:trPr>
        <w:tc>
          <w:tcPr>
            <w:tcW w:w="633" w:type="dxa"/>
            <w:tcBorders>
              <w:top w:val="single" w:sz="4" w:space="0" w:color="auto"/>
              <w:left w:val="single" w:sz="4" w:space="0" w:color="auto"/>
              <w:bottom w:val="single" w:sz="4" w:space="0" w:color="auto"/>
              <w:right w:val="single" w:sz="4" w:space="0" w:color="auto"/>
            </w:tcBorders>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56-10/уф от 23.09.2014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061743">
            <w:pPr>
              <w:spacing w:after="0" w:line="240" w:lineRule="auto"/>
              <w:jc w:val="both"/>
              <w:rPr>
                <w:rFonts w:ascii="Times New Roman" w:hAnsi="Times New Roman"/>
                <w:color w:val="000000"/>
                <w:sz w:val="16"/>
                <w:szCs w:val="16"/>
              </w:rPr>
            </w:pPr>
            <w:r w:rsidRPr="00061743">
              <w:rPr>
                <w:rFonts w:ascii="Times New Roman" w:hAnsi="Times New Roman"/>
                <w:color w:val="000000"/>
                <w:sz w:val="16"/>
                <w:szCs w:val="16"/>
              </w:rPr>
              <w:t>Петелин Александр Андреевич</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061743">
            <w:pPr>
              <w:spacing w:after="0" w:line="240" w:lineRule="auto"/>
              <w:jc w:val="both"/>
              <w:rPr>
                <w:rFonts w:ascii="Times New Roman" w:hAnsi="Times New Roman"/>
                <w:color w:val="000000"/>
                <w:sz w:val="16"/>
                <w:szCs w:val="16"/>
              </w:rPr>
            </w:pPr>
            <w:r w:rsidRPr="00061743">
              <w:rPr>
                <w:rFonts w:ascii="Times New Roman" w:hAnsi="Times New Roman"/>
                <w:color w:val="000000"/>
                <w:sz w:val="16"/>
                <w:szCs w:val="16"/>
              </w:rPr>
              <w:t>тренер-преподаватель</w:t>
            </w:r>
          </w:p>
        </w:tc>
      </w:tr>
      <w:tr w:rsidR="00F32BB7" w:rsidRPr="00061743" w:rsidTr="00061743">
        <w:trPr>
          <w:trHeight w:val="164"/>
          <w:jc w:val="center"/>
        </w:trPr>
        <w:tc>
          <w:tcPr>
            <w:tcW w:w="633" w:type="dxa"/>
            <w:tcBorders>
              <w:top w:val="single" w:sz="4" w:space="0" w:color="auto"/>
              <w:left w:val="single" w:sz="4" w:space="0" w:color="auto"/>
              <w:bottom w:val="single" w:sz="4" w:space="0" w:color="auto"/>
              <w:right w:val="single" w:sz="4" w:space="0" w:color="auto"/>
            </w:tcBorders>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58-10/уф от 06.10.2014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061743">
            <w:pPr>
              <w:spacing w:after="0" w:line="240" w:lineRule="auto"/>
              <w:jc w:val="both"/>
              <w:rPr>
                <w:rFonts w:ascii="Times New Roman" w:hAnsi="Times New Roman"/>
                <w:color w:val="000000"/>
                <w:sz w:val="16"/>
                <w:szCs w:val="16"/>
              </w:rPr>
            </w:pPr>
            <w:r w:rsidRPr="00061743">
              <w:rPr>
                <w:rFonts w:ascii="Times New Roman" w:hAnsi="Times New Roman"/>
                <w:color w:val="000000"/>
                <w:sz w:val="16"/>
                <w:szCs w:val="16"/>
              </w:rPr>
              <w:t>Васильева (Максимова) Ольга Алексеевна</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061743">
            <w:pPr>
              <w:spacing w:after="0" w:line="240" w:lineRule="auto"/>
              <w:jc w:val="both"/>
              <w:rPr>
                <w:rFonts w:ascii="Times New Roman" w:hAnsi="Times New Roman"/>
                <w:color w:val="000000"/>
                <w:sz w:val="16"/>
                <w:szCs w:val="16"/>
              </w:rPr>
            </w:pPr>
            <w:r w:rsidRPr="00061743">
              <w:rPr>
                <w:rFonts w:ascii="Times New Roman" w:hAnsi="Times New Roman"/>
                <w:color w:val="000000"/>
                <w:sz w:val="16"/>
                <w:szCs w:val="16"/>
              </w:rPr>
              <w:t>сотрудник Депспорта Югры</w:t>
            </w:r>
          </w:p>
        </w:tc>
      </w:tr>
      <w:tr w:rsidR="00F32BB7" w:rsidRPr="00061743" w:rsidTr="00061743">
        <w:trPr>
          <w:trHeight w:val="83"/>
          <w:jc w:val="center"/>
        </w:trPr>
        <w:tc>
          <w:tcPr>
            <w:tcW w:w="633" w:type="dxa"/>
            <w:tcBorders>
              <w:top w:val="single" w:sz="4" w:space="0" w:color="auto"/>
              <w:left w:val="single" w:sz="4" w:space="0" w:color="auto"/>
              <w:bottom w:val="single" w:sz="4" w:space="0" w:color="auto"/>
              <w:right w:val="single" w:sz="4" w:space="0" w:color="auto"/>
            </w:tcBorders>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64-10/уф от 09.10.2015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061743">
            <w:pPr>
              <w:spacing w:after="0" w:line="240" w:lineRule="auto"/>
              <w:jc w:val="both"/>
              <w:rPr>
                <w:rFonts w:ascii="Times New Roman" w:hAnsi="Times New Roman"/>
                <w:color w:val="000000"/>
                <w:sz w:val="16"/>
                <w:szCs w:val="16"/>
              </w:rPr>
            </w:pPr>
            <w:r w:rsidRPr="00061743">
              <w:rPr>
                <w:rFonts w:ascii="Times New Roman" w:hAnsi="Times New Roman"/>
                <w:color w:val="000000"/>
                <w:sz w:val="16"/>
                <w:szCs w:val="16"/>
              </w:rPr>
              <w:t>Арикбаева Раушан Каримсоковна</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061743">
            <w:pPr>
              <w:spacing w:after="0" w:line="240" w:lineRule="auto"/>
              <w:jc w:val="both"/>
              <w:rPr>
                <w:rFonts w:ascii="Times New Roman" w:hAnsi="Times New Roman"/>
                <w:color w:val="000000"/>
                <w:sz w:val="16"/>
                <w:szCs w:val="16"/>
              </w:rPr>
            </w:pPr>
            <w:r w:rsidRPr="00061743">
              <w:rPr>
                <w:rFonts w:ascii="Times New Roman" w:hAnsi="Times New Roman"/>
                <w:color w:val="000000"/>
                <w:sz w:val="16"/>
                <w:szCs w:val="16"/>
              </w:rPr>
              <w:t>не является сотрудником Учреждения</w:t>
            </w:r>
          </w:p>
        </w:tc>
      </w:tr>
      <w:tr w:rsidR="00F32BB7" w:rsidRPr="00061743" w:rsidTr="00061743">
        <w:trPr>
          <w:trHeight w:val="132"/>
          <w:jc w:val="center"/>
        </w:trPr>
        <w:tc>
          <w:tcPr>
            <w:tcW w:w="633" w:type="dxa"/>
            <w:tcBorders>
              <w:top w:val="single" w:sz="4" w:space="0" w:color="auto"/>
              <w:left w:val="single" w:sz="4" w:space="0" w:color="auto"/>
              <w:bottom w:val="single" w:sz="4" w:space="0" w:color="auto"/>
              <w:right w:val="single" w:sz="4" w:space="0" w:color="auto"/>
            </w:tcBorders>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63-10/уф от 01.11.2015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061743">
            <w:pPr>
              <w:spacing w:after="0" w:line="240" w:lineRule="auto"/>
              <w:jc w:val="both"/>
              <w:rPr>
                <w:rFonts w:ascii="Times New Roman" w:hAnsi="Times New Roman"/>
                <w:color w:val="000000"/>
                <w:sz w:val="16"/>
                <w:szCs w:val="16"/>
              </w:rPr>
            </w:pPr>
            <w:r w:rsidRPr="00061743">
              <w:rPr>
                <w:rFonts w:ascii="Times New Roman" w:hAnsi="Times New Roman"/>
                <w:color w:val="000000"/>
                <w:sz w:val="16"/>
                <w:szCs w:val="16"/>
              </w:rPr>
              <w:t>Семидоцких Елена Анатольевна</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061743">
            <w:pPr>
              <w:spacing w:after="0" w:line="240" w:lineRule="auto"/>
              <w:jc w:val="both"/>
              <w:rPr>
                <w:rFonts w:ascii="Times New Roman" w:hAnsi="Times New Roman"/>
                <w:color w:val="000000"/>
                <w:sz w:val="16"/>
                <w:szCs w:val="16"/>
              </w:rPr>
            </w:pPr>
            <w:r w:rsidRPr="00061743">
              <w:rPr>
                <w:rFonts w:ascii="Times New Roman" w:hAnsi="Times New Roman"/>
                <w:color w:val="000000"/>
                <w:sz w:val="16"/>
                <w:szCs w:val="16"/>
              </w:rPr>
              <w:t>кастелянша</w:t>
            </w:r>
          </w:p>
        </w:tc>
      </w:tr>
      <w:tr w:rsidR="00F32BB7" w:rsidRPr="00061743" w:rsidTr="00061743">
        <w:trPr>
          <w:trHeight w:val="55"/>
          <w:jc w:val="center"/>
        </w:trPr>
        <w:tc>
          <w:tcPr>
            <w:tcW w:w="633" w:type="dxa"/>
            <w:tcBorders>
              <w:top w:val="single" w:sz="4" w:space="0" w:color="auto"/>
              <w:left w:val="single" w:sz="4" w:space="0" w:color="auto"/>
              <w:bottom w:val="single" w:sz="4" w:space="0" w:color="auto"/>
              <w:right w:val="single" w:sz="4" w:space="0" w:color="auto"/>
            </w:tcBorders>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62-10/уф от 15.10.2015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061743">
            <w:pPr>
              <w:spacing w:after="0" w:line="240" w:lineRule="auto"/>
              <w:jc w:val="both"/>
              <w:rPr>
                <w:rFonts w:ascii="Times New Roman" w:hAnsi="Times New Roman"/>
                <w:color w:val="000000"/>
                <w:sz w:val="16"/>
                <w:szCs w:val="16"/>
              </w:rPr>
            </w:pPr>
            <w:r w:rsidRPr="00061743">
              <w:rPr>
                <w:rFonts w:ascii="Times New Roman" w:hAnsi="Times New Roman"/>
                <w:color w:val="000000"/>
                <w:sz w:val="16"/>
                <w:szCs w:val="16"/>
              </w:rPr>
              <w:t>Шабаршов Андрей Сергеевич</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F32BB7" w:rsidRPr="00061743" w:rsidRDefault="00F32BB7" w:rsidP="00061743">
            <w:pPr>
              <w:spacing w:after="0" w:line="240" w:lineRule="auto"/>
              <w:jc w:val="both"/>
              <w:rPr>
                <w:rFonts w:ascii="Times New Roman" w:hAnsi="Times New Roman"/>
                <w:color w:val="000000"/>
                <w:sz w:val="16"/>
                <w:szCs w:val="16"/>
              </w:rPr>
            </w:pPr>
            <w:r w:rsidRPr="00061743">
              <w:rPr>
                <w:rFonts w:ascii="Times New Roman" w:hAnsi="Times New Roman"/>
                <w:color w:val="000000"/>
                <w:sz w:val="16"/>
                <w:szCs w:val="16"/>
              </w:rPr>
              <w:t>тренер-преподаватель</w:t>
            </w:r>
          </w:p>
        </w:tc>
      </w:tr>
    </w:tbl>
    <w:p w:rsidR="00F32BB7" w:rsidRPr="00061743" w:rsidRDefault="00F32BB7" w:rsidP="00F32BB7">
      <w:pPr>
        <w:tabs>
          <w:tab w:val="left" w:pos="993"/>
        </w:tabs>
        <w:autoSpaceDE w:val="0"/>
        <w:autoSpaceDN w:val="0"/>
        <w:adjustRightInd w:val="0"/>
        <w:spacing w:after="0" w:line="240" w:lineRule="auto"/>
        <w:ind w:left="1429"/>
        <w:jc w:val="both"/>
        <w:rPr>
          <w:rFonts w:ascii="Times New Roman" w:eastAsia="Calibri" w:hAnsi="Times New Roman"/>
          <w:sz w:val="16"/>
          <w:szCs w:val="16"/>
        </w:rPr>
      </w:pPr>
    </w:p>
    <w:p w:rsidR="00F32BB7" w:rsidRPr="003A6870" w:rsidRDefault="004A1C41" w:rsidP="004A1C41">
      <w:pPr>
        <w:tabs>
          <w:tab w:val="left" w:pos="993"/>
        </w:tabs>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w:t>
      </w:r>
      <w:r w:rsidR="00F32BB7" w:rsidRPr="003A6870">
        <w:rPr>
          <w:rFonts w:ascii="Times New Roman" w:eastAsia="Calibri" w:hAnsi="Times New Roman"/>
          <w:sz w:val="26"/>
          <w:szCs w:val="26"/>
        </w:rPr>
        <w:t>Учреждением заключены договор</w:t>
      </w:r>
      <w:r w:rsidR="00F32BB7">
        <w:rPr>
          <w:rFonts w:ascii="Times New Roman" w:eastAsia="Calibri" w:hAnsi="Times New Roman"/>
          <w:sz w:val="26"/>
          <w:szCs w:val="26"/>
        </w:rPr>
        <w:t>ы</w:t>
      </w:r>
      <w:r w:rsidR="00F32BB7" w:rsidRPr="003A6870">
        <w:rPr>
          <w:rFonts w:ascii="Times New Roman" w:eastAsia="Calibri" w:hAnsi="Times New Roman"/>
          <w:sz w:val="26"/>
          <w:szCs w:val="26"/>
        </w:rPr>
        <w:t xml:space="preserve"> найма жилого помещения до получения решения уполномоченного органа, что не соответствует пункт</w:t>
      </w:r>
      <w:r w:rsidR="00F32BB7">
        <w:rPr>
          <w:rFonts w:ascii="Times New Roman" w:eastAsia="Calibri" w:hAnsi="Times New Roman"/>
          <w:sz w:val="26"/>
          <w:szCs w:val="26"/>
        </w:rPr>
        <w:t>у</w:t>
      </w:r>
      <w:r w:rsidR="00F32BB7" w:rsidRPr="003A6870">
        <w:rPr>
          <w:rFonts w:ascii="Times New Roman" w:eastAsia="Calibri" w:hAnsi="Times New Roman"/>
          <w:sz w:val="26"/>
          <w:szCs w:val="26"/>
        </w:rPr>
        <w:t xml:space="preserve"> 3.8 </w:t>
      </w:r>
      <w:r w:rsidR="00F32BB7" w:rsidRPr="003A6870">
        <w:rPr>
          <w:rFonts w:ascii="Times New Roman" w:hAnsi="Times New Roman"/>
          <w:sz w:val="26"/>
          <w:szCs w:val="26"/>
        </w:rPr>
        <w:t>Порядка предоставления жилых помещений в общежитиях № 262-п, пункт</w:t>
      </w:r>
      <w:r w:rsidR="00F32BB7">
        <w:rPr>
          <w:rFonts w:ascii="Times New Roman" w:hAnsi="Times New Roman"/>
          <w:sz w:val="26"/>
          <w:szCs w:val="26"/>
        </w:rPr>
        <w:t>у</w:t>
      </w:r>
      <w:r w:rsidR="00F32BB7" w:rsidRPr="003A6870">
        <w:rPr>
          <w:rFonts w:ascii="Times New Roman" w:hAnsi="Times New Roman"/>
          <w:sz w:val="26"/>
          <w:szCs w:val="26"/>
        </w:rPr>
        <w:t xml:space="preserve"> 3.8 Порядка предоставления жилых помещений в общежитиях специализированного жилищного фонда № 27-п. Так </w:t>
      </w:r>
      <w:r w:rsidR="00F32BB7" w:rsidRPr="003A6870">
        <w:rPr>
          <w:rFonts w:ascii="Times New Roman" w:eastAsia="Calibri" w:hAnsi="Times New Roman"/>
          <w:sz w:val="26"/>
          <w:szCs w:val="26"/>
        </w:rPr>
        <w:t>по шести нанимателям договор</w:t>
      </w:r>
      <w:r w:rsidR="00F32BB7">
        <w:rPr>
          <w:rFonts w:ascii="Times New Roman" w:eastAsia="Calibri" w:hAnsi="Times New Roman"/>
          <w:sz w:val="26"/>
          <w:szCs w:val="26"/>
        </w:rPr>
        <w:t>ы</w:t>
      </w:r>
      <w:r w:rsidR="00F32BB7" w:rsidRPr="003A6870">
        <w:rPr>
          <w:rFonts w:ascii="Times New Roman" w:eastAsia="Calibri" w:hAnsi="Times New Roman"/>
          <w:sz w:val="26"/>
          <w:szCs w:val="26"/>
        </w:rPr>
        <w:t xml:space="preserve"> заключены ран</w:t>
      </w:r>
      <w:r w:rsidR="00F32BB7">
        <w:rPr>
          <w:rFonts w:ascii="Times New Roman" w:eastAsia="Calibri" w:hAnsi="Times New Roman"/>
          <w:sz w:val="26"/>
          <w:szCs w:val="26"/>
        </w:rPr>
        <w:t>ьше, чем изданы</w:t>
      </w:r>
      <w:r w:rsidR="00F32BB7" w:rsidRPr="003A6870">
        <w:rPr>
          <w:rFonts w:ascii="Times New Roman" w:eastAsia="Calibri" w:hAnsi="Times New Roman"/>
          <w:sz w:val="26"/>
          <w:szCs w:val="26"/>
        </w:rPr>
        <w:t xml:space="preserve"> распоряжени</w:t>
      </w:r>
      <w:r w:rsidR="00F32BB7">
        <w:rPr>
          <w:rFonts w:ascii="Times New Roman" w:eastAsia="Calibri" w:hAnsi="Times New Roman"/>
          <w:sz w:val="26"/>
          <w:szCs w:val="26"/>
        </w:rPr>
        <w:t>я</w:t>
      </w:r>
      <w:r w:rsidR="00F32BB7" w:rsidRPr="003A6870">
        <w:rPr>
          <w:rFonts w:ascii="Times New Roman" w:eastAsia="Calibri" w:hAnsi="Times New Roman"/>
          <w:sz w:val="26"/>
          <w:szCs w:val="26"/>
        </w:rPr>
        <w:t xml:space="preserve"> Департамента управления делами Губернатора автономного округа от 19.12.2014 № 773-р</w:t>
      </w:r>
      <w:r w:rsidR="00F32BB7">
        <w:rPr>
          <w:rFonts w:ascii="Times New Roman" w:eastAsia="Calibri" w:hAnsi="Times New Roman"/>
          <w:sz w:val="26"/>
          <w:szCs w:val="26"/>
        </w:rPr>
        <w:t xml:space="preserve"> и </w:t>
      </w:r>
      <w:r w:rsidR="00F32BB7" w:rsidRPr="009827D5">
        <w:rPr>
          <w:rFonts w:ascii="Times New Roman" w:eastAsia="Calibri" w:hAnsi="Times New Roman"/>
          <w:sz w:val="26"/>
          <w:szCs w:val="26"/>
        </w:rPr>
        <w:t>от 26.01.2015 № 30-р</w:t>
      </w:r>
      <w:r w:rsidR="00F32BB7" w:rsidRPr="003A6870">
        <w:rPr>
          <w:rFonts w:ascii="Times New Roman" w:eastAsia="Calibri" w:hAnsi="Times New Roman"/>
          <w:sz w:val="26"/>
          <w:szCs w:val="26"/>
        </w:rPr>
        <w:t>, а именно:</w:t>
      </w:r>
    </w:p>
    <w:p w:rsidR="00F32BB7" w:rsidRPr="00061743" w:rsidRDefault="00F32BB7" w:rsidP="00061743">
      <w:pPr>
        <w:tabs>
          <w:tab w:val="left" w:pos="993"/>
        </w:tabs>
        <w:autoSpaceDE w:val="0"/>
        <w:autoSpaceDN w:val="0"/>
        <w:adjustRightInd w:val="0"/>
        <w:spacing w:after="0" w:line="240" w:lineRule="auto"/>
        <w:ind w:left="709"/>
        <w:jc w:val="right"/>
        <w:rPr>
          <w:rFonts w:ascii="Times New Roman" w:eastAsia="Calibri" w:hAnsi="Times New Roman"/>
          <w:sz w:val="16"/>
          <w:szCs w:val="16"/>
        </w:rPr>
      </w:pPr>
      <w:r w:rsidRPr="00061743">
        <w:rPr>
          <w:rFonts w:ascii="Times New Roman" w:eastAsia="Calibri" w:hAnsi="Times New Roman"/>
          <w:sz w:val="16"/>
          <w:szCs w:val="16"/>
        </w:rPr>
        <w:t xml:space="preserve"> </w:t>
      </w:r>
      <w:r w:rsidR="00061743" w:rsidRPr="00061743">
        <w:rPr>
          <w:rFonts w:ascii="Times New Roman" w:eastAsia="Calibri" w:hAnsi="Times New Roman"/>
          <w:sz w:val="16"/>
          <w:szCs w:val="16"/>
        </w:rPr>
        <w:t>Таблица 57</w:t>
      </w:r>
    </w:p>
    <w:tbl>
      <w:tblPr>
        <w:tblW w:w="9367" w:type="dxa"/>
        <w:jc w:val="center"/>
        <w:tblInd w:w="203" w:type="dxa"/>
        <w:tblLook w:val="04A0" w:firstRow="1" w:lastRow="0" w:firstColumn="1" w:lastColumn="0" w:noHBand="0" w:noVBand="1"/>
      </w:tblPr>
      <w:tblGrid>
        <w:gridCol w:w="858"/>
        <w:gridCol w:w="2268"/>
        <w:gridCol w:w="4205"/>
        <w:gridCol w:w="2036"/>
      </w:tblGrid>
      <w:tr w:rsidR="00F32BB7" w:rsidRPr="00061743" w:rsidTr="00061743">
        <w:trPr>
          <w:trHeight w:val="70"/>
          <w:jc w:val="center"/>
        </w:trPr>
        <w:tc>
          <w:tcPr>
            <w:tcW w:w="858" w:type="dxa"/>
            <w:tcBorders>
              <w:top w:val="single" w:sz="4" w:space="0" w:color="auto"/>
              <w:left w:val="single" w:sz="4" w:space="0" w:color="auto"/>
              <w:bottom w:val="single" w:sz="4" w:space="0" w:color="auto"/>
              <w:right w:val="single" w:sz="4" w:space="0" w:color="auto"/>
            </w:tcBorders>
          </w:tcPr>
          <w:p w:rsidR="00F32BB7" w:rsidRPr="00061743" w:rsidRDefault="00F32BB7" w:rsidP="00061743">
            <w:pPr>
              <w:spacing w:after="0" w:line="240" w:lineRule="auto"/>
              <w:rPr>
                <w:rFonts w:ascii="Times New Roman" w:hAnsi="Times New Roman"/>
                <w:b/>
                <w:color w:val="000000"/>
                <w:sz w:val="16"/>
                <w:szCs w:val="16"/>
              </w:rPr>
            </w:pPr>
            <w:r w:rsidRPr="00061743">
              <w:rPr>
                <w:rFonts w:ascii="Times New Roman" w:hAnsi="Times New Roman"/>
                <w:b/>
                <w:color w:val="000000"/>
                <w:sz w:val="16"/>
                <w:szCs w:val="16"/>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32BB7" w:rsidRPr="00061743" w:rsidRDefault="00F32BB7" w:rsidP="00061743">
            <w:pPr>
              <w:spacing w:after="0" w:line="240" w:lineRule="auto"/>
              <w:jc w:val="center"/>
              <w:rPr>
                <w:rFonts w:ascii="Times New Roman" w:hAnsi="Times New Roman"/>
                <w:b/>
                <w:color w:val="000000"/>
                <w:sz w:val="16"/>
                <w:szCs w:val="16"/>
              </w:rPr>
            </w:pPr>
            <w:r w:rsidRPr="00061743">
              <w:rPr>
                <w:rFonts w:ascii="Times New Roman" w:hAnsi="Times New Roman"/>
                <w:b/>
                <w:color w:val="000000"/>
                <w:sz w:val="16"/>
                <w:szCs w:val="16"/>
              </w:rPr>
              <w:t>Договор</w:t>
            </w:r>
          </w:p>
        </w:tc>
        <w:tc>
          <w:tcPr>
            <w:tcW w:w="4205" w:type="dxa"/>
            <w:tcBorders>
              <w:top w:val="single" w:sz="4" w:space="0" w:color="auto"/>
              <w:left w:val="nil"/>
              <w:bottom w:val="single" w:sz="4" w:space="0" w:color="auto"/>
              <w:right w:val="single" w:sz="4" w:space="0" w:color="auto"/>
            </w:tcBorders>
            <w:shd w:val="clear" w:color="auto" w:fill="auto"/>
            <w:hideMark/>
          </w:tcPr>
          <w:p w:rsidR="00F32BB7" w:rsidRPr="00061743" w:rsidRDefault="00F32BB7" w:rsidP="00061743">
            <w:pPr>
              <w:spacing w:after="0" w:line="240" w:lineRule="auto"/>
              <w:jc w:val="center"/>
              <w:rPr>
                <w:rFonts w:ascii="Times New Roman" w:hAnsi="Times New Roman"/>
                <w:b/>
                <w:color w:val="000000"/>
                <w:sz w:val="16"/>
                <w:szCs w:val="16"/>
              </w:rPr>
            </w:pPr>
            <w:r w:rsidRPr="00061743">
              <w:rPr>
                <w:rFonts w:ascii="Times New Roman" w:hAnsi="Times New Roman"/>
                <w:b/>
                <w:color w:val="000000"/>
                <w:sz w:val="16"/>
                <w:szCs w:val="16"/>
              </w:rPr>
              <w:t>Контрагент</w:t>
            </w:r>
          </w:p>
        </w:tc>
        <w:tc>
          <w:tcPr>
            <w:tcW w:w="2036" w:type="dxa"/>
            <w:tcBorders>
              <w:top w:val="single" w:sz="4" w:space="0" w:color="auto"/>
              <w:left w:val="nil"/>
              <w:bottom w:val="single" w:sz="4" w:space="0" w:color="auto"/>
              <w:right w:val="single" w:sz="4" w:space="0" w:color="auto"/>
            </w:tcBorders>
            <w:shd w:val="clear" w:color="auto" w:fill="auto"/>
            <w:hideMark/>
          </w:tcPr>
          <w:p w:rsidR="00F32BB7" w:rsidRPr="00061743" w:rsidRDefault="00F32BB7" w:rsidP="00061743">
            <w:pPr>
              <w:spacing w:after="0" w:line="240" w:lineRule="auto"/>
              <w:jc w:val="center"/>
              <w:rPr>
                <w:rFonts w:ascii="Times New Roman" w:hAnsi="Times New Roman"/>
                <w:b/>
                <w:color w:val="000000"/>
                <w:sz w:val="16"/>
                <w:szCs w:val="16"/>
              </w:rPr>
            </w:pPr>
            <w:r w:rsidRPr="00061743">
              <w:rPr>
                <w:rFonts w:ascii="Times New Roman" w:hAnsi="Times New Roman"/>
                <w:b/>
                <w:color w:val="000000"/>
                <w:sz w:val="16"/>
                <w:szCs w:val="16"/>
              </w:rPr>
              <w:t>Должность</w:t>
            </w:r>
          </w:p>
        </w:tc>
      </w:tr>
      <w:tr w:rsidR="00F32BB7" w:rsidRPr="00061743" w:rsidTr="00061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jc w:val="center"/>
        </w:trPr>
        <w:tc>
          <w:tcPr>
            <w:tcW w:w="858" w:type="dxa"/>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1</w:t>
            </w:r>
          </w:p>
        </w:tc>
        <w:tc>
          <w:tcPr>
            <w:tcW w:w="2268"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50-10/уф от 01.09.2014</w:t>
            </w:r>
          </w:p>
        </w:tc>
        <w:tc>
          <w:tcPr>
            <w:tcW w:w="4205"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Животов Дмитрий Леонидович</w:t>
            </w:r>
          </w:p>
        </w:tc>
        <w:tc>
          <w:tcPr>
            <w:tcW w:w="2036" w:type="dxa"/>
            <w:shd w:val="clear" w:color="auto" w:fill="auto"/>
            <w:vAlign w:val="center"/>
            <w:hideMark/>
          </w:tcPr>
          <w:p w:rsidR="00F32BB7" w:rsidRPr="00061743" w:rsidRDefault="00F32BB7" w:rsidP="00796FBF">
            <w:pPr>
              <w:spacing w:after="0" w:line="240" w:lineRule="auto"/>
              <w:jc w:val="center"/>
              <w:rPr>
                <w:rFonts w:ascii="Times New Roman" w:hAnsi="Times New Roman"/>
                <w:sz w:val="16"/>
                <w:szCs w:val="16"/>
              </w:rPr>
            </w:pPr>
            <w:r w:rsidRPr="00061743">
              <w:rPr>
                <w:rFonts w:ascii="Times New Roman" w:hAnsi="Times New Roman"/>
                <w:sz w:val="16"/>
                <w:szCs w:val="16"/>
              </w:rPr>
              <w:t>воспитатель</w:t>
            </w:r>
          </w:p>
        </w:tc>
      </w:tr>
      <w:tr w:rsidR="00F32BB7" w:rsidRPr="00061743" w:rsidTr="00061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jc w:val="center"/>
        </w:trPr>
        <w:tc>
          <w:tcPr>
            <w:tcW w:w="858" w:type="dxa"/>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2</w:t>
            </w:r>
          </w:p>
        </w:tc>
        <w:tc>
          <w:tcPr>
            <w:tcW w:w="2268"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53-10/уф от 01.09.2014</w:t>
            </w:r>
          </w:p>
        </w:tc>
        <w:tc>
          <w:tcPr>
            <w:tcW w:w="4205"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Саяпов Айрат Валерьевич</w:t>
            </w:r>
          </w:p>
        </w:tc>
        <w:tc>
          <w:tcPr>
            <w:tcW w:w="2036" w:type="dxa"/>
            <w:shd w:val="clear" w:color="auto" w:fill="auto"/>
            <w:vAlign w:val="center"/>
            <w:hideMark/>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тренер-преподаватель</w:t>
            </w:r>
          </w:p>
        </w:tc>
      </w:tr>
      <w:tr w:rsidR="00F32BB7" w:rsidRPr="00061743" w:rsidTr="00061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jc w:val="center"/>
        </w:trPr>
        <w:tc>
          <w:tcPr>
            <w:tcW w:w="858" w:type="dxa"/>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3</w:t>
            </w:r>
          </w:p>
        </w:tc>
        <w:tc>
          <w:tcPr>
            <w:tcW w:w="2268"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57-10/уф от 10.09.2014</w:t>
            </w:r>
          </w:p>
        </w:tc>
        <w:tc>
          <w:tcPr>
            <w:tcW w:w="4205"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Фатеева Римма Валентиновна</w:t>
            </w:r>
          </w:p>
        </w:tc>
        <w:tc>
          <w:tcPr>
            <w:tcW w:w="2036" w:type="dxa"/>
            <w:shd w:val="clear" w:color="auto" w:fill="auto"/>
            <w:vAlign w:val="center"/>
            <w:hideMark/>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начальник</w:t>
            </w:r>
          </w:p>
        </w:tc>
      </w:tr>
      <w:tr w:rsidR="00F32BB7" w:rsidRPr="00061743" w:rsidTr="00061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jc w:val="center"/>
        </w:trPr>
        <w:tc>
          <w:tcPr>
            <w:tcW w:w="858" w:type="dxa"/>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4</w:t>
            </w:r>
          </w:p>
        </w:tc>
        <w:tc>
          <w:tcPr>
            <w:tcW w:w="2268"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52-10/уф от 01.09.2014</w:t>
            </w:r>
          </w:p>
        </w:tc>
        <w:tc>
          <w:tcPr>
            <w:tcW w:w="4205"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Бондарь Илья Владимирович</w:t>
            </w:r>
          </w:p>
        </w:tc>
        <w:tc>
          <w:tcPr>
            <w:tcW w:w="2036" w:type="dxa"/>
            <w:shd w:val="clear" w:color="auto" w:fill="auto"/>
            <w:vAlign w:val="center"/>
            <w:hideMark/>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тренер-преподаватель</w:t>
            </w:r>
          </w:p>
        </w:tc>
      </w:tr>
      <w:tr w:rsidR="00F32BB7" w:rsidRPr="00061743" w:rsidTr="00061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jc w:val="center"/>
        </w:trPr>
        <w:tc>
          <w:tcPr>
            <w:tcW w:w="858" w:type="dxa"/>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5</w:t>
            </w:r>
          </w:p>
        </w:tc>
        <w:tc>
          <w:tcPr>
            <w:tcW w:w="2268"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54-10/уф от 11.09.2014</w:t>
            </w:r>
          </w:p>
        </w:tc>
        <w:tc>
          <w:tcPr>
            <w:tcW w:w="4205"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Воробьев Вячеслав Александрович</w:t>
            </w:r>
          </w:p>
        </w:tc>
        <w:tc>
          <w:tcPr>
            <w:tcW w:w="2036" w:type="dxa"/>
            <w:shd w:val="clear" w:color="auto" w:fill="auto"/>
            <w:vAlign w:val="center"/>
            <w:hideMark/>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тренер-преподаватель</w:t>
            </w:r>
          </w:p>
        </w:tc>
      </w:tr>
      <w:tr w:rsidR="00F32BB7" w:rsidRPr="00061743" w:rsidTr="00061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jc w:val="center"/>
        </w:trPr>
        <w:tc>
          <w:tcPr>
            <w:tcW w:w="858" w:type="dxa"/>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6</w:t>
            </w:r>
          </w:p>
        </w:tc>
        <w:tc>
          <w:tcPr>
            <w:tcW w:w="2268"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55-10/уф от 16.09.2014</w:t>
            </w:r>
          </w:p>
        </w:tc>
        <w:tc>
          <w:tcPr>
            <w:tcW w:w="4205" w:type="dxa"/>
            <w:shd w:val="clear" w:color="auto" w:fill="auto"/>
            <w:vAlign w:val="center"/>
            <w:hideMark/>
          </w:tcPr>
          <w:p w:rsidR="00F32BB7" w:rsidRPr="00061743" w:rsidRDefault="00F32BB7" w:rsidP="00796FBF">
            <w:pPr>
              <w:spacing w:after="0" w:line="240" w:lineRule="auto"/>
              <w:rPr>
                <w:rFonts w:ascii="Times New Roman" w:hAnsi="Times New Roman"/>
                <w:color w:val="000000"/>
                <w:sz w:val="16"/>
                <w:szCs w:val="16"/>
              </w:rPr>
            </w:pPr>
            <w:r w:rsidRPr="00061743">
              <w:rPr>
                <w:rFonts w:ascii="Times New Roman" w:hAnsi="Times New Roman"/>
                <w:color w:val="000000"/>
                <w:sz w:val="16"/>
                <w:szCs w:val="16"/>
              </w:rPr>
              <w:t>Субботин Александр Александрович</w:t>
            </w:r>
          </w:p>
        </w:tc>
        <w:tc>
          <w:tcPr>
            <w:tcW w:w="2036" w:type="dxa"/>
            <w:shd w:val="clear" w:color="auto" w:fill="auto"/>
            <w:vAlign w:val="center"/>
            <w:hideMark/>
          </w:tcPr>
          <w:p w:rsidR="00F32BB7" w:rsidRPr="00061743" w:rsidRDefault="00F32BB7" w:rsidP="00796FBF">
            <w:pPr>
              <w:spacing w:after="0" w:line="240" w:lineRule="auto"/>
              <w:jc w:val="center"/>
              <w:rPr>
                <w:rFonts w:ascii="Times New Roman" w:hAnsi="Times New Roman"/>
                <w:color w:val="000000"/>
                <w:sz w:val="16"/>
                <w:szCs w:val="16"/>
              </w:rPr>
            </w:pPr>
            <w:r w:rsidRPr="00061743">
              <w:rPr>
                <w:rFonts w:ascii="Times New Roman" w:hAnsi="Times New Roman"/>
                <w:color w:val="000000"/>
                <w:sz w:val="16"/>
                <w:szCs w:val="16"/>
              </w:rPr>
              <w:t>психолог</w:t>
            </w:r>
          </w:p>
        </w:tc>
      </w:tr>
    </w:tbl>
    <w:p w:rsidR="00F32BB7" w:rsidRPr="003A6870" w:rsidRDefault="00F32BB7" w:rsidP="00F32BB7">
      <w:pPr>
        <w:tabs>
          <w:tab w:val="left" w:pos="993"/>
        </w:tabs>
        <w:autoSpaceDE w:val="0"/>
        <w:autoSpaceDN w:val="0"/>
        <w:adjustRightInd w:val="0"/>
        <w:spacing w:after="0" w:line="240" w:lineRule="auto"/>
        <w:ind w:left="709"/>
        <w:jc w:val="both"/>
        <w:rPr>
          <w:rFonts w:ascii="Times New Roman" w:eastAsia="Calibri" w:hAnsi="Times New Roman"/>
          <w:sz w:val="26"/>
          <w:szCs w:val="26"/>
        </w:rPr>
      </w:pPr>
    </w:p>
    <w:p w:rsidR="00F32BB7" w:rsidRPr="003A6870" w:rsidRDefault="004A1C41" w:rsidP="004A1C41">
      <w:pPr>
        <w:tabs>
          <w:tab w:val="left" w:pos="993"/>
        </w:tabs>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w:t>
      </w:r>
      <w:r w:rsidR="00F32BB7" w:rsidRPr="003A6870">
        <w:rPr>
          <w:rFonts w:ascii="Times New Roman" w:eastAsia="Calibri" w:hAnsi="Times New Roman"/>
          <w:sz w:val="26"/>
          <w:szCs w:val="26"/>
        </w:rPr>
        <w:t xml:space="preserve">выборочно проверено начисление платы за проживание (Павлов Д.И., Почежерцева А.Г., Герасимович А.В., Талзи Т.З. Бурылов А.Д., Саяпов А.В., </w:t>
      </w:r>
      <w:r w:rsidR="00061743">
        <w:rPr>
          <w:rFonts w:ascii="Times New Roman" w:eastAsia="Calibri" w:hAnsi="Times New Roman"/>
          <w:sz w:val="26"/>
          <w:szCs w:val="26"/>
        </w:rPr>
        <w:t xml:space="preserve">   </w:t>
      </w:r>
      <w:r w:rsidR="00F32BB7" w:rsidRPr="003A6870">
        <w:rPr>
          <w:rFonts w:ascii="Times New Roman" w:eastAsia="Calibri" w:hAnsi="Times New Roman"/>
          <w:sz w:val="26"/>
          <w:szCs w:val="26"/>
        </w:rPr>
        <w:t xml:space="preserve">Петелин А.А., Подтепина К.Е.), в ходе </w:t>
      </w:r>
      <w:r w:rsidR="00061743">
        <w:rPr>
          <w:rFonts w:ascii="Times New Roman" w:eastAsia="Calibri" w:hAnsi="Times New Roman"/>
          <w:sz w:val="26"/>
          <w:szCs w:val="26"/>
        </w:rPr>
        <w:t>чего</w:t>
      </w:r>
      <w:r w:rsidR="00F32BB7" w:rsidRPr="003A6870">
        <w:rPr>
          <w:rFonts w:ascii="Times New Roman" w:eastAsia="Calibri" w:hAnsi="Times New Roman"/>
          <w:sz w:val="26"/>
          <w:szCs w:val="26"/>
        </w:rPr>
        <w:t xml:space="preserve"> установлено начисление  платы за апрель 2015 года Бурылову А.Д. по договору от 01.1</w:t>
      </w:r>
      <w:r w:rsidR="00061743">
        <w:rPr>
          <w:rFonts w:ascii="Times New Roman" w:eastAsia="Calibri" w:hAnsi="Times New Roman"/>
          <w:sz w:val="26"/>
          <w:szCs w:val="26"/>
        </w:rPr>
        <w:t>0.2013 № 37-10/уф и</w:t>
      </w:r>
      <w:r w:rsidR="00F32BB7" w:rsidRPr="003A6870">
        <w:rPr>
          <w:rFonts w:ascii="Times New Roman" w:eastAsia="Calibri" w:hAnsi="Times New Roman"/>
          <w:sz w:val="26"/>
          <w:szCs w:val="26"/>
        </w:rPr>
        <w:t xml:space="preserve"> дополнительно</w:t>
      </w:r>
      <w:r w:rsidR="00061743">
        <w:rPr>
          <w:rFonts w:ascii="Times New Roman" w:eastAsia="Calibri" w:hAnsi="Times New Roman"/>
          <w:sz w:val="26"/>
          <w:szCs w:val="26"/>
        </w:rPr>
        <w:t>му соглашению к нему</w:t>
      </w:r>
      <w:r w:rsidR="00F32BB7" w:rsidRPr="003A6870">
        <w:rPr>
          <w:rFonts w:ascii="Times New Roman" w:eastAsia="Calibri" w:hAnsi="Times New Roman"/>
          <w:sz w:val="26"/>
          <w:szCs w:val="26"/>
        </w:rPr>
        <w:t xml:space="preserve"> от</w:t>
      </w:r>
      <w:r w:rsidR="00061743">
        <w:rPr>
          <w:rFonts w:ascii="Times New Roman" w:eastAsia="Calibri" w:hAnsi="Times New Roman"/>
          <w:sz w:val="26"/>
          <w:szCs w:val="26"/>
        </w:rPr>
        <w:t xml:space="preserve"> 16.06.2015 № 2 (</w:t>
      </w:r>
      <w:r w:rsidR="00F32BB7" w:rsidRPr="003A6870">
        <w:rPr>
          <w:rFonts w:ascii="Times New Roman" w:eastAsia="Calibri" w:hAnsi="Times New Roman"/>
          <w:sz w:val="26"/>
          <w:szCs w:val="26"/>
        </w:rPr>
        <w:t xml:space="preserve">действие с 13.04.2015) меньше, чем предусмотрено </w:t>
      </w:r>
      <w:r w:rsidR="00061743">
        <w:rPr>
          <w:rFonts w:ascii="Times New Roman" w:eastAsia="Calibri" w:hAnsi="Times New Roman"/>
          <w:sz w:val="26"/>
          <w:szCs w:val="26"/>
        </w:rPr>
        <w:t xml:space="preserve">данным </w:t>
      </w:r>
      <w:r w:rsidR="00F32BB7" w:rsidRPr="003A6870">
        <w:rPr>
          <w:rFonts w:ascii="Times New Roman" w:eastAsia="Calibri" w:hAnsi="Times New Roman"/>
          <w:sz w:val="26"/>
          <w:szCs w:val="26"/>
        </w:rPr>
        <w:t xml:space="preserve">дополнительным соглашением на 177,9 рублей; </w:t>
      </w:r>
    </w:p>
    <w:p w:rsidR="00F32BB7" w:rsidRPr="00061743" w:rsidRDefault="00F32BB7" w:rsidP="00061743">
      <w:pPr>
        <w:tabs>
          <w:tab w:val="left" w:pos="993"/>
        </w:tabs>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 xml:space="preserve">В нарушение пунктов 1.1, 1.2 </w:t>
      </w:r>
      <w:r w:rsidR="00061743">
        <w:rPr>
          <w:rFonts w:ascii="Times New Roman" w:hAnsi="Times New Roman"/>
          <w:sz w:val="26"/>
          <w:szCs w:val="26"/>
        </w:rPr>
        <w:t>П</w:t>
      </w:r>
      <w:r w:rsidRPr="003A6870">
        <w:rPr>
          <w:rFonts w:ascii="Times New Roman" w:hAnsi="Times New Roman"/>
          <w:sz w:val="26"/>
          <w:szCs w:val="26"/>
        </w:rPr>
        <w:t xml:space="preserve">остановления № 262-п </w:t>
      </w:r>
      <w:r w:rsidRPr="003A6870">
        <w:rPr>
          <w:rFonts w:ascii="Times New Roman" w:eastAsia="Calibri" w:hAnsi="Times New Roman"/>
          <w:sz w:val="26"/>
          <w:szCs w:val="26"/>
        </w:rPr>
        <w:t>Учреждение не проводило ежегодную проверку обоснованности проживания граждан в жилых помещениях, предоставленных им по договорам найма жилого помещения в общежитии специализированного жилищного фонда автономного округа и, соответственно, не представляло в Аппарат Губернатора автономного округа информацию о результатах вышеуказанной проверки.</w:t>
      </w:r>
    </w:p>
    <w:p w:rsidR="00061743" w:rsidRDefault="00061743" w:rsidP="00061743">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061743">
        <w:rPr>
          <w:rFonts w:ascii="Times New Roman" w:hAnsi="Times New Roman"/>
          <w:i/>
          <w:sz w:val="26"/>
          <w:szCs w:val="26"/>
        </w:rPr>
        <w:t>Услуги общественного питания.</w:t>
      </w:r>
      <w:r>
        <w:rPr>
          <w:rFonts w:ascii="Times New Roman" w:hAnsi="Times New Roman"/>
          <w:sz w:val="26"/>
          <w:szCs w:val="26"/>
        </w:rPr>
        <w:t xml:space="preserve"> </w:t>
      </w:r>
      <w:r w:rsidR="00F32BB7" w:rsidRPr="003A6870">
        <w:rPr>
          <w:rFonts w:ascii="Times New Roman" w:hAnsi="Times New Roman"/>
          <w:sz w:val="26"/>
          <w:szCs w:val="26"/>
        </w:rPr>
        <w:t>В летний период 2015 года на базе Колледжа проведен летний спортивно-оздоровительный лагерь для детей и подростков 7-17 лет (далее – Лагерь), занимающихся в спортивных школах, клубах, секциях автономного округа.</w:t>
      </w:r>
      <w:r>
        <w:rPr>
          <w:rFonts w:ascii="Times New Roman" w:hAnsi="Times New Roman"/>
          <w:sz w:val="26"/>
          <w:szCs w:val="26"/>
        </w:rPr>
        <w:t xml:space="preserve"> </w:t>
      </w:r>
      <w:r w:rsidR="00F32BB7" w:rsidRPr="003A6870">
        <w:rPr>
          <w:rFonts w:ascii="Times New Roman" w:hAnsi="Times New Roman"/>
          <w:sz w:val="26"/>
          <w:szCs w:val="26"/>
        </w:rPr>
        <w:t>Программой деятельности Лагеря определены условия отдыха и оздоровления детей:</w:t>
      </w:r>
    </w:p>
    <w:p w:rsidR="00061743" w:rsidRDefault="00061743" w:rsidP="00061743">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32BB7" w:rsidRPr="003A6870">
        <w:rPr>
          <w:rFonts w:ascii="Times New Roman" w:hAnsi="Times New Roman"/>
          <w:sz w:val="26"/>
          <w:szCs w:val="26"/>
        </w:rPr>
        <w:t>проживание в благоустроенных двух-трёхместных номерах общежития Колледжа;</w:t>
      </w:r>
    </w:p>
    <w:p w:rsidR="00061743" w:rsidRDefault="00061743" w:rsidP="00061743">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32BB7" w:rsidRPr="003A6870">
        <w:rPr>
          <w:rFonts w:ascii="Times New Roman" w:hAnsi="Times New Roman"/>
          <w:sz w:val="26"/>
          <w:szCs w:val="26"/>
        </w:rPr>
        <w:t>пятиразовое питание в столовой Колледжа на 200 посадочных мест;</w:t>
      </w:r>
    </w:p>
    <w:p w:rsidR="00061743" w:rsidRDefault="00061743" w:rsidP="00061743">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32BB7" w:rsidRPr="003A6870">
        <w:rPr>
          <w:rFonts w:ascii="Times New Roman" w:hAnsi="Times New Roman"/>
          <w:sz w:val="26"/>
          <w:szCs w:val="26"/>
        </w:rPr>
        <w:t>медицинские услуги: первичное обслуживание и динамическое наблюдение врача-педиатра; фельдшер в круглосуточном режиме работы;</w:t>
      </w:r>
    </w:p>
    <w:p w:rsidR="00061743" w:rsidRDefault="00061743" w:rsidP="00061743">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32BB7" w:rsidRPr="003A6870">
        <w:rPr>
          <w:rFonts w:ascii="Times New Roman" w:hAnsi="Times New Roman"/>
          <w:sz w:val="26"/>
          <w:szCs w:val="26"/>
        </w:rPr>
        <w:t xml:space="preserve">наличие спортивного комплекса с универсальным игровым залом 36х18 м, плавательного бассейна 25х11 м, тренажерного зала, зала единоборств, двух саун, плоскостных спортивных сооружений с искусственным покрытием, в том числе футбольное поле, две баскетбольные площадки, волейбольная площадка, мини-футбольная площадка, гимнастический городок, легкоатлетическая дорожка, </w:t>
      </w:r>
      <w:r w:rsidR="00F32BB7" w:rsidRPr="003A6870">
        <w:rPr>
          <w:rFonts w:ascii="Times New Roman" w:hAnsi="Times New Roman"/>
          <w:sz w:val="26"/>
          <w:szCs w:val="26"/>
        </w:rPr>
        <w:lastRenderedPageBreak/>
        <w:t>площадка для бадминтона;</w:t>
      </w:r>
    </w:p>
    <w:p w:rsidR="00061743" w:rsidRDefault="00061743" w:rsidP="00061743">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32BB7" w:rsidRPr="003A6870">
        <w:rPr>
          <w:rFonts w:ascii="Times New Roman" w:hAnsi="Times New Roman"/>
          <w:sz w:val="26"/>
          <w:szCs w:val="26"/>
        </w:rPr>
        <w:t>наличие легкоатлетического стадиона, пятидесятиметрового плавательного бассейна,</w:t>
      </w:r>
    </w:p>
    <w:p w:rsidR="00F32BB7" w:rsidRPr="003A6870" w:rsidRDefault="00061743" w:rsidP="00061743">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32BB7" w:rsidRPr="003A6870">
        <w:rPr>
          <w:rFonts w:ascii="Times New Roman" w:hAnsi="Times New Roman"/>
          <w:sz w:val="26"/>
          <w:szCs w:val="26"/>
        </w:rPr>
        <w:t>наличие на территории Лагеря мест для клубной работы, актового зала, комнат для отрядных дел и досуговой деятельности.</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 xml:space="preserve">Согласно пункту 3.6 приказа Учреждения от 16.04.2015 № 150-од "Об организации деятельности детского спортивно-оздоровительного лагеря на базе АП ОУ ХМАО – Югры "Югорский колледж-интернат олимпийского резерва" стоимость одного дня пребывания в лагере 1 100,0 рублей на человека, в эту стоимость входит, в том числе: проживание 195,5 рубля (койко-место); продукты питания 450,0 рублей. </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vanish/>
          <w:sz w:val="26"/>
          <w:szCs w:val="26"/>
        </w:rPr>
      </w:pPr>
      <w:r w:rsidRPr="003A6870">
        <w:rPr>
          <w:rFonts w:ascii="Times New Roman" w:hAnsi="Times New Roman"/>
          <w:sz w:val="26"/>
          <w:szCs w:val="26"/>
        </w:rPr>
        <w:t>Услуги Лагеря предоставлялись как физическим лицам, так и юридическим (бюджетные учреждения). Всего Учреждением оказано услуг по организации Лагеря на общую сумму 2 603,6 тыс. рублей, в том числе по договорам гражданско-правового характера с физическими лицами на сумму 731,5 тыс. рублей, по муниципальным контрактам на сумму 1 872,1 тыс. рублей.</w:t>
      </w:r>
      <w:r w:rsidRPr="003A6870">
        <w:rPr>
          <w:rFonts w:ascii="Times New Roman" w:hAnsi="Times New Roman"/>
          <w:vanish/>
          <w:sz w:val="26"/>
          <w:szCs w:val="26"/>
        </w:rPr>
        <w:t>ублей</w:t>
      </w:r>
    </w:p>
    <w:p w:rsidR="00F32BB7" w:rsidRPr="003A6870" w:rsidRDefault="00F32BB7" w:rsidP="00D114E8">
      <w:pPr>
        <w:widowControl w:val="0"/>
        <w:suppressAutoHyphens/>
        <w:autoSpaceDE w:val="0"/>
        <w:autoSpaceDN w:val="0"/>
        <w:adjustRightInd w:val="0"/>
        <w:spacing w:after="0" w:line="240" w:lineRule="auto"/>
        <w:jc w:val="both"/>
        <w:rPr>
          <w:rFonts w:ascii="Times New Roman" w:hAnsi="Times New Roman"/>
          <w:sz w:val="26"/>
          <w:szCs w:val="26"/>
        </w:rPr>
      </w:pPr>
    </w:p>
    <w:p w:rsidR="00F32BB7" w:rsidRPr="003A6870" w:rsidRDefault="00D114E8"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D114E8">
        <w:rPr>
          <w:rFonts w:ascii="Times New Roman" w:hAnsi="Times New Roman"/>
          <w:i/>
          <w:sz w:val="26"/>
          <w:szCs w:val="26"/>
        </w:rPr>
        <w:t>Услуги проживания.</w:t>
      </w:r>
      <w:r>
        <w:rPr>
          <w:rFonts w:ascii="Times New Roman" w:hAnsi="Times New Roman"/>
          <w:sz w:val="26"/>
          <w:szCs w:val="26"/>
        </w:rPr>
        <w:t xml:space="preserve"> </w:t>
      </w:r>
      <w:r w:rsidR="00F32BB7" w:rsidRPr="003A6870">
        <w:rPr>
          <w:rFonts w:ascii="Times New Roman" w:hAnsi="Times New Roman"/>
          <w:sz w:val="26"/>
          <w:szCs w:val="26"/>
        </w:rPr>
        <w:t>В проверяемом периоде Учреждение оказывало возмездные услуги по организации проживания (с питанием или без)  иных категорий лиц (в том числе на период проведения учебно-тренировочных сборов).</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Учреждением на предоставляемые услуги заключались договор</w:t>
      </w:r>
      <w:r>
        <w:rPr>
          <w:rFonts w:ascii="Times New Roman" w:hAnsi="Times New Roman"/>
          <w:sz w:val="26"/>
          <w:szCs w:val="26"/>
        </w:rPr>
        <w:t>ы</w:t>
      </w:r>
      <w:r w:rsidRPr="003A6870">
        <w:rPr>
          <w:rFonts w:ascii="Times New Roman" w:hAnsi="Times New Roman"/>
          <w:sz w:val="26"/>
          <w:szCs w:val="26"/>
        </w:rPr>
        <w:t xml:space="preserve"> возмездного оказания услуг.  В проверяемом периоде услугами проживания пользовались спортивные организации автономного округа (АУ "ЮграМегаСпорт" (члены Сурдлимпийской сборной команды России), МБОУ ДОД "Специализированная детско-юношеская школа олимпийского резерва" (тренировочные сборы), НП "Хоккейный клуб "Югра" (учебно-тренировочные сборы учащихся отделения "Хоккей"), НП "Спортивный клуб "Академия" и т.п.), физических лиц, иных категорий (НП "Ассоциация работников здравоохранения Ханты-Мансийского автономного округа – Югры").</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hAnsi="Times New Roman"/>
          <w:sz w:val="26"/>
          <w:szCs w:val="26"/>
        </w:rPr>
        <w:t xml:space="preserve">В ходе выборочной проверки договоров на оказание возмездных услуг для спортивных организаций </w:t>
      </w:r>
      <w:r w:rsidR="00D114E8">
        <w:rPr>
          <w:rFonts w:ascii="Times New Roman" w:hAnsi="Times New Roman"/>
          <w:sz w:val="26"/>
          <w:szCs w:val="26"/>
        </w:rPr>
        <w:t xml:space="preserve">установлено, что </w:t>
      </w:r>
      <w:r w:rsidRPr="003A6870">
        <w:rPr>
          <w:rFonts w:ascii="Times New Roman" w:hAnsi="Times New Roman"/>
          <w:sz w:val="26"/>
          <w:szCs w:val="26"/>
        </w:rPr>
        <w:t xml:space="preserve">проживание предоставлялось по стоимости, установленной </w:t>
      </w:r>
      <w:r w:rsidRPr="003A6870">
        <w:rPr>
          <w:rFonts w:ascii="Times New Roman" w:eastAsia="Calibri" w:hAnsi="Times New Roman"/>
          <w:sz w:val="26"/>
          <w:szCs w:val="26"/>
        </w:rPr>
        <w:t>Приказом о стоимости проживания. Следует отметить, что в 2015 году со всеми спортивными организациями заключались договор</w:t>
      </w:r>
      <w:r>
        <w:rPr>
          <w:rFonts w:ascii="Times New Roman" w:eastAsia="Calibri" w:hAnsi="Times New Roman"/>
          <w:sz w:val="26"/>
          <w:szCs w:val="26"/>
        </w:rPr>
        <w:t>ы</w:t>
      </w:r>
      <w:r w:rsidRPr="003A6870">
        <w:rPr>
          <w:rFonts w:ascii="Times New Roman" w:eastAsia="Calibri" w:hAnsi="Times New Roman"/>
          <w:sz w:val="26"/>
          <w:szCs w:val="26"/>
        </w:rPr>
        <w:t xml:space="preserve"> на проживание из расчета стоимости 0,55 тыс. рублей одного койко-места в сутки, независимо от того являлись ли они государственными (или муниципальными) учреждениями, тогда как Приказом о стоимости проживания (в редакции до 01.01.2016)  стоимость 0,55 тыс. рублей установлена только для проживания представителей государственных (муниципальных) спортивных организаций.</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 xml:space="preserve">Услуги проживания оказаны </w:t>
      </w:r>
      <w:r w:rsidRPr="003A6870">
        <w:rPr>
          <w:rFonts w:ascii="Times New Roman" w:hAnsi="Times New Roman"/>
          <w:sz w:val="26"/>
          <w:szCs w:val="26"/>
        </w:rPr>
        <w:t xml:space="preserve">НП "Ассоциация работников здравоохранения Ханты-Мансийского автономного округа – Югры" по договору от 08.12.2015 </w:t>
      </w:r>
      <w:r w:rsidR="00D114E8">
        <w:rPr>
          <w:rFonts w:ascii="Times New Roman" w:hAnsi="Times New Roman"/>
          <w:sz w:val="26"/>
          <w:szCs w:val="26"/>
        </w:rPr>
        <w:t xml:space="preserve">     </w:t>
      </w:r>
      <w:r w:rsidRPr="003A6870">
        <w:rPr>
          <w:rFonts w:ascii="Times New Roman" w:hAnsi="Times New Roman"/>
          <w:sz w:val="26"/>
          <w:szCs w:val="26"/>
        </w:rPr>
        <w:t xml:space="preserve">№ 123-15/уд исходя из стоимости проживания 1,0 тыс. рублей койко-место в сутки, что соответствует </w:t>
      </w:r>
      <w:r w:rsidRPr="003A6870">
        <w:rPr>
          <w:rFonts w:ascii="Times New Roman" w:eastAsia="Calibri" w:hAnsi="Times New Roman"/>
          <w:sz w:val="26"/>
          <w:szCs w:val="26"/>
        </w:rPr>
        <w:t xml:space="preserve">Приказу о стоимости проживания. </w:t>
      </w:r>
    </w:p>
    <w:p w:rsidR="00D114E8" w:rsidRDefault="00F32BB7" w:rsidP="00D114E8">
      <w:pPr>
        <w:widowControl w:val="0"/>
        <w:suppressAutoHyphens/>
        <w:autoSpaceDE w:val="0"/>
        <w:autoSpaceDN w:val="0"/>
        <w:adjustRightInd w:val="0"/>
        <w:spacing w:after="0" w:line="240" w:lineRule="auto"/>
        <w:ind w:firstLine="709"/>
        <w:jc w:val="both"/>
        <w:rPr>
          <w:rFonts w:ascii="Times New Roman" w:eastAsia="Calibri" w:hAnsi="Times New Roman"/>
          <w:sz w:val="26"/>
          <w:szCs w:val="26"/>
        </w:rPr>
      </w:pPr>
      <w:r w:rsidRPr="003A6870">
        <w:rPr>
          <w:rFonts w:ascii="Times New Roman" w:eastAsia="Calibri" w:hAnsi="Times New Roman"/>
          <w:sz w:val="26"/>
          <w:szCs w:val="26"/>
        </w:rPr>
        <w:t>С физическими лицами заключались договор</w:t>
      </w:r>
      <w:r>
        <w:rPr>
          <w:rFonts w:ascii="Times New Roman" w:eastAsia="Calibri" w:hAnsi="Times New Roman"/>
          <w:sz w:val="26"/>
          <w:szCs w:val="26"/>
        </w:rPr>
        <w:t>ы</w:t>
      </w:r>
      <w:r w:rsidRPr="003A6870">
        <w:rPr>
          <w:rFonts w:ascii="Times New Roman" w:eastAsia="Calibri" w:hAnsi="Times New Roman"/>
          <w:sz w:val="26"/>
          <w:szCs w:val="26"/>
        </w:rPr>
        <w:t xml:space="preserve"> следующего порядка:</w:t>
      </w:r>
    </w:p>
    <w:p w:rsidR="00D114E8" w:rsidRDefault="00D114E8" w:rsidP="00D114E8">
      <w:pPr>
        <w:widowControl w:val="0"/>
        <w:suppressAutoHyphens/>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w:t>
      </w:r>
      <w:r w:rsidR="00F32BB7" w:rsidRPr="003A6870">
        <w:rPr>
          <w:rFonts w:ascii="Times New Roman" w:eastAsia="Calibri" w:hAnsi="Times New Roman"/>
          <w:sz w:val="26"/>
          <w:szCs w:val="26"/>
        </w:rPr>
        <w:t>в договоре указывалось проживание на период проведения учебно-тренировочного сбора, в то же время в договорах не указывалось представителем какой спортивной организацией является заказчик</w:t>
      </w:r>
      <w:r>
        <w:rPr>
          <w:rFonts w:ascii="Times New Roman" w:eastAsia="Calibri" w:hAnsi="Times New Roman"/>
          <w:sz w:val="26"/>
          <w:szCs w:val="26"/>
        </w:rPr>
        <w:t xml:space="preserve"> (</w:t>
      </w:r>
      <w:r w:rsidR="00F32BB7" w:rsidRPr="003A6870">
        <w:rPr>
          <w:rFonts w:ascii="Times New Roman" w:eastAsia="Calibri" w:hAnsi="Times New Roman"/>
          <w:sz w:val="26"/>
          <w:szCs w:val="26"/>
        </w:rPr>
        <w:t>от 30.07.2</w:t>
      </w:r>
      <w:r>
        <w:rPr>
          <w:rFonts w:ascii="Times New Roman" w:eastAsia="Calibri" w:hAnsi="Times New Roman"/>
          <w:sz w:val="26"/>
          <w:szCs w:val="26"/>
        </w:rPr>
        <w:t xml:space="preserve">015 № 98-15/уд, от </w:t>
      </w:r>
      <w:r w:rsidR="00F32BB7" w:rsidRPr="003A6870">
        <w:rPr>
          <w:rFonts w:ascii="Times New Roman" w:eastAsia="Calibri" w:hAnsi="Times New Roman"/>
          <w:sz w:val="26"/>
          <w:szCs w:val="26"/>
        </w:rPr>
        <w:t>31.07.2015 № 100-15/уд, от 17.06.2016 № 24-16/уд, от 31.07.2015 № 1</w:t>
      </w:r>
      <w:r>
        <w:rPr>
          <w:rFonts w:ascii="Times New Roman" w:eastAsia="Calibri" w:hAnsi="Times New Roman"/>
          <w:sz w:val="26"/>
          <w:szCs w:val="26"/>
        </w:rPr>
        <w:t xml:space="preserve">01-15/уд, </w:t>
      </w:r>
      <w:r w:rsidR="00F32BB7" w:rsidRPr="003A6870">
        <w:rPr>
          <w:rFonts w:ascii="Times New Roman" w:eastAsia="Calibri" w:hAnsi="Times New Roman"/>
          <w:sz w:val="26"/>
          <w:szCs w:val="26"/>
        </w:rPr>
        <w:t>от 19.07.2016 № 37-16/уд</w:t>
      </w:r>
      <w:r>
        <w:rPr>
          <w:rFonts w:ascii="Times New Roman" w:eastAsia="Calibri" w:hAnsi="Times New Roman"/>
          <w:sz w:val="26"/>
          <w:szCs w:val="26"/>
        </w:rPr>
        <w:t>)</w:t>
      </w:r>
      <w:r w:rsidR="00F32BB7" w:rsidRPr="003A6870">
        <w:rPr>
          <w:rFonts w:ascii="Times New Roman" w:eastAsia="Calibri" w:hAnsi="Times New Roman"/>
          <w:sz w:val="26"/>
          <w:szCs w:val="26"/>
        </w:rPr>
        <w:t>;</w:t>
      </w:r>
    </w:p>
    <w:p w:rsidR="00D114E8" w:rsidRDefault="00D114E8" w:rsidP="00D114E8">
      <w:pPr>
        <w:widowControl w:val="0"/>
        <w:suppressAutoHyphens/>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w:t>
      </w:r>
      <w:r w:rsidR="00F32BB7" w:rsidRPr="003A6870">
        <w:rPr>
          <w:rFonts w:ascii="Times New Roman" w:eastAsia="Calibri" w:hAnsi="Times New Roman"/>
          <w:sz w:val="26"/>
          <w:szCs w:val="26"/>
        </w:rPr>
        <w:t>в договоре указывалось предоставление койко-места для проживания. Договор</w:t>
      </w:r>
      <w:r w:rsidR="00F32BB7">
        <w:rPr>
          <w:rFonts w:ascii="Times New Roman" w:eastAsia="Calibri" w:hAnsi="Times New Roman"/>
          <w:sz w:val="26"/>
          <w:szCs w:val="26"/>
        </w:rPr>
        <w:t>ы</w:t>
      </w:r>
      <w:r w:rsidR="00F32BB7" w:rsidRPr="003A6870">
        <w:rPr>
          <w:rFonts w:ascii="Times New Roman" w:eastAsia="Calibri" w:hAnsi="Times New Roman"/>
          <w:sz w:val="26"/>
          <w:szCs w:val="26"/>
        </w:rPr>
        <w:t xml:space="preserve"> заключались исходя из стоимости койко-места для проживания </w:t>
      </w:r>
      <w:r w:rsidR="00F32BB7" w:rsidRPr="003A6870">
        <w:rPr>
          <w:rFonts w:ascii="Times New Roman" w:eastAsia="Calibri" w:hAnsi="Times New Roman"/>
          <w:sz w:val="26"/>
          <w:szCs w:val="26"/>
        </w:rPr>
        <w:lastRenderedPageBreak/>
        <w:t>представителей спортивных организаций, в то же время в договоре отсутствует наименование спортивной организации, представителем которой являет</w:t>
      </w:r>
      <w:r>
        <w:rPr>
          <w:rFonts w:ascii="Times New Roman" w:eastAsia="Calibri" w:hAnsi="Times New Roman"/>
          <w:sz w:val="26"/>
          <w:szCs w:val="26"/>
        </w:rPr>
        <w:t>ся заказчик (</w:t>
      </w:r>
      <w:r w:rsidR="00F32BB7" w:rsidRPr="003A6870">
        <w:rPr>
          <w:rFonts w:ascii="Times New Roman" w:eastAsia="Calibri" w:hAnsi="Times New Roman"/>
          <w:sz w:val="26"/>
          <w:szCs w:val="26"/>
        </w:rPr>
        <w:t xml:space="preserve">от 11.10.2015 № 19/п, от 19.10.2016 № 22/п </w:t>
      </w:r>
      <w:r>
        <w:rPr>
          <w:rFonts w:ascii="Times New Roman" w:eastAsia="Calibri" w:hAnsi="Times New Roman"/>
          <w:sz w:val="26"/>
          <w:szCs w:val="26"/>
        </w:rPr>
        <w:t xml:space="preserve">, </w:t>
      </w:r>
      <w:r w:rsidR="00F32BB7" w:rsidRPr="003A6870">
        <w:rPr>
          <w:rFonts w:ascii="Times New Roman" w:eastAsia="Calibri" w:hAnsi="Times New Roman"/>
          <w:sz w:val="26"/>
          <w:szCs w:val="26"/>
        </w:rPr>
        <w:t xml:space="preserve">от 15.10.2015 № 20/п, от 28.07.2016 </w:t>
      </w:r>
      <w:r>
        <w:rPr>
          <w:rFonts w:ascii="Times New Roman" w:eastAsia="Calibri" w:hAnsi="Times New Roman"/>
          <w:sz w:val="26"/>
          <w:szCs w:val="26"/>
        </w:rPr>
        <w:t xml:space="preserve">      </w:t>
      </w:r>
      <w:r w:rsidR="00F32BB7" w:rsidRPr="003A6870">
        <w:rPr>
          <w:rFonts w:ascii="Times New Roman" w:eastAsia="Calibri" w:hAnsi="Times New Roman"/>
          <w:sz w:val="26"/>
          <w:szCs w:val="26"/>
        </w:rPr>
        <w:t xml:space="preserve">№ 93/п, 95/п </w:t>
      </w:r>
      <w:r>
        <w:rPr>
          <w:rFonts w:ascii="Times New Roman" w:eastAsia="Calibri" w:hAnsi="Times New Roman"/>
          <w:sz w:val="26"/>
          <w:szCs w:val="26"/>
        </w:rPr>
        <w:t>,</w:t>
      </w:r>
      <w:r w:rsidR="00F32BB7" w:rsidRPr="003A6870">
        <w:rPr>
          <w:rFonts w:ascii="Times New Roman" w:eastAsia="Calibri" w:hAnsi="Times New Roman"/>
          <w:sz w:val="26"/>
          <w:szCs w:val="26"/>
        </w:rPr>
        <w:t xml:space="preserve">от 28.07.2016 № 94/п., от 15.07.2016 </w:t>
      </w:r>
      <w:r>
        <w:rPr>
          <w:rFonts w:ascii="Times New Roman" w:hAnsi="Times New Roman"/>
          <w:sz w:val="26"/>
          <w:szCs w:val="26"/>
        </w:rPr>
        <w:t xml:space="preserve"> № 88/п, </w:t>
      </w:r>
      <w:r w:rsidR="00F32BB7" w:rsidRPr="003A6870">
        <w:rPr>
          <w:rFonts w:ascii="Times New Roman" w:hAnsi="Times New Roman"/>
          <w:sz w:val="26"/>
          <w:szCs w:val="26"/>
        </w:rPr>
        <w:t>от 13</w:t>
      </w:r>
      <w:r>
        <w:rPr>
          <w:rFonts w:ascii="Times New Roman" w:hAnsi="Times New Roman"/>
          <w:sz w:val="26"/>
          <w:szCs w:val="26"/>
        </w:rPr>
        <w:t>.07.2016 № 86/п, от 12.07.2016 № 83/п</w:t>
      </w:r>
      <w:r w:rsidR="00F32BB7" w:rsidRPr="003A6870">
        <w:rPr>
          <w:rFonts w:ascii="Times New Roman" w:hAnsi="Times New Roman"/>
          <w:sz w:val="26"/>
          <w:szCs w:val="26"/>
        </w:rPr>
        <w:t>, от 12.07.2016 № 84/п, от 11.07.2016 №</w:t>
      </w:r>
      <w:r>
        <w:rPr>
          <w:rFonts w:ascii="Times New Roman" w:hAnsi="Times New Roman"/>
          <w:sz w:val="26"/>
          <w:szCs w:val="26"/>
        </w:rPr>
        <w:t xml:space="preserve"> 81/п,</w:t>
      </w:r>
      <w:r w:rsidR="00F32BB7" w:rsidRPr="003A6870">
        <w:rPr>
          <w:rFonts w:ascii="Times New Roman" w:hAnsi="Times New Roman"/>
          <w:sz w:val="26"/>
          <w:szCs w:val="26"/>
        </w:rPr>
        <w:t xml:space="preserve"> от 11</w:t>
      </w:r>
      <w:r>
        <w:rPr>
          <w:rFonts w:ascii="Times New Roman" w:hAnsi="Times New Roman"/>
          <w:sz w:val="26"/>
          <w:szCs w:val="26"/>
        </w:rPr>
        <w:t>.07.2016 № 80/п )</w:t>
      </w:r>
      <w:r w:rsidR="00F32BB7" w:rsidRPr="003A6870">
        <w:rPr>
          <w:rFonts w:ascii="Times New Roman" w:hAnsi="Times New Roman"/>
          <w:sz w:val="26"/>
          <w:szCs w:val="26"/>
        </w:rPr>
        <w:t>;</w:t>
      </w:r>
    </w:p>
    <w:p w:rsidR="00F32BB7" w:rsidRPr="00D114E8" w:rsidRDefault="00D114E8" w:rsidP="00D114E8">
      <w:pPr>
        <w:widowControl w:val="0"/>
        <w:suppressAutoHyphens/>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w:t>
      </w:r>
      <w:r w:rsidR="00F32BB7" w:rsidRPr="003A6870">
        <w:rPr>
          <w:rFonts w:ascii="Times New Roman" w:hAnsi="Times New Roman"/>
          <w:sz w:val="26"/>
          <w:szCs w:val="26"/>
        </w:rPr>
        <w:t>договор</w:t>
      </w:r>
      <w:r w:rsidR="00F32BB7">
        <w:rPr>
          <w:rFonts w:ascii="Times New Roman" w:hAnsi="Times New Roman"/>
          <w:sz w:val="26"/>
          <w:szCs w:val="26"/>
        </w:rPr>
        <w:t>ы</w:t>
      </w:r>
      <w:r w:rsidR="00F32BB7" w:rsidRPr="003A6870">
        <w:rPr>
          <w:rFonts w:ascii="Times New Roman" w:hAnsi="Times New Roman"/>
          <w:sz w:val="26"/>
          <w:szCs w:val="26"/>
        </w:rPr>
        <w:t xml:space="preserve"> на проживание по стоимости койко</w:t>
      </w:r>
      <w:r w:rsidR="00F32BB7">
        <w:rPr>
          <w:rFonts w:ascii="Times New Roman" w:hAnsi="Times New Roman"/>
          <w:sz w:val="26"/>
          <w:szCs w:val="26"/>
        </w:rPr>
        <w:t>-</w:t>
      </w:r>
      <w:r w:rsidR="00F32BB7" w:rsidRPr="003A6870">
        <w:rPr>
          <w:rFonts w:ascii="Times New Roman" w:hAnsi="Times New Roman"/>
          <w:sz w:val="26"/>
          <w:szCs w:val="26"/>
        </w:rPr>
        <w:t>места для проч</w:t>
      </w:r>
      <w:r>
        <w:rPr>
          <w:rFonts w:ascii="Times New Roman" w:hAnsi="Times New Roman"/>
          <w:sz w:val="26"/>
          <w:szCs w:val="26"/>
        </w:rPr>
        <w:t>их категорий (</w:t>
      </w:r>
      <w:r w:rsidR="00F32BB7" w:rsidRPr="003A6870">
        <w:rPr>
          <w:rFonts w:ascii="Times New Roman" w:hAnsi="Times New Roman"/>
          <w:sz w:val="26"/>
          <w:szCs w:val="26"/>
        </w:rPr>
        <w:t>от 09</w:t>
      </w:r>
      <w:r>
        <w:rPr>
          <w:rFonts w:ascii="Times New Roman" w:hAnsi="Times New Roman"/>
          <w:sz w:val="26"/>
          <w:szCs w:val="26"/>
        </w:rPr>
        <w:t>.07.2016 № 76/п</w:t>
      </w:r>
      <w:r w:rsidR="00F32BB7" w:rsidRPr="003A6870">
        <w:rPr>
          <w:rFonts w:ascii="Times New Roman" w:hAnsi="Times New Roman"/>
          <w:sz w:val="26"/>
          <w:szCs w:val="26"/>
        </w:rPr>
        <w:t>, от  13.1.2015 № 18/п</w:t>
      </w:r>
      <w:r>
        <w:rPr>
          <w:rFonts w:ascii="Times New Roman" w:hAnsi="Times New Roman"/>
          <w:sz w:val="26"/>
          <w:szCs w:val="26"/>
        </w:rPr>
        <w:t>).</w:t>
      </w:r>
      <w:r w:rsidR="00F32BB7" w:rsidRPr="003A6870">
        <w:rPr>
          <w:rFonts w:ascii="Times New Roman" w:hAnsi="Times New Roman"/>
          <w:sz w:val="26"/>
          <w:szCs w:val="26"/>
        </w:rPr>
        <w:t xml:space="preserve"> </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Согласно данным баланса Учреждения по состоянию на 01.01.2016, оборотно-сальдовым ведомостям за 2015 год, 01.11.2016 по счету 010110000 "Недвижимое имущество" в Учреждении оприходовано недвижимое имущество на сумму 164 764,7 </w:t>
      </w:r>
      <w:r>
        <w:rPr>
          <w:rFonts w:ascii="Times New Roman" w:hAnsi="Times New Roman"/>
          <w:sz w:val="26"/>
          <w:szCs w:val="26"/>
        </w:rPr>
        <w:t>тыс. рублей</w:t>
      </w:r>
      <w:r w:rsidRPr="003A6870">
        <w:rPr>
          <w:rFonts w:ascii="Times New Roman" w:hAnsi="Times New Roman"/>
          <w:sz w:val="26"/>
          <w:szCs w:val="26"/>
        </w:rPr>
        <w:t>, находящееся в оперативном управлении</w:t>
      </w:r>
      <w:r>
        <w:rPr>
          <w:rFonts w:ascii="Times New Roman" w:hAnsi="Times New Roman"/>
          <w:sz w:val="26"/>
          <w:szCs w:val="26"/>
        </w:rPr>
        <w:t xml:space="preserve"> Учреждения</w:t>
      </w:r>
      <w:r w:rsidRPr="003A6870">
        <w:rPr>
          <w:rFonts w:ascii="Times New Roman" w:hAnsi="Times New Roman"/>
          <w:sz w:val="26"/>
          <w:szCs w:val="26"/>
        </w:rPr>
        <w:t>, расположенн</w:t>
      </w:r>
      <w:r>
        <w:rPr>
          <w:rFonts w:ascii="Times New Roman" w:hAnsi="Times New Roman"/>
          <w:sz w:val="26"/>
          <w:szCs w:val="26"/>
        </w:rPr>
        <w:t>ое</w:t>
      </w:r>
      <w:r w:rsidRPr="003A6870">
        <w:rPr>
          <w:rFonts w:ascii="Times New Roman" w:hAnsi="Times New Roman"/>
          <w:sz w:val="26"/>
          <w:szCs w:val="26"/>
        </w:rPr>
        <w:t xml:space="preserve"> по адресу г. Ханты-Мансийск, ул. Студенческая, д. 25, общей площадью 3 152 м</w:t>
      </w:r>
      <w:r w:rsidRPr="003A6870">
        <w:rPr>
          <w:rFonts w:ascii="Times New Roman" w:hAnsi="Times New Roman"/>
          <w:sz w:val="26"/>
          <w:szCs w:val="26"/>
          <w:vertAlign w:val="superscript"/>
        </w:rPr>
        <w:t>2</w:t>
      </w:r>
      <w:r w:rsidRPr="003A6870">
        <w:rPr>
          <w:rFonts w:ascii="Times New Roman" w:hAnsi="Times New Roman"/>
          <w:sz w:val="26"/>
          <w:szCs w:val="26"/>
        </w:rPr>
        <w:t xml:space="preserve"> с балансовой стоимостью 58 517,5 тыс. рублей (далее – Столовая).</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Учреждением предоставлено свидетельство о государственной регистрации права оперативного управления 72 НЛ 390612 от 05.07.2009</w:t>
      </w:r>
      <w:r w:rsidR="00D114E8">
        <w:rPr>
          <w:rFonts w:ascii="Times New Roman" w:hAnsi="Times New Roman"/>
          <w:sz w:val="26"/>
          <w:szCs w:val="26"/>
        </w:rPr>
        <w:t xml:space="preserve"> (</w:t>
      </w:r>
      <w:r w:rsidRPr="003A6870">
        <w:rPr>
          <w:rFonts w:ascii="Times New Roman" w:hAnsi="Times New Roman"/>
          <w:sz w:val="26"/>
          <w:szCs w:val="26"/>
        </w:rPr>
        <w:t>объект права</w:t>
      </w:r>
      <w:r w:rsidR="00D114E8">
        <w:rPr>
          <w:rFonts w:ascii="Times New Roman" w:hAnsi="Times New Roman"/>
          <w:sz w:val="26"/>
          <w:szCs w:val="26"/>
        </w:rPr>
        <w:t xml:space="preserve"> –</w:t>
      </w:r>
      <w:r w:rsidRPr="003A6870">
        <w:rPr>
          <w:rFonts w:ascii="Times New Roman" w:hAnsi="Times New Roman"/>
          <w:sz w:val="26"/>
          <w:szCs w:val="26"/>
        </w:rPr>
        <w:t xml:space="preserve"> Столовая</w:t>
      </w:r>
      <w:r w:rsidR="00D114E8">
        <w:rPr>
          <w:rFonts w:ascii="Times New Roman" w:hAnsi="Times New Roman"/>
          <w:sz w:val="26"/>
          <w:szCs w:val="26"/>
        </w:rPr>
        <w:t>)</w:t>
      </w:r>
      <w:r w:rsidRPr="003A6870">
        <w:rPr>
          <w:rFonts w:ascii="Times New Roman" w:hAnsi="Times New Roman"/>
          <w:sz w:val="26"/>
          <w:szCs w:val="26"/>
        </w:rPr>
        <w:t>.</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Согласно пункту 2.2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РФ от 23.07.2008 № 45 (далее – СанПиН 2.4.5.2409-08), организациями общественного питания образовательных учреждений для обслуживания обучающихся могут быть 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Питание обучающихся Колледжа организовано в своей столовой, в штат Учреждения входят 8 поваров</w:t>
      </w:r>
      <w:r>
        <w:rPr>
          <w:rFonts w:ascii="Times New Roman" w:hAnsi="Times New Roman"/>
          <w:sz w:val="26"/>
          <w:szCs w:val="26"/>
        </w:rPr>
        <w:t xml:space="preserve"> (за счет средств бюджета)</w:t>
      </w:r>
      <w:r w:rsidRPr="003A6870">
        <w:rPr>
          <w:rFonts w:ascii="Times New Roman" w:hAnsi="Times New Roman"/>
          <w:sz w:val="26"/>
          <w:szCs w:val="26"/>
        </w:rPr>
        <w:t>.</w:t>
      </w:r>
      <w:r w:rsidRPr="003A6870">
        <w:t xml:space="preserve"> </w:t>
      </w:r>
      <w:r w:rsidRPr="003A6870">
        <w:rPr>
          <w:rFonts w:ascii="Times New Roman" w:hAnsi="Times New Roman"/>
          <w:sz w:val="26"/>
          <w:szCs w:val="26"/>
        </w:rPr>
        <w:t>В соответствии с пунктом 6.8 СанПиН 2.4.5.2409-08 в Учреждении организован пяти</w:t>
      </w:r>
      <w:r>
        <w:rPr>
          <w:rFonts w:ascii="Times New Roman" w:hAnsi="Times New Roman"/>
          <w:sz w:val="26"/>
          <w:szCs w:val="26"/>
        </w:rPr>
        <w:t>разовый</w:t>
      </w:r>
      <w:r w:rsidRPr="003A6870">
        <w:rPr>
          <w:rFonts w:ascii="Times New Roman" w:hAnsi="Times New Roman"/>
          <w:sz w:val="26"/>
          <w:szCs w:val="26"/>
        </w:rPr>
        <w:t xml:space="preserve"> прием пищи обучающи</w:t>
      </w:r>
      <w:r>
        <w:rPr>
          <w:rFonts w:ascii="Times New Roman" w:hAnsi="Times New Roman"/>
          <w:sz w:val="26"/>
          <w:szCs w:val="26"/>
        </w:rPr>
        <w:t>ми</w:t>
      </w:r>
      <w:r w:rsidRPr="003A6870">
        <w:rPr>
          <w:rFonts w:ascii="Times New Roman" w:hAnsi="Times New Roman"/>
          <w:sz w:val="26"/>
          <w:szCs w:val="26"/>
        </w:rPr>
        <w:t xml:space="preserve">ся. </w:t>
      </w:r>
    </w:p>
    <w:p w:rsidR="00D114E8"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С сотрудниками Учреждения</w:t>
      </w:r>
      <w:r>
        <w:rPr>
          <w:rFonts w:ascii="Times New Roman" w:hAnsi="Times New Roman"/>
          <w:sz w:val="26"/>
          <w:szCs w:val="26"/>
        </w:rPr>
        <w:t>,</w:t>
      </w:r>
      <w:r w:rsidRPr="003A6870">
        <w:rPr>
          <w:rFonts w:ascii="Times New Roman" w:hAnsi="Times New Roman"/>
          <w:sz w:val="26"/>
          <w:szCs w:val="26"/>
        </w:rPr>
        <w:t xml:space="preserve"> получающими продукты, заключены договоры о полной материальной ответственности (заведующая складом столовой</w:t>
      </w:r>
      <w:r w:rsidR="00D114E8">
        <w:rPr>
          <w:rFonts w:ascii="Times New Roman" w:hAnsi="Times New Roman"/>
          <w:sz w:val="26"/>
          <w:szCs w:val="26"/>
        </w:rPr>
        <w:t xml:space="preserve"> - </w:t>
      </w:r>
      <w:r w:rsidRPr="003A6870">
        <w:rPr>
          <w:rFonts w:ascii="Times New Roman" w:hAnsi="Times New Roman"/>
          <w:sz w:val="26"/>
          <w:szCs w:val="26"/>
        </w:rPr>
        <w:t xml:space="preserve">от 02.04.2009 № 7, заведующий столовой </w:t>
      </w:r>
      <w:r w:rsidR="00D114E8">
        <w:rPr>
          <w:rFonts w:ascii="Times New Roman" w:hAnsi="Times New Roman"/>
          <w:sz w:val="26"/>
          <w:szCs w:val="26"/>
        </w:rPr>
        <w:t xml:space="preserve">- </w:t>
      </w:r>
      <w:r w:rsidRPr="003A6870">
        <w:rPr>
          <w:rFonts w:ascii="Times New Roman" w:hAnsi="Times New Roman"/>
          <w:sz w:val="26"/>
          <w:szCs w:val="26"/>
        </w:rPr>
        <w:t xml:space="preserve">от 17.08.2009 № 12). </w:t>
      </w:r>
    </w:p>
    <w:p w:rsidR="00F32BB7" w:rsidRPr="003A6870" w:rsidRDefault="00D114E8"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У</w:t>
      </w:r>
      <w:r w:rsidR="00F32BB7">
        <w:rPr>
          <w:rFonts w:ascii="Times New Roman" w:hAnsi="Times New Roman"/>
          <w:sz w:val="26"/>
          <w:szCs w:val="26"/>
        </w:rPr>
        <w:t>четн</w:t>
      </w:r>
      <w:r>
        <w:rPr>
          <w:rFonts w:ascii="Times New Roman" w:hAnsi="Times New Roman"/>
          <w:sz w:val="26"/>
          <w:szCs w:val="26"/>
        </w:rPr>
        <w:t>ой</w:t>
      </w:r>
      <w:r w:rsidR="00F32BB7">
        <w:rPr>
          <w:rFonts w:ascii="Times New Roman" w:hAnsi="Times New Roman"/>
          <w:sz w:val="26"/>
          <w:szCs w:val="26"/>
        </w:rPr>
        <w:t xml:space="preserve"> политик</w:t>
      </w:r>
      <w:r>
        <w:rPr>
          <w:rFonts w:ascii="Times New Roman" w:hAnsi="Times New Roman"/>
          <w:sz w:val="26"/>
          <w:szCs w:val="26"/>
        </w:rPr>
        <w:t>ой</w:t>
      </w:r>
      <w:r w:rsidR="00F32BB7">
        <w:rPr>
          <w:rFonts w:ascii="Times New Roman" w:hAnsi="Times New Roman"/>
          <w:sz w:val="26"/>
          <w:szCs w:val="26"/>
        </w:rPr>
        <w:t xml:space="preserve"> Учрежде</w:t>
      </w:r>
      <w:r w:rsidR="00F32BB7" w:rsidRPr="003A6870">
        <w:rPr>
          <w:rFonts w:ascii="Times New Roman" w:hAnsi="Times New Roman"/>
          <w:sz w:val="26"/>
          <w:szCs w:val="26"/>
        </w:rPr>
        <w:t>ния</w:t>
      </w:r>
      <w:r>
        <w:rPr>
          <w:rFonts w:ascii="Times New Roman" w:hAnsi="Times New Roman"/>
          <w:sz w:val="26"/>
          <w:szCs w:val="26"/>
        </w:rPr>
        <w:t xml:space="preserve"> на 2015, 2016 годы</w:t>
      </w:r>
      <w:r w:rsidR="00F32BB7" w:rsidRPr="003A6870">
        <w:rPr>
          <w:rFonts w:ascii="Times New Roman" w:hAnsi="Times New Roman"/>
          <w:sz w:val="26"/>
          <w:szCs w:val="26"/>
        </w:rPr>
        <w:t xml:space="preserve"> проводилась инвентаризация продуктов питания, </w:t>
      </w:r>
      <w:r w:rsidR="00F32BB7" w:rsidRPr="001C780D">
        <w:rPr>
          <w:rFonts w:ascii="Times New Roman" w:hAnsi="Times New Roman"/>
          <w:sz w:val="26"/>
          <w:szCs w:val="26"/>
        </w:rPr>
        <w:t>результаты инвентаризации продуктов питания отражены в инвентаризационных ведомостях. По итогам инвентаризации руководством Учреждения, при наличии</w:t>
      </w:r>
      <w:r>
        <w:rPr>
          <w:rFonts w:ascii="Times New Roman" w:hAnsi="Times New Roman"/>
          <w:sz w:val="26"/>
          <w:szCs w:val="26"/>
        </w:rPr>
        <w:t xml:space="preserve"> недостач, излишков, принимались</w:t>
      </w:r>
      <w:r w:rsidR="00F32BB7" w:rsidRPr="001C780D">
        <w:rPr>
          <w:rFonts w:ascii="Times New Roman" w:hAnsi="Times New Roman"/>
          <w:sz w:val="26"/>
          <w:szCs w:val="26"/>
        </w:rPr>
        <w:t xml:space="preserve"> решения о взыскании с материально ответственных лиц недостач, оприходовании излишков.</w:t>
      </w:r>
    </w:p>
    <w:p w:rsidR="00D114E8"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Приобретение продуктов</w:t>
      </w:r>
      <w:r w:rsidR="00D114E8">
        <w:rPr>
          <w:rFonts w:ascii="Times New Roman" w:hAnsi="Times New Roman"/>
          <w:sz w:val="26"/>
          <w:szCs w:val="26"/>
        </w:rPr>
        <w:t xml:space="preserve"> питания</w:t>
      </w:r>
      <w:r w:rsidRPr="003A6870">
        <w:rPr>
          <w:rFonts w:ascii="Times New Roman" w:hAnsi="Times New Roman"/>
          <w:sz w:val="26"/>
          <w:szCs w:val="26"/>
        </w:rPr>
        <w:t xml:space="preserve"> Учреждением в проверяемом периоде осуществлялось на основании заключенных договоров на поставку продуктов питания с ООО "Барс", ООО "Сибторг", глава КФХ Башмаков В.А., ООО "ЧеховЪ" и т.д. </w:t>
      </w:r>
      <w:r w:rsidR="00D1720C" w:rsidRPr="003A6870">
        <w:rPr>
          <w:rFonts w:ascii="Times New Roman" w:hAnsi="Times New Roman"/>
          <w:sz w:val="26"/>
          <w:szCs w:val="26"/>
        </w:rPr>
        <w:t>Согласно условиям договоров продукты поставлялись по заявке Учреждения в соответствии со спецификацией к договору поставки. Прием продуктов питания от поставщиков осуществлялся по това</w:t>
      </w:r>
      <w:r w:rsidR="00D1720C">
        <w:rPr>
          <w:rFonts w:ascii="Times New Roman" w:hAnsi="Times New Roman"/>
          <w:sz w:val="26"/>
          <w:szCs w:val="26"/>
        </w:rPr>
        <w:t>рным накладным заведующим складом</w:t>
      </w:r>
      <w:r w:rsidR="00D1720C" w:rsidRPr="003A6870">
        <w:rPr>
          <w:rFonts w:ascii="Times New Roman" w:hAnsi="Times New Roman"/>
          <w:sz w:val="26"/>
          <w:szCs w:val="26"/>
        </w:rPr>
        <w:t>.</w:t>
      </w:r>
    </w:p>
    <w:p w:rsidR="00D114E8" w:rsidRDefault="00D114E8"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w:t>
      </w:r>
      <w:r w:rsidR="00F32BB7" w:rsidRPr="003A6870">
        <w:rPr>
          <w:rFonts w:ascii="Times New Roman" w:hAnsi="Times New Roman"/>
          <w:sz w:val="26"/>
          <w:szCs w:val="26"/>
        </w:rPr>
        <w:t>сего в 2015 году приобретено продуктов на общую сумму 31</w:t>
      </w:r>
      <w:r>
        <w:rPr>
          <w:rFonts w:ascii="Times New Roman" w:hAnsi="Times New Roman"/>
          <w:sz w:val="26"/>
          <w:szCs w:val="26"/>
        </w:rPr>
        <w:t xml:space="preserve"> 145,8 тыс. рублей (на </w:t>
      </w:r>
      <w:r w:rsidR="00F32BB7" w:rsidRPr="003A6870">
        <w:rPr>
          <w:rFonts w:ascii="Times New Roman" w:hAnsi="Times New Roman"/>
          <w:sz w:val="26"/>
          <w:szCs w:val="26"/>
        </w:rPr>
        <w:t>20 531</w:t>
      </w:r>
      <w:r>
        <w:rPr>
          <w:rFonts w:ascii="Times New Roman" w:hAnsi="Times New Roman"/>
          <w:sz w:val="26"/>
          <w:szCs w:val="26"/>
        </w:rPr>
        <w:t>,5 тыс. рублей - за счет средств С</w:t>
      </w:r>
      <w:r w:rsidR="00F32BB7" w:rsidRPr="003A6870">
        <w:rPr>
          <w:rFonts w:ascii="Times New Roman" w:hAnsi="Times New Roman"/>
          <w:sz w:val="26"/>
          <w:szCs w:val="26"/>
        </w:rPr>
        <w:t>убсидии</w:t>
      </w:r>
      <w:r>
        <w:rPr>
          <w:rFonts w:ascii="Times New Roman" w:hAnsi="Times New Roman"/>
          <w:sz w:val="26"/>
          <w:szCs w:val="26"/>
        </w:rPr>
        <w:t>;</w:t>
      </w:r>
      <w:r w:rsidR="00F32BB7" w:rsidRPr="003A6870">
        <w:rPr>
          <w:rFonts w:ascii="Times New Roman" w:hAnsi="Times New Roman"/>
          <w:sz w:val="26"/>
          <w:szCs w:val="26"/>
        </w:rPr>
        <w:t xml:space="preserve"> на </w:t>
      </w:r>
      <w:r>
        <w:rPr>
          <w:rFonts w:ascii="Times New Roman" w:hAnsi="Times New Roman"/>
          <w:sz w:val="26"/>
          <w:szCs w:val="26"/>
        </w:rPr>
        <w:t xml:space="preserve">    </w:t>
      </w:r>
      <w:r w:rsidR="00F32BB7" w:rsidRPr="003A6870">
        <w:rPr>
          <w:rFonts w:ascii="Times New Roman" w:hAnsi="Times New Roman"/>
          <w:sz w:val="26"/>
          <w:szCs w:val="26"/>
        </w:rPr>
        <w:t>10 614,3 тыс. рублей</w:t>
      </w:r>
      <w:r>
        <w:rPr>
          <w:rFonts w:ascii="Times New Roman" w:hAnsi="Times New Roman"/>
          <w:sz w:val="26"/>
          <w:szCs w:val="26"/>
        </w:rPr>
        <w:t xml:space="preserve"> -</w:t>
      </w:r>
      <w:r w:rsidR="00F32BB7" w:rsidRPr="003A6870">
        <w:rPr>
          <w:rFonts w:ascii="Times New Roman" w:hAnsi="Times New Roman"/>
          <w:sz w:val="26"/>
          <w:szCs w:val="26"/>
        </w:rPr>
        <w:t xml:space="preserve"> за счет средств внебюджетной деятельности</w:t>
      </w:r>
      <w:r>
        <w:rPr>
          <w:rFonts w:ascii="Times New Roman" w:hAnsi="Times New Roman"/>
          <w:sz w:val="26"/>
          <w:szCs w:val="26"/>
        </w:rPr>
        <w:t>);</w:t>
      </w:r>
    </w:p>
    <w:p w:rsidR="00F32BB7" w:rsidRPr="003A6870" w:rsidRDefault="00D114E8"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w:t>
      </w:r>
      <w:r w:rsidR="00F32BB7" w:rsidRPr="003A6870">
        <w:rPr>
          <w:rFonts w:ascii="Times New Roman" w:hAnsi="Times New Roman"/>
          <w:sz w:val="26"/>
          <w:szCs w:val="26"/>
        </w:rPr>
        <w:t>а 10 месяцев 2016 года приобретено продуктов на общую сумму 11 223,7 тыс. рублей</w:t>
      </w:r>
      <w:r w:rsidR="00D1720C">
        <w:rPr>
          <w:rFonts w:ascii="Times New Roman" w:hAnsi="Times New Roman"/>
          <w:sz w:val="26"/>
          <w:szCs w:val="26"/>
        </w:rPr>
        <w:t xml:space="preserve"> за счет средств С</w:t>
      </w:r>
      <w:r w:rsidR="00F32BB7" w:rsidRPr="003A6870">
        <w:rPr>
          <w:rFonts w:ascii="Times New Roman" w:hAnsi="Times New Roman"/>
          <w:sz w:val="26"/>
          <w:szCs w:val="26"/>
        </w:rPr>
        <w:t>убсидии и на 8 958,5 тыс. рублей</w:t>
      </w:r>
      <w:r w:rsidR="00D1720C">
        <w:rPr>
          <w:rFonts w:ascii="Times New Roman" w:hAnsi="Times New Roman"/>
          <w:sz w:val="26"/>
          <w:szCs w:val="26"/>
        </w:rPr>
        <w:t xml:space="preserve"> -</w:t>
      </w:r>
      <w:r w:rsidR="00F32BB7" w:rsidRPr="003A6870">
        <w:rPr>
          <w:rFonts w:ascii="Times New Roman" w:hAnsi="Times New Roman"/>
          <w:sz w:val="26"/>
          <w:szCs w:val="26"/>
        </w:rPr>
        <w:t xml:space="preserve"> за счет </w:t>
      </w:r>
      <w:r w:rsidR="00F32BB7" w:rsidRPr="003A6870">
        <w:rPr>
          <w:rFonts w:ascii="Times New Roman" w:hAnsi="Times New Roman"/>
          <w:sz w:val="26"/>
          <w:szCs w:val="26"/>
        </w:rPr>
        <w:lastRenderedPageBreak/>
        <w:t>средств</w:t>
      </w:r>
      <w:r w:rsidR="00D1720C">
        <w:rPr>
          <w:rFonts w:ascii="Times New Roman" w:hAnsi="Times New Roman"/>
          <w:sz w:val="26"/>
          <w:szCs w:val="26"/>
        </w:rPr>
        <w:t xml:space="preserve"> </w:t>
      </w:r>
      <w:r w:rsidR="00F32BB7" w:rsidRPr="003A6870">
        <w:rPr>
          <w:rFonts w:ascii="Times New Roman" w:hAnsi="Times New Roman"/>
          <w:sz w:val="26"/>
          <w:szCs w:val="26"/>
        </w:rPr>
        <w:t>внебюджетной деятельности</w:t>
      </w:r>
      <w:r w:rsidR="00D1720C">
        <w:rPr>
          <w:rFonts w:ascii="Times New Roman" w:hAnsi="Times New Roman"/>
          <w:sz w:val="26"/>
          <w:szCs w:val="26"/>
        </w:rPr>
        <w:t>.</w:t>
      </w:r>
      <w:r w:rsidR="00F32BB7" w:rsidRPr="003A6870">
        <w:rPr>
          <w:rFonts w:ascii="Times New Roman" w:hAnsi="Times New Roman"/>
          <w:sz w:val="26"/>
          <w:szCs w:val="26"/>
        </w:rPr>
        <w:t xml:space="preserve"> </w:t>
      </w:r>
    </w:p>
    <w:p w:rsidR="00F32BB7" w:rsidRPr="003A6870" w:rsidRDefault="00D1720C"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Х</w:t>
      </w:r>
      <w:r w:rsidR="00F32BB7" w:rsidRPr="003A6870">
        <w:rPr>
          <w:rFonts w:ascii="Times New Roman" w:hAnsi="Times New Roman"/>
          <w:sz w:val="26"/>
          <w:szCs w:val="26"/>
        </w:rPr>
        <w:t>ранение продуктов питания в Учреждении осуществляется в отдельных помещениях, имеются холодильные камеры. Продукты питания (яйцо, рыба, мясо, молочные продукты) в Учреждении в соответствии с требованиями санитарных норм хранятся в холодильниках раздельно друг от друга. Фрукты (скоропортящиеся) не хранятся и выдаются в день их получения (поставки). Консервированные продукты хранятся на стеллажах.</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В Учреждении приказом от 01.08.2014 № 297/1 утверждено Положение о питании обучающихся (далее – Положение о питании), пунктом 3.1 которого устанавливается, что обеспечение питанием в Учреждении осуществляется:</w:t>
      </w:r>
    </w:p>
    <w:p w:rsidR="00F32BB7" w:rsidRPr="003A6870" w:rsidRDefault="00F32BB7" w:rsidP="000E28D5">
      <w:pPr>
        <w:widowControl w:val="0"/>
        <w:numPr>
          <w:ilvl w:val="0"/>
          <w:numId w:val="10"/>
        </w:numPr>
        <w:tabs>
          <w:tab w:val="left" w:pos="993"/>
        </w:tabs>
        <w:suppressAutoHyphens/>
        <w:autoSpaceDE w:val="0"/>
        <w:autoSpaceDN w:val="0"/>
        <w:adjustRightInd w:val="0"/>
        <w:spacing w:after="0" w:line="240" w:lineRule="auto"/>
        <w:ind w:left="0" w:firstLine="709"/>
        <w:jc w:val="both"/>
        <w:rPr>
          <w:rFonts w:ascii="Times New Roman" w:hAnsi="Times New Roman"/>
          <w:sz w:val="26"/>
          <w:szCs w:val="26"/>
        </w:rPr>
      </w:pPr>
      <w:r w:rsidRPr="003A6870">
        <w:rPr>
          <w:rFonts w:ascii="Times New Roman" w:hAnsi="Times New Roman"/>
          <w:sz w:val="26"/>
          <w:szCs w:val="26"/>
        </w:rPr>
        <w:t>за счет средств бюджета автономного округа в отношении обучающихся;</w:t>
      </w:r>
    </w:p>
    <w:p w:rsidR="00F32BB7" w:rsidRPr="003A6870" w:rsidRDefault="00F32BB7" w:rsidP="000E28D5">
      <w:pPr>
        <w:widowControl w:val="0"/>
        <w:numPr>
          <w:ilvl w:val="0"/>
          <w:numId w:val="10"/>
        </w:numPr>
        <w:tabs>
          <w:tab w:val="left" w:pos="993"/>
        </w:tabs>
        <w:suppressAutoHyphens/>
        <w:autoSpaceDE w:val="0"/>
        <w:autoSpaceDN w:val="0"/>
        <w:adjustRightInd w:val="0"/>
        <w:spacing w:after="0" w:line="240" w:lineRule="auto"/>
        <w:ind w:left="0" w:firstLine="709"/>
        <w:jc w:val="both"/>
        <w:rPr>
          <w:rFonts w:ascii="Times New Roman" w:hAnsi="Times New Roman"/>
          <w:sz w:val="26"/>
          <w:szCs w:val="26"/>
        </w:rPr>
      </w:pPr>
      <w:r w:rsidRPr="003A6870">
        <w:rPr>
          <w:rFonts w:ascii="Times New Roman" w:hAnsi="Times New Roman"/>
          <w:sz w:val="26"/>
          <w:szCs w:val="26"/>
        </w:rPr>
        <w:t>за счет средств</w:t>
      </w:r>
      <w:r w:rsidR="00D1720C">
        <w:rPr>
          <w:rFonts w:ascii="Times New Roman" w:hAnsi="Times New Roman"/>
          <w:sz w:val="26"/>
          <w:szCs w:val="26"/>
        </w:rPr>
        <w:t xml:space="preserve"> внебюджетной</w:t>
      </w:r>
      <w:r w:rsidRPr="003A6870">
        <w:rPr>
          <w:rFonts w:ascii="Times New Roman" w:hAnsi="Times New Roman"/>
          <w:sz w:val="26"/>
          <w:szCs w:val="26"/>
        </w:rPr>
        <w:t xml:space="preserve"> деятельности. </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Согласно пояснительной за</w:t>
      </w:r>
      <w:r w:rsidR="00D1720C">
        <w:rPr>
          <w:rFonts w:ascii="Times New Roman" w:hAnsi="Times New Roman"/>
          <w:sz w:val="26"/>
          <w:szCs w:val="26"/>
        </w:rPr>
        <w:t>писке бухгалтера</w:t>
      </w:r>
      <w:r w:rsidRPr="003A6870">
        <w:rPr>
          <w:rFonts w:ascii="Times New Roman" w:hAnsi="Times New Roman"/>
          <w:sz w:val="26"/>
          <w:szCs w:val="26"/>
        </w:rPr>
        <w:t xml:space="preserve"> от 16.12.2016 закуп продуктов питания дл</w:t>
      </w:r>
      <w:r w:rsidR="00D1720C">
        <w:rPr>
          <w:rFonts w:ascii="Times New Roman" w:hAnsi="Times New Roman"/>
          <w:sz w:val="26"/>
          <w:szCs w:val="26"/>
        </w:rPr>
        <w:t>я С</w:t>
      </w:r>
      <w:r w:rsidRPr="003A6870">
        <w:rPr>
          <w:rFonts w:ascii="Times New Roman" w:hAnsi="Times New Roman"/>
          <w:sz w:val="26"/>
          <w:szCs w:val="26"/>
        </w:rPr>
        <w:t>толовой осуществляетс</w:t>
      </w:r>
      <w:r w:rsidR="00D1720C">
        <w:rPr>
          <w:rFonts w:ascii="Times New Roman" w:hAnsi="Times New Roman"/>
          <w:sz w:val="26"/>
          <w:szCs w:val="26"/>
        </w:rPr>
        <w:t>я из двух источников: средства С</w:t>
      </w:r>
      <w:r w:rsidRPr="003A6870">
        <w:rPr>
          <w:rFonts w:ascii="Times New Roman" w:hAnsi="Times New Roman"/>
          <w:sz w:val="26"/>
          <w:szCs w:val="26"/>
        </w:rPr>
        <w:t>убсидии</w:t>
      </w:r>
      <w:r w:rsidR="00D1720C">
        <w:rPr>
          <w:rFonts w:ascii="Times New Roman" w:hAnsi="Times New Roman"/>
          <w:sz w:val="26"/>
          <w:szCs w:val="26"/>
        </w:rPr>
        <w:t xml:space="preserve"> и</w:t>
      </w:r>
      <w:r w:rsidRPr="003A6870">
        <w:rPr>
          <w:rFonts w:ascii="Times New Roman" w:hAnsi="Times New Roman"/>
          <w:sz w:val="26"/>
          <w:szCs w:val="26"/>
        </w:rPr>
        <w:t xml:space="preserve"> собственные средства Учреждения. Списание продуктов питания в разрезе источников ф</w:t>
      </w:r>
      <w:r w:rsidR="00D1720C">
        <w:rPr>
          <w:rFonts w:ascii="Times New Roman" w:hAnsi="Times New Roman"/>
          <w:sz w:val="26"/>
          <w:szCs w:val="26"/>
        </w:rPr>
        <w:t>инансирования</w:t>
      </w:r>
      <w:r w:rsidRPr="003A6870">
        <w:rPr>
          <w:rFonts w:ascii="Times New Roman" w:hAnsi="Times New Roman"/>
          <w:sz w:val="26"/>
          <w:szCs w:val="26"/>
        </w:rPr>
        <w:t xml:space="preserve"> осуществляется на основании товарного</w:t>
      </w:r>
      <w:r w:rsidR="00D1720C">
        <w:rPr>
          <w:rFonts w:ascii="Times New Roman" w:hAnsi="Times New Roman"/>
          <w:sz w:val="26"/>
          <w:szCs w:val="26"/>
        </w:rPr>
        <w:t xml:space="preserve"> отчета С</w:t>
      </w:r>
      <w:r w:rsidRPr="003A6870">
        <w:rPr>
          <w:rFonts w:ascii="Times New Roman" w:hAnsi="Times New Roman"/>
          <w:sz w:val="26"/>
          <w:szCs w:val="26"/>
        </w:rPr>
        <w:t xml:space="preserve">толовой, в котором отражено фактическое расходование продуктов питания по категориям потребителей. Списание расходов на обучающихся производится согласно сводной информации по видам спорта и количеству человек в разрезе затребованных и отпущенных блюд. Списание реализованных готовых изделий кухни сторонним потребителям услуги общественного питания производится по факту расходования на основании акта реализации, где обозначено количество реализованных блюд, себестоимость и сумма выручки от реализации готовой продукции. Выручка от реализации указанной продукции ежедневно </w:t>
      </w:r>
      <w:r w:rsidR="00D1720C">
        <w:rPr>
          <w:rFonts w:ascii="Times New Roman" w:hAnsi="Times New Roman"/>
          <w:sz w:val="26"/>
          <w:szCs w:val="26"/>
        </w:rPr>
        <w:t>поступает в операционную кассу С</w:t>
      </w:r>
      <w:r w:rsidRPr="003A6870">
        <w:rPr>
          <w:rFonts w:ascii="Times New Roman" w:hAnsi="Times New Roman"/>
          <w:sz w:val="26"/>
          <w:szCs w:val="26"/>
        </w:rPr>
        <w:t>толовой с последующей передачей ее в кассу Учреждения.</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Сбор сведений о количестве обучающихся в группах на каждый день, для определения численности обучающихся</w:t>
      </w:r>
      <w:r>
        <w:rPr>
          <w:rFonts w:ascii="Times New Roman" w:hAnsi="Times New Roman"/>
          <w:sz w:val="26"/>
          <w:szCs w:val="26"/>
        </w:rPr>
        <w:t>,</w:t>
      </w:r>
      <w:r w:rsidRPr="003A6870">
        <w:rPr>
          <w:rFonts w:ascii="Times New Roman" w:hAnsi="Times New Roman"/>
          <w:sz w:val="26"/>
          <w:szCs w:val="26"/>
        </w:rPr>
        <w:t xml:space="preserve"> поставленных на питание, обеспечивает заведующий столовой Учреждения (пункт 3.7 Положения о питании). Согласно пояснительной записке бухгалтера </w:t>
      </w:r>
      <w:r w:rsidR="00D1720C">
        <w:rPr>
          <w:rFonts w:ascii="Times New Roman" w:hAnsi="Times New Roman"/>
          <w:sz w:val="26"/>
          <w:szCs w:val="26"/>
        </w:rPr>
        <w:t xml:space="preserve">Учреждения </w:t>
      </w:r>
      <w:r w:rsidRPr="003A6870">
        <w:rPr>
          <w:rFonts w:ascii="Times New Roman" w:hAnsi="Times New Roman"/>
          <w:sz w:val="26"/>
          <w:szCs w:val="26"/>
        </w:rPr>
        <w:t>от 16.12.2016 численность обучающихся, поставленных на питание, является переменной величиной и формируется заведующим столовой на основании приказов о зачислении, о комплектовании, о направлении на УТС (соревнования) и об отчислении. Кроме того, ежедневно в оперативном режиме  (устно) заведующий столовой осуществляет сверку количества обучающихся с тренерами по видам спорта, специалистами учебно-методического отдела и отдела воспитательной и внеурочной работы.</w:t>
      </w:r>
      <w:r>
        <w:rPr>
          <w:rFonts w:ascii="Times New Roman" w:hAnsi="Times New Roman"/>
          <w:sz w:val="26"/>
          <w:szCs w:val="26"/>
        </w:rPr>
        <w:t xml:space="preserve"> Следует отметить, что </w:t>
      </w:r>
      <w:r w:rsidRPr="003A6870">
        <w:rPr>
          <w:rFonts w:ascii="Times New Roman" w:hAnsi="Times New Roman"/>
          <w:sz w:val="26"/>
          <w:szCs w:val="26"/>
        </w:rPr>
        <w:t>сверк</w:t>
      </w:r>
      <w:r>
        <w:rPr>
          <w:rFonts w:ascii="Times New Roman" w:hAnsi="Times New Roman"/>
          <w:sz w:val="26"/>
          <w:szCs w:val="26"/>
        </w:rPr>
        <w:t>а</w:t>
      </w:r>
      <w:r w:rsidRPr="003A6870">
        <w:rPr>
          <w:rFonts w:ascii="Times New Roman" w:hAnsi="Times New Roman"/>
          <w:sz w:val="26"/>
          <w:szCs w:val="26"/>
        </w:rPr>
        <w:t xml:space="preserve"> количества обучающихся </w:t>
      </w:r>
      <w:r>
        <w:rPr>
          <w:rFonts w:ascii="Times New Roman" w:hAnsi="Times New Roman"/>
          <w:sz w:val="26"/>
          <w:szCs w:val="26"/>
        </w:rPr>
        <w:t>проходит в обезличенной форме (без Ф.И.О.).</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 xml:space="preserve">В соответствии с пунктом 6.5 СанПиН 2.4.5.2409-08в Учреждении разработаны </w:t>
      </w:r>
      <w:r w:rsidR="00D1720C">
        <w:rPr>
          <w:rFonts w:ascii="Times New Roman" w:hAnsi="Times New Roman"/>
          <w:sz w:val="26"/>
          <w:szCs w:val="26"/>
        </w:rPr>
        <w:t>и утверждены примерные двухнедельные меню (</w:t>
      </w:r>
      <w:r w:rsidRPr="003A6870">
        <w:rPr>
          <w:rFonts w:ascii="Times New Roman" w:hAnsi="Times New Roman"/>
          <w:sz w:val="26"/>
          <w:szCs w:val="26"/>
        </w:rPr>
        <w:t>согласован</w:t>
      </w:r>
      <w:r w:rsidR="00D1720C">
        <w:rPr>
          <w:rFonts w:ascii="Times New Roman" w:hAnsi="Times New Roman"/>
          <w:sz w:val="26"/>
          <w:szCs w:val="26"/>
        </w:rPr>
        <w:t>ы</w:t>
      </w:r>
      <w:r w:rsidRPr="003A6870">
        <w:rPr>
          <w:rFonts w:ascii="Times New Roman" w:hAnsi="Times New Roman"/>
          <w:sz w:val="26"/>
          <w:szCs w:val="26"/>
        </w:rPr>
        <w:t xml:space="preserve"> с Управлением Федеральной службы по надзору в сфере защиты прав потреб</w:t>
      </w:r>
      <w:r w:rsidR="00D1720C">
        <w:rPr>
          <w:rFonts w:ascii="Times New Roman" w:hAnsi="Times New Roman"/>
          <w:sz w:val="26"/>
          <w:szCs w:val="26"/>
        </w:rPr>
        <w:t xml:space="preserve">ителей и благополучия человека </w:t>
      </w:r>
      <w:r w:rsidRPr="003A6870">
        <w:rPr>
          <w:rFonts w:ascii="Times New Roman" w:hAnsi="Times New Roman"/>
          <w:sz w:val="26"/>
          <w:szCs w:val="26"/>
        </w:rPr>
        <w:t>в соответствии с пунктом 6.5 СанПиН 2.4.5.2409-08</w:t>
      </w:r>
      <w:r w:rsidR="00D1720C">
        <w:rPr>
          <w:rFonts w:ascii="Times New Roman" w:hAnsi="Times New Roman"/>
          <w:sz w:val="26"/>
          <w:szCs w:val="26"/>
        </w:rPr>
        <w:t xml:space="preserve"> от 20.08.2015. При этом меню на </w:t>
      </w:r>
      <w:r w:rsidRPr="003A6870">
        <w:rPr>
          <w:rFonts w:ascii="Times New Roman" w:hAnsi="Times New Roman"/>
          <w:sz w:val="26"/>
          <w:szCs w:val="26"/>
        </w:rPr>
        <w:t xml:space="preserve"> 2016 – 2017 учебный год</w:t>
      </w:r>
      <w:r w:rsidR="00D1720C">
        <w:rPr>
          <w:rFonts w:ascii="Times New Roman" w:hAnsi="Times New Roman"/>
          <w:sz w:val="26"/>
          <w:szCs w:val="26"/>
        </w:rPr>
        <w:t xml:space="preserve"> не согласовано)</w:t>
      </w:r>
      <w:r w:rsidRPr="003A6870">
        <w:rPr>
          <w:rFonts w:ascii="Times New Roman" w:hAnsi="Times New Roman"/>
          <w:sz w:val="26"/>
          <w:szCs w:val="26"/>
        </w:rPr>
        <w:t>.</w:t>
      </w:r>
    </w:p>
    <w:p w:rsidR="00F32BB7" w:rsidRPr="003A6870" w:rsidRDefault="00D1720C"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Нормами № 248-п</w:t>
      </w:r>
      <w:r w:rsidR="00F32BB7" w:rsidRPr="003A6870">
        <w:rPr>
          <w:rFonts w:ascii="Times New Roman" w:hAnsi="Times New Roman"/>
          <w:sz w:val="26"/>
          <w:szCs w:val="26"/>
        </w:rPr>
        <w:t xml:space="preserve"> на одно</w:t>
      </w:r>
      <w:r>
        <w:rPr>
          <w:rFonts w:ascii="Times New Roman" w:hAnsi="Times New Roman"/>
          <w:sz w:val="26"/>
          <w:szCs w:val="26"/>
        </w:rPr>
        <w:t>го человека в день предусмотрено</w:t>
      </w:r>
      <w:r w:rsidR="00F32BB7" w:rsidRPr="003A6870">
        <w:rPr>
          <w:rFonts w:ascii="Times New Roman" w:hAnsi="Times New Roman"/>
          <w:sz w:val="26"/>
          <w:szCs w:val="26"/>
        </w:rPr>
        <w:t xml:space="preserve"> расход</w:t>
      </w:r>
      <w:r>
        <w:rPr>
          <w:rFonts w:ascii="Times New Roman" w:hAnsi="Times New Roman"/>
          <w:sz w:val="26"/>
          <w:szCs w:val="26"/>
        </w:rPr>
        <w:t>ов</w:t>
      </w:r>
      <w:r w:rsidR="00F32BB7" w:rsidRPr="003A6870">
        <w:rPr>
          <w:rFonts w:ascii="Times New Roman" w:hAnsi="Times New Roman"/>
          <w:sz w:val="26"/>
          <w:szCs w:val="26"/>
        </w:rPr>
        <w:t xml:space="preserve"> до 600 рублей. Учреждением локальный нормативно-правовой акт определяющий норму расходы на одного человека в день не установлен.</w:t>
      </w:r>
    </w:p>
    <w:p w:rsidR="00F32BB7"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 xml:space="preserve">Согласно предоставленному Учреждением расчету стоимости </w:t>
      </w:r>
      <w:r>
        <w:rPr>
          <w:rFonts w:ascii="Times New Roman" w:hAnsi="Times New Roman"/>
          <w:sz w:val="26"/>
          <w:szCs w:val="26"/>
        </w:rPr>
        <w:t>государственной услуги "Реализация общеобразовательных программ,</w:t>
      </w:r>
      <w:r w:rsidRPr="003A6870">
        <w:rPr>
          <w:rFonts w:ascii="Times New Roman" w:hAnsi="Times New Roman"/>
          <w:sz w:val="26"/>
          <w:szCs w:val="26"/>
        </w:rPr>
        <w:t xml:space="preserve"> обеспечивающих дополнительную (углубленную) подготовку обучающихся по физической культуре и </w:t>
      </w:r>
      <w:r w:rsidRPr="003A6870">
        <w:rPr>
          <w:rFonts w:ascii="Times New Roman" w:hAnsi="Times New Roman"/>
          <w:sz w:val="26"/>
          <w:szCs w:val="26"/>
        </w:rPr>
        <w:lastRenderedPageBreak/>
        <w:t>спорту" на 2015 год стоимость питания включена из расчета 450 рублей в день на человека. Стоимость питания в государственное задание на 2016 год включена из расчета 438 рублей в сутки на одного обучающегося (из расчета 338 обучающихся), в то же время</w:t>
      </w:r>
      <w:r w:rsidR="00D1720C">
        <w:rPr>
          <w:rFonts w:ascii="Times New Roman" w:hAnsi="Times New Roman"/>
          <w:sz w:val="26"/>
          <w:szCs w:val="26"/>
        </w:rPr>
        <w:t xml:space="preserve"> часть обучающихся (</w:t>
      </w:r>
      <w:r w:rsidRPr="003A6870">
        <w:rPr>
          <w:rFonts w:ascii="Times New Roman" w:hAnsi="Times New Roman"/>
          <w:sz w:val="26"/>
          <w:szCs w:val="26"/>
        </w:rPr>
        <w:t>67 человек</w:t>
      </w:r>
      <w:r w:rsidR="00D1720C">
        <w:rPr>
          <w:rFonts w:ascii="Times New Roman" w:hAnsi="Times New Roman"/>
          <w:sz w:val="26"/>
          <w:szCs w:val="26"/>
        </w:rPr>
        <w:t>)</w:t>
      </w:r>
      <w:r w:rsidRPr="003A6870">
        <w:rPr>
          <w:rFonts w:ascii="Times New Roman" w:hAnsi="Times New Roman"/>
          <w:sz w:val="26"/>
          <w:szCs w:val="26"/>
        </w:rPr>
        <w:t xml:space="preserve"> питались платно за счет средств ХК "Югра".</w:t>
      </w:r>
      <w:r>
        <w:rPr>
          <w:rFonts w:ascii="Times New Roman" w:hAnsi="Times New Roman"/>
          <w:sz w:val="26"/>
          <w:szCs w:val="26"/>
        </w:rPr>
        <w:t xml:space="preserve"> Согласно пояснительной записке заместителя директора по экономике и финансам Учреждения в связи с тем, что с </w:t>
      </w:r>
      <w:r w:rsidRPr="003A6870">
        <w:rPr>
          <w:rFonts w:ascii="Times New Roman" w:hAnsi="Times New Roman"/>
          <w:sz w:val="26"/>
          <w:szCs w:val="26"/>
        </w:rPr>
        <w:t>ХК "Югра</w:t>
      </w:r>
      <w:r>
        <w:rPr>
          <w:rFonts w:ascii="Times New Roman" w:hAnsi="Times New Roman"/>
          <w:sz w:val="26"/>
          <w:szCs w:val="26"/>
        </w:rPr>
        <w:t xml:space="preserve">" велись предварительные переговоры о том, что питание части воспитанников отделения "Хоккей" в количестве 67 человек ориентировочно на сумму 9 233,8 тыс. рублей будет осуществляться за счет клуба, был скорректирован расчет на эту сумму. Так как методика расчета не дает возможности уменьшить число человек, было уменьшено количество дней и стоимость питания в день. </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Согласно пояснительной записке заведующего столовой </w:t>
      </w:r>
      <w:r w:rsidR="00D1720C">
        <w:rPr>
          <w:rFonts w:ascii="Times New Roman" w:hAnsi="Times New Roman"/>
          <w:sz w:val="26"/>
          <w:szCs w:val="26"/>
        </w:rPr>
        <w:t xml:space="preserve">Учреждения </w:t>
      </w:r>
      <w:r>
        <w:rPr>
          <w:rFonts w:ascii="Times New Roman" w:hAnsi="Times New Roman"/>
          <w:sz w:val="26"/>
          <w:szCs w:val="26"/>
        </w:rPr>
        <w:t>от 20.12.2016 средняя стоимость пятиразового питания на одного обучающегося в день составила 437,12 рублей за период сентябрь-декабрь 2015 года, 434,1 рублей за период сентябрь – две недели 2016 года (14.12.2016).</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В ходе выборочной проверки за сентябрь 2015 года, сентябрь 2016 года соответствия количества обучающ</w:t>
      </w:r>
      <w:r w:rsidR="00D1720C">
        <w:rPr>
          <w:rFonts w:ascii="Times New Roman" w:hAnsi="Times New Roman"/>
          <w:sz w:val="26"/>
          <w:szCs w:val="26"/>
        </w:rPr>
        <w:t xml:space="preserve">ихся в Учреждении по отделениям </w:t>
      </w:r>
      <w:r w:rsidRPr="003A6870">
        <w:rPr>
          <w:rFonts w:ascii="Times New Roman" w:hAnsi="Times New Roman"/>
          <w:sz w:val="26"/>
          <w:szCs w:val="26"/>
        </w:rPr>
        <w:t>количеству обучающихся</w:t>
      </w:r>
      <w:r>
        <w:rPr>
          <w:rFonts w:ascii="Times New Roman" w:hAnsi="Times New Roman"/>
          <w:sz w:val="26"/>
          <w:szCs w:val="26"/>
        </w:rPr>
        <w:t>,</w:t>
      </w:r>
      <w:r w:rsidRPr="003A6870">
        <w:rPr>
          <w:rFonts w:ascii="Times New Roman" w:hAnsi="Times New Roman"/>
          <w:sz w:val="26"/>
          <w:szCs w:val="26"/>
        </w:rPr>
        <w:t xml:space="preserve"> получающих питание в столовой</w:t>
      </w:r>
      <w:r>
        <w:rPr>
          <w:rFonts w:ascii="Times New Roman" w:hAnsi="Times New Roman"/>
          <w:sz w:val="26"/>
          <w:szCs w:val="26"/>
        </w:rPr>
        <w:t>,</w:t>
      </w:r>
      <w:r w:rsidRPr="003A6870">
        <w:rPr>
          <w:rFonts w:ascii="Times New Roman" w:hAnsi="Times New Roman"/>
          <w:sz w:val="26"/>
          <w:szCs w:val="26"/>
        </w:rPr>
        <w:t xml:space="preserve"> установлено, что в 2016 году обучающихся по отделению "Теннис" питалось больше, чем</w:t>
      </w:r>
      <w:r w:rsidR="00D1720C">
        <w:rPr>
          <w:rFonts w:ascii="Times New Roman" w:hAnsi="Times New Roman"/>
          <w:sz w:val="26"/>
          <w:szCs w:val="26"/>
        </w:rPr>
        <w:t xml:space="preserve"> существующий списочный состав. Т</w:t>
      </w:r>
      <w:r w:rsidRPr="003A6870">
        <w:rPr>
          <w:rFonts w:ascii="Times New Roman" w:hAnsi="Times New Roman"/>
          <w:sz w:val="26"/>
          <w:szCs w:val="26"/>
        </w:rPr>
        <w:t>ак</w:t>
      </w:r>
      <w:r w:rsidR="00D1720C">
        <w:rPr>
          <w:rFonts w:ascii="Times New Roman" w:hAnsi="Times New Roman"/>
          <w:sz w:val="26"/>
          <w:szCs w:val="26"/>
        </w:rPr>
        <w:t>,</w:t>
      </w:r>
      <w:r w:rsidRPr="003A6870">
        <w:rPr>
          <w:rFonts w:ascii="Times New Roman" w:hAnsi="Times New Roman"/>
          <w:sz w:val="26"/>
          <w:szCs w:val="26"/>
        </w:rPr>
        <w:t xml:space="preserve"> приказом Учреждения от 23.09.2016 № 390-од "О комплектовании тренировочных групп по видам спорта на 2016 – 2017 учебный год" списочный состав отделения утвержден в количестве 9 человек, в то же время в следующие дни питалось больше списочного состава отделения 12.09 – 10 человек, 20.09 – 10 человек, 26.09 – 11 человек, 27.09 – 11 человек, 28.09 – 12 человек, 29.09 – 12 человек.</w:t>
      </w:r>
    </w:p>
    <w:p w:rsidR="00D1720C" w:rsidRDefault="00F32BB7" w:rsidP="00D1720C">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Также установлено, что обучающиеся отделения "Хоккей" 2002, 2003, 2004 годов рожде</w:t>
      </w:r>
      <w:r w:rsidR="00D1720C">
        <w:rPr>
          <w:rFonts w:ascii="Times New Roman" w:hAnsi="Times New Roman"/>
          <w:sz w:val="26"/>
          <w:szCs w:val="26"/>
        </w:rPr>
        <w:t>ния питались в С</w:t>
      </w:r>
      <w:r w:rsidRPr="003A6870">
        <w:rPr>
          <w:rFonts w:ascii="Times New Roman" w:hAnsi="Times New Roman"/>
          <w:sz w:val="26"/>
          <w:szCs w:val="26"/>
        </w:rPr>
        <w:t>толовой Учреждения за счет средств НП "Хоккейный клуб "Югра"</w:t>
      </w:r>
      <w:r w:rsidRPr="00937C94">
        <w:rPr>
          <w:rFonts w:ascii="Times New Roman" w:hAnsi="Times New Roman"/>
          <w:sz w:val="26"/>
          <w:szCs w:val="26"/>
        </w:rPr>
        <w:t>, так в проверяемом периоде заключены следующие договоры:</w:t>
      </w:r>
    </w:p>
    <w:p w:rsidR="00D1720C" w:rsidRDefault="00D1720C" w:rsidP="00D1720C">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32BB7" w:rsidRPr="00937C94">
        <w:rPr>
          <w:rFonts w:ascii="Times New Roman" w:hAnsi="Times New Roman"/>
          <w:sz w:val="26"/>
          <w:szCs w:val="26"/>
        </w:rPr>
        <w:t>от 27.01.2015 № 02-15/уд на оказание услуг общественного питания обучающихся отделения "Хоккей" 2002 года рождения в количестве 25 человек на общую сумму 2 172,0 тыс. рублей (Учреждением оказано услуг на 1 409,4</w:t>
      </w:r>
      <w:r w:rsidR="00F32BB7">
        <w:rPr>
          <w:rFonts w:ascii="Times New Roman" w:hAnsi="Times New Roman"/>
          <w:sz w:val="26"/>
          <w:szCs w:val="26"/>
        </w:rPr>
        <w:t> </w:t>
      </w:r>
      <w:r w:rsidR="00F32BB7" w:rsidRPr="00937C94">
        <w:rPr>
          <w:rFonts w:ascii="Times New Roman" w:hAnsi="Times New Roman"/>
          <w:sz w:val="26"/>
          <w:szCs w:val="26"/>
        </w:rPr>
        <w:t xml:space="preserve">тыс. рублей), срок оказания услуг с 01.01.2015 по </w:t>
      </w:r>
      <w:r w:rsidR="00F32BB7">
        <w:rPr>
          <w:rFonts w:ascii="Times New Roman" w:hAnsi="Times New Roman"/>
          <w:sz w:val="26"/>
          <w:szCs w:val="26"/>
        </w:rPr>
        <w:t>01</w:t>
      </w:r>
      <w:r w:rsidR="00F32BB7" w:rsidRPr="00937C94">
        <w:rPr>
          <w:rFonts w:ascii="Times New Roman" w:hAnsi="Times New Roman"/>
          <w:sz w:val="26"/>
          <w:szCs w:val="26"/>
        </w:rPr>
        <w:t>.0</w:t>
      </w:r>
      <w:r w:rsidR="00F32BB7">
        <w:rPr>
          <w:rFonts w:ascii="Times New Roman" w:hAnsi="Times New Roman"/>
          <w:sz w:val="26"/>
          <w:szCs w:val="26"/>
        </w:rPr>
        <w:t>9</w:t>
      </w:r>
      <w:r w:rsidR="00F32BB7" w:rsidRPr="00937C94">
        <w:rPr>
          <w:rFonts w:ascii="Times New Roman" w:hAnsi="Times New Roman"/>
          <w:sz w:val="26"/>
          <w:szCs w:val="26"/>
        </w:rPr>
        <w:t>.2015;</w:t>
      </w:r>
    </w:p>
    <w:p w:rsidR="00D1720C" w:rsidRDefault="00D1720C" w:rsidP="00D1720C">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32BB7" w:rsidRPr="003A6870">
        <w:rPr>
          <w:rFonts w:ascii="Times New Roman" w:hAnsi="Times New Roman"/>
          <w:sz w:val="26"/>
          <w:szCs w:val="26"/>
        </w:rPr>
        <w:t>от 27.08.2015 № 109-15/уд на оказание услуг общественного питания обучающихся отделения "Хоккей" 2003 года рождения в количестве 20 человек на общую сумму 2 806,5 тыс. рублей (Учреждением оказано услуг на 2 332,3 тыс. рублей), срок оказания услуг с 01.09.2015 по 27.05.2016;</w:t>
      </w:r>
    </w:p>
    <w:p w:rsidR="00D1720C" w:rsidRDefault="00D1720C" w:rsidP="00D1720C">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32BB7" w:rsidRPr="003A6870">
        <w:rPr>
          <w:rFonts w:ascii="Times New Roman" w:hAnsi="Times New Roman"/>
          <w:sz w:val="26"/>
          <w:szCs w:val="26"/>
        </w:rPr>
        <w:t>от 15.07.2015 № 84-15/уд на оказание услуг общественного питания обучающихся отделения "Хоккей" 2002 года рождения в количестве 22 человека на общую сумму 2 672, 5 тыс. рублей, срок оказания услуг с 01.09.2015 по 31.05.2016;</w:t>
      </w:r>
    </w:p>
    <w:p w:rsidR="00F32BB7" w:rsidRPr="003A6870" w:rsidRDefault="00D1720C" w:rsidP="00D1720C">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32BB7" w:rsidRPr="003A6870">
        <w:rPr>
          <w:rFonts w:ascii="Times New Roman" w:hAnsi="Times New Roman"/>
          <w:sz w:val="26"/>
          <w:szCs w:val="26"/>
        </w:rPr>
        <w:t xml:space="preserve">от 31.08.2016 № 62-16/уд на оказание услуг общественного питания обучающихся отделения "Хоккей" 2002, 2003, 2004 годов рождения в количестве </w:t>
      </w:r>
      <w:r>
        <w:rPr>
          <w:rFonts w:ascii="Times New Roman" w:hAnsi="Times New Roman"/>
          <w:sz w:val="26"/>
          <w:szCs w:val="26"/>
        </w:rPr>
        <w:t xml:space="preserve">      </w:t>
      </w:r>
      <w:r w:rsidR="00F32BB7" w:rsidRPr="003A6870">
        <w:rPr>
          <w:rFonts w:ascii="Times New Roman" w:hAnsi="Times New Roman"/>
          <w:sz w:val="26"/>
          <w:szCs w:val="26"/>
        </w:rPr>
        <w:t>67 человек на общую сумму 9 233,8 тыс. рублей (по состоянию на 01.11.2016 Учреждением оказано услуг на сумму 1 678,9 тыс. рублей), срок оказания услуг с 31.08.2016 по 31.05.2017.</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t>Общая</w:t>
      </w:r>
      <w:r w:rsidR="00D1720C">
        <w:rPr>
          <w:rFonts w:ascii="Times New Roman" w:hAnsi="Times New Roman"/>
          <w:sz w:val="26"/>
          <w:szCs w:val="26"/>
        </w:rPr>
        <w:t xml:space="preserve"> сумма дохода от использования С</w:t>
      </w:r>
      <w:r w:rsidRPr="003A6870">
        <w:rPr>
          <w:rFonts w:ascii="Times New Roman" w:hAnsi="Times New Roman"/>
          <w:sz w:val="26"/>
          <w:szCs w:val="26"/>
        </w:rPr>
        <w:t>толовой составила в 2015 году 19 951,8 тыс. рублей, за 9 месяцев 2016 года – 13 345,9 тыс. рублей, в том числе за счет вышеуказанных договоров с НП "Хоккейный клуб "Югра" на питание обучающихся </w:t>
      </w:r>
      <w:r w:rsidR="00D1720C">
        <w:rPr>
          <w:rFonts w:ascii="Times New Roman" w:hAnsi="Times New Roman"/>
          <w:sz w:val="26"/>
          <w:szCs w:val="26"/>
        </w:rPr>
        <w:t xml:space="preserve">- </w:t>
      </w:r>
      <w:r>
        <w:rPr>
          <w:rFonts w:ascii="Times New Roman" w:hAnsi="Times New Roman"/>
          <w:sz w:val="26"/>
          <w:szCs w:val="26"/>
        </w:rPr>
        <w:t>3 662,6 </w:t>
      </w:r>
      <w:r w:rsidRPr="003A6870">
        <w:rPr>
          <w:rFonts w:ascii="Times New Roman" w:hAnsi="Times New Roman"/>
          <w:sz w:val="26"/>
          <w:szCs w:val="26"/>
        </w:rPr>
        <w:t>тыс. рублей и 3 625,6 тыс. рублей соответственно.</w:t>
      </w:r>
    </w:p>
    <w:p w:rsidR="00F32BB7" w:rsidRPr="003A6870" w:rsidRDefault="00F32BB7" w:rsidP="00F32BB7">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3A6870">
        <w:rPr>
          <w:rFonts w:ascii="Times New Roman" w:hAnsi="Times New Roman"/>
          <w:sz w:val="26"/>
          <w:szCs w:val="26"/>
        </w:rPr>
        <w:lastRenderedPageBreak/>
        <w:t xml:space="preserve">Согласно пункту 4.6 Положения о комплектовании учебных групп Учреждения, утвержденного приказом от 22.08.2012 № 318/1-од, пункту 3.6 Положения о комплектовании групп спортивной подготовки учащихся и студентов Учреждения, утвержденного приказом директора Учреждения от 05.08.2016 </w:t>
      </w:r>
      <w:r w:rsidR="00D1720C">
        <w:rPr>
          <w:rFonts w:ascii="Times New Roman" w:hAnsi="Times New Roman"/>
          <w:sz w:val="26"/>
          <w:szCs w:val="26"/>
        </w:rPr>
        <w:t xml:space="preserve">      </w:t>
      </w:r>
      <w:r w:rsidRPr="003A6870">
        <w:rPr>
          <w:rFonts w:ascii="Times New Roman" w:hAnsi="Times New Roman"/>
          <w:sz w:val="26"/>
          <w:szCs w:val="26"/>
        </w:rPr>
        <w:t>№ 331-од не аттестованные по спорту обучающиеся снимаются со спортивной подготовки, но имеют право на продолжение обучения без права п</w:t>
      </w:r>
      <w:r w:rsidR="00F20C58">
        <w:rPr>
          <w:rFonts w:ascii="Times New Roman" w:hAnsi="Times New Roman"/>
          <w:sz w:val="26"/>
          <w:szCs w:val="26"/>
        </w:rPr>
        <w:t>роживания и питания в Колледже. Вместе с тем</w:t>
      </w:r>
      <w:r w:rsidRPr="003A6870">
        <w:rPr>
          <w:rFonts w:ascii="Times New Roman" w:hAnsi="Times New Roman"/>
          <w:sz w:val="26"/>
          <w:szCs w:val="26"/>
        </w:rPr>
        <w:t xml:space="preserve"> в ходе выборочной проверки не аттестованных по спорту обучающихся установлен факт включения их в тренировочные группы (питаются бесплатно), а именно: </w:t>
      </w:r>
    </w:p>
    <w:p w:rsidR="00F32BB7" w:rsidRPr="000352FE" w:rsidRDefault="00F32BB7" w:rsidP="000E28D5">
      <w:pPr>
        <w:widowControl w:val="0"/>
        <w:numPr>
          <w:ilvl w:val="0"/>
          <w:numId w:val="9"/>
        </w:numPr>
        <w:tabs>
          <w:tab w:val="left" w:pos="993"/>
        </w:tabs>
        <w:suppressAutoHyphens/>
        <w:autoSpaceDE w:val="0"/>
        <w:autoSpaceDN w:val="0"/>
        <w:adjustRightInd w:val="0"/>
        <w:spacing w:after="0" w:line="240" w:lineRule="auto"/>
        <w:ind w:left="0" w:firstLine="709"/>
        <w:jc w:val="both"/>
        <w:rPr>
          <w:rFonts w:ascii="Times New Roman" w:hAnsi="Times New Roman"/>
          <w:sz w:val="26"/>
          <w:szCs w:val="26"/>
        </w:rPr>
      </w:pPr>
      <w:r w:rsidRPr="000352FE">
        <w:rPr>
          <w:rFonts w:ascii="Times New Roman" w:hAnsi="Times New Roman"/>
          <w:sz w:val="26"/>
          <w:szCs w:val="26"/>
        </w:rPr>
        <w:t xml:space="preserve">Масалов И.С. (отделение "Плавание") за 1 полугодие 2015 – 2016 учебного года не аттестован по спорту, питание получал за 2 полугодие 2015 – 2016 учебного года. Получено питание на сумму 66,0 тыс. рублей (151 день х средняя стоимость питания обучающегося в сутки 437,12 рублей); </w:t>
      </w:r>
    </w:p>
    <w:p w:rsidR="00F32BB7" w:rsidRPr="000352FE" w:rsidRDefault="00F32BB7" w:rsidP="000E28D5">
      <w:pPr>
        <w:numPr>
          <w:ilvl w:val="0"/>
          <w:numId w:val="9"/>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0352FE">
        <w:rPr>
          <w:rFonts w:ascii="Times New Roman" w:eastAsia="Calibri" w:hAnsi="Times New Roman"/>
          <w:sz w:val="26"/>
          <w:szCs w:val="26"/>
        </w:rPr>
        <w:t>Бордиян Ф.В. (отделение "Дзюдо") не аттестована по спорту (приказ об итогах аттестации от 18.06.2015 № 242-од), питание получала в 1 полугодии 2015 – 2016 учебного года.</w:t>
      </w:r>
      <w:r w:rsidRPr="000352FE">
        <w:rPr>
          <w:rFonts w:ascii="Times New Roman" w:hAnsi="Times New Roman"/>
          <w:sz w:val="26"/>
          <w:szCs w:val="26"/>
        </w:rPr>
        <w:t xml:space="preserve"> Получено питание на сумму 53,3 тыс. рублей (122 дня х средняя стоимость питания обучающегося в сутки 437,12 рублей)</w:t>
      </w:r>
      <w:r w:rsidRPr="000352FE">
        <w:rPr>
          <w:rFonts w:ascii="Times New Roman" w:eastAsia="Calibri" w:hAnsi="Times New Roman"/>
          <w:sz w:val="26"/>
          <w:szCs w:val="26"/>
        </w:rPr>
        <w:t>;</w:t>
      </w:r>
    </w:p>
    <w:p w:rsidR="00F32BB7" w:rsidRPr="000352FE" w:rsidRDefault="00F32BB7" w:rsidP="000E28D5">
      <w:pPr>
        <w:numPr>
          <w:ilvl w:val="0"/>
          <w:numId w:val="9"/>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0352FE">
        <w:rPr>
          <w:rFonts w:ascii="Times New Roman" w:eastAsia="Calibri" w:hAnsi="Times New Roman"/>
          <w:sz w:val="26"/>
          <w:szCs w:val="26"/>
        </w:rPr>
        <w:t>Рамазанова Э.А. (отделение "Бокс") не аттестована по спорту (приказ об итогах аттестации от 02.06.2016 № 253-од), питание получает в 2016 – 2017 учебном году. По состоянию на 14.12.2016 п</w:t>
      </w:r>
      <w:r w:rsidRPr="000352FE">
        <w:rPr>
          <w:rFonts w:ascii="Times New Roman" w:hAnsi="Times New Roman"/>
          <w:sz w:val="26"/>
          <w:szCs w:val="26"/>
        </w:rPr>
        <w:t>олучено питание на сумму 45,6 тыс. рублей (105 день х средняя стоимость питания обучающегося в сутки 434,1 рублей)</w:t>
      </w:r>
      <w:r w:rsidRPr="000352FE">
        <w:rPr>
          <w:rFonts w:ascii="Times New Roman" w:eastAsia="Calibri" w:hAnsi="Times New Roman"/>
          <w:sz w:val="26"/>
          <w:szCs w:val="26"/>
        </w:rPr>
        <w:t>;</w:t>
      </w:r>
    </w:p>
    <w:p w:rsidR="00F32BB7" w:rsidRPr="000352FE" w:rsidRDefault="00F32BB7" w:rsidP="000E28D5">
      <w:pPr>
        <w:numPr>
          <w:ilvl w:val="0"/>
          <w:numId w:val="9"/>
        </w:numPr>
        <w:tabs>
          <w:tab w:val="left" w:pos="993"/>
        </w:tabs>
        <w:autoSpaceDE w:val="0"/>
        <w:autoSpaceDN w:val="0"/>
        <w:adjustRightInd w:val="0"/>
        <w:spacing w:after="0" w:line="240" w:lineRule="auto"/>
        <w:ind w:left="0" w:firstLine="709"/>
        <w:jc w:val="both"/>
        <w:rPr>
          <w:rFonts w:ascii="Times New Roman" w:eastAsia="Calibri" w:hAnsi="Times New Roman"/>
          <w:sz w:val="26"/>
          <w:szCs w:val="26"/>
        </w:rPr>
      </w:pPr>
      <w:r w:rsidRPr="000352FE">
        <w:rPr>
          <w:rFonts w:ascii="Times New Roman" w:eastAsia="Calibri" w:hAnsi="Times New Roman"/>
          <w:sz w:val="26"/>
          <w:szCs w:val="26"/>
        </w:rPr>
        <w:t>Какаев В.Х. (отделение "Бокс") не аттестован по спорту (приказ об итогах аттестации от 18.01.2016 № 32-од),</w:t>
      </w:r>
      <w:r w:rsidRPr="000352FE">
        <w:rPr>
          <w:rFonts w:ascii="Times New Roman" w:hAnsi="Times New Roman"/>
          <w:sz w:val="26"/>
          <w:szCs w:val="26"/>
        </w:rPr>
        <w:t xml:space="preserve"> питание получал за 2 полугодие 2015 – 2016 учебного года. Получено питание на сумму 66,0 тыс. рублей (151 день х средняя стоимость питания обучающегося в сутки 437,12 рублей). </w:t>
      </w:r>
    </w:p>
    <w:p w:rsidR="004A1C41" w:rsidRDefault="00F32BB7" w:rsidP="004A1C41">
      <w:pPr>
        <w:widowControl w:val="0"/>
        <w:suppressAutoHyphen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Общая сумма затрат на питание вышеуказанных обучающихся, не прошедших аттестацию по спорту и соответственно не имеющих право на бесплатное питание,  составила 230,9 тыс. рублей.</w:t>
      </w:r>
    </w:p>
    <w:p w:rsidR="004A1C41" w:rsidRDefault="004A1C41" w:rsidP="004A1C41">
      <w:pPr>
        <w:widowControl w:val="0"/>
        <w:suppressAutoHyphens/>
        <w:autoSpaceDE w:val="0"/>
        <w:autoSpaceDN w:val="0"/>
        <w:adjustRightInd w:val="0"/>
        <w:spacing w:after="0" w:line="240" w:lineRule="auto"/>
        <w:ind w:firstLine="709"/>
        <w:jc w:val="both"/>
        <w:rPr>
          <w:rFonts w:ascii="Times New Roman" w:hAnsi="Times New Roman"/>
          <w:sz w:val="26"/>
          <w:szCs w:val="26"/>
        </w:rPr>
      </w:pPr>
    </w:p>
    <w:p w:rsidR="006B11A0" w:rsidRPr="004A1C41" w:rsidRDefault="004A1C41" w:rsidP="004A1C41">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4A1C41">
        <w:rPr>
          <w:rFonts w:ascii="Times New Roman" w:hAnsi="Times New Roman" w:cs="Times New Roman"/>
          <w:b/>
          <w:sz w:val="26"/>
          <w:szCs w:val="26"/>
        </w:rPr>
        <w:t>2.8</w:t>
      </w:r>
      <w:r w:rsidR="006B11A0" w:rsidRPr="004A1C41">
        <w:rPr>
          <w:rFonts w:ascii="Times New Roman" w:hAnsi="Times New Roman" w:cs="Times New Roman"/>
          <w:b/>
          <w:sz w:val="26"/>
          <w:szCs w:val="26"/>
        </w:rPr>
        <w:t>. Проверка правильности</w:t>
      </w:r>
      <w:r w:rsidR="006B11A0" w:rsidRPr="006B11A0">
        <w:rPr>
          <w:rFonts w:ascii="Times New Roman" w:hAnsi="Times New Roman" w:cs="Times New Roman"/>
          <w:b/>
          <w:sz w:val="26"/>
          <w:szCs w:val="26"/>
        </w:rPr>
        <w:t xml:space="preserve"> планирования и расходования средств, направленных Учреждением на командировочные расходы и расходы на оплату проезда к месту проведения отпуска и обратно.</w:t>
      </w:r>
    </w:p>
    <w:p w:rsidR="001A3FE0" w:rsidRDefault="0061711B" w:rsidP="001A3FE0">
      <w:pPr>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Согласно данным О</w:t>
      </w:r>
      <w:r w:rsidR="001A3FE0" w:rsidRPr="003C5E05">
        <w:rPr>
          <w:rFonts w:ascii="Times New Roman" w:eastAsia="Times New Roman" w:hAnsi="Times New Roman" w:cs="Times New Roman"/>
          <w:sz w:val="26"/>
          <w:szCs w:val="26"/>
          <w:lang w:eastAsia="ar-SA"/>
        </w:rPr>
        <w:t>тчета</w:t>
      </w:r>
      <w:r>
        <w:rPr>
          <w:rFonts w:ascii="Times New Roman" w:eastAsia="Times New Roman" w:hAnsi="Times New Roman" w:cs="Times New Roman"/>
          <w:sz w:val="26"/>
          <w:szCs w:val="26"/>
          <w:lang w:eastAsia="ar-SA"/>
        </w:rPr>
        <w:t xml:space="preserve"> ф.0503737</w:t>
      </w:r>
      <w:r w:rsidR="001A3FE0" w:rsidRPr="003C5E05">
        <w:rPr>
          <w:rFonts w:ascii="Times New Roman" w:eastAsia="Times New Roman" w:hAnsi="Times New Roman" w:cs="Times New Roman"/>
          <w:sz w:val="26"/>
          <w:szCs w:val="26"/>
          <w:lang w:eastAsia="ar-SA"/>
        </w:rPr>
        <w:t xml:space="preserve"> на 01.01.2016 года, </w:t>
      </w:r>
      <w:r w:rsidR="001A3FE0">
        <w:rPr>
          <w:rFonts w:ascii="Times New Roman" w:eastAsia="Times New Roman" w:hAnsi="Times New Roman" w:cs="Times New Roman"/>
          <w:sz w:val="26"/>
          <w:szCs w:val="26"/>
          <w:lang w:eastAsia="ar-SA"/>
        </w:rPr>
        <w:t xml:space="preserve">01.11.2016 </w:t>
      </w:r>
      <w:r w:rsidR="001A3FE0" w:rsidRPr="003C5E05">
        <w:rPr>
          <w:rFonts w:ascii="Times New Roman" w:eastAsia="Times New Roman" w:hAnsi="Times New Roman" w:cs="Times New Roman"/>
          <w:sz w:val="26"/>
          <w:szCs w:val="26"/>
          <w:lang w:eastAsia="ar-SA"/>
        </w:rPr>
        <w:t xml:space="preserve">оборотно - сальдовых ведомостей, расчетов к планам </w:t>
      </w:r>
      <w:r>
        <w:rPr>
          <w:rFonts w:ascii="Times New Roman" w:eastAsia="Times New Roman" w:hAnsi="Times New Roman" w:cs="Times New Roman"/>
          <w:sz w:val="26"/>
          <w:szCs w:val="26"/>
          <w:lang w:eastAsia="ar-SA"/>
        </w:rPr>
        <w:t>ФХД</w:t>
      </w:r>
      <w:r w:rsidR="001A3FE0" w:rsidRPr="003C5E05">
        <w:rPr>
          <w:rFonts w:ascii="Times New Roman" w:eastAsia="Times New Roman" w:hAnsi="Times New Roman" w:cs="Times New Roman"/>
          <w:sz w:val="26"/>
          <w:szCs w:val="26"/>
          <w:lang w:eastAsia="ar-SA"/>
        </w:rPr>
        <w:t xml:space="preserve"> исполнение за проверяемый период по командировочным расходам и проезд в льготный отпуск составило:</w:t>
      </w:r>
    </w:p>
    <w:p w:rsidR="0061711B" w:rsidRPr="0061711B" w:rsidRDefault="0061711B" w:rsidP="0061711B">
      <w:pPr>
        <w:spacing w:after="0" w:line="240" w:lineRule="auto"/>
        <w:ind w:firstLine="709"/>
        <w:jc w:val="right"/>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Таблица 58</w:t>
      </w:r>
    </w:p>
    <w:tbl>
      <w:tblPr>
        <w:tblStyle w:val="a3"/>
        <w:tblW w:w="0" w:type="auto"/>
        <w:tblInd w:w="108" w:type="dxa"/>
        <w:tblLook w:val="04A0" w:firstRow="1" w:lastRow="0" w:firstColumn="1" w:lastColumn="0" w:noHBand="0" w:noVBand="1"/>
      </w:tblPr>
      <w:tblGrid>
        <w:gridCol w:w="4395"/>
        <w:gridCol w:w="1559"/>
        <w:gridCol w:w="1703"/>
        <w:gridCol w:w="1982"/>
      </w:tblGrid>
      <w:tr w:rsidR="001A3FE0" w:rsidRPr="0061711B" w:rsidTr="0061711B">
        <w:trPr>
          <w:trHeight w:val="270"/>
        </w:trPr>
        <w:tc>
          <w:tcPr>
            <w:tcW w:w="4395" w:type="dxa"/>
            <w:vMerge w:val="restart"/>
          </w:tcPr>
          <w:p w:rsidR="001A3FE0" w:rsidRPr="000867CB" w:rsidRDefault="001A3FE0"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Наименование показателя</w:t>
            </w:r>
          </w:p>
        </w:tc>
        <w:tc>
          <w:tcPr>
            <w:tcW w:w="1559" w:type="dxa"/>
            <w:vMerge w:val="restart"/>
          </w:tcPr>
          <w:p w:rsidR="001A3FE0" w:rsidRPr="000867CB" w:rsidRDefault="001A3FE0"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КОСГУ</w:t>
            </w:r>
          </w:p>
        </w:tc>
        <w:tc>
          <w:tcPr>
            <w:tcW w:w="3685" w:type="dxa"/>
            <w:gridSpan w:val="2"/>
          </w:tcPr>
          <w:p w:rsidR="001A3FE0" w:rsidRPr="000867CB" w:rsidRDefault="001A3FE0"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Сумма субсидии на ГЗ</w:t>
            </w:r>
          </w:p>
        </w:tc>
      </w:tr>
      <w:tr w:rsidR="001A3FE0" w:rsidRPr="0061711B" w:rsidTr="0061711B">
        <w:trPr>
          <w:trHeight w:val="195"/>
        </w:trPr>
        <w:tc>
          <w:tcPr>
            <w:tcW w:w="4395" w:type="dxa"/>
            <w:vMerge/>
          </w:tcPr>
          <w:p w:rsidR="001A3FE0" w:rsidRPr="000867CB" w:rsidRDefault="001A3FE0" w:rsidP="000867CB">
            <w:pPr>
              <w:tabs>
                <w:tab w:val="left" w:pos="709"/>
              </w:tabs>
              <w:jc w:val="center"/>
              <w:rPr>
                <w:rFonts w:ascii="Times New Roman" w:eastAsia="Times New Roman" w:hAnsi="Times New Roman" w:cs="Times New Roman"/>
                <w:b/>
                <w:sz w:val="16"/>
                <w:szCs w:val="16"/>
                <w:lang w:eastAsia="ar-SA"/>
              </w:rPr>
            </w:pPr>
          </w:p>
        </w:tc>
        <w:tc>
          <w:tcPr>
            <w:tcW w:w="1559" w:type="dxa"/>
            <w:vMerge/>
          </w:tcPr>
          <w:p w:rsidR="001A3FE0" w:rsidRPr="000867CB" w:rsidRDefault="001A3FE0" w:rsidP="000867CB">
            <w:pPr>
              <w:tabs>
                <w:tab w:val="left" w:pos="709"/>
              </w:tabs>
              <w:jc w:val="center"/>
              <w:rPr>
                <w:rFonts w:ascii="Times New Roman" w:eastAsia="Times New Roman" w:hAnsi="Times New Roman" w:cs="Times New Roman"/>
                <w:b/>
                <w:sz w:val="16"/>
                <w:szCs w:val="16"/>
                <w:lang w:eastAsia="ar-SA"/>
              </w:rPr>
            </w:pPr>
          </w:p>
        </w:tc>
        <w:tc>
          <w:tcPr>
            <w:tcW w:w="1703" w:type="dxa"/>
          </w:tcPr>
          <w:p w:rsidR="001A3FE0" w:rsidRPr="000867CB" w:rsidRDefault="001A3FE0"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План ФХД</w:t>
            </w:r>
          </w:p>
        </w:tc>
        <w:tc>
          <w:tcPr>
            <w:tcW w:w="1982" w:type="dxa"/>
          </w:tcPr>
          <w:p w:rsidR="001A3FE0" w:rsidRPr="000867CB" w:rsidRDefault="001A3FE0"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исполнено</w:t>
            </w:r>
          </w:p>
        </w:tc>
      </w:tr>
      <w:tr w:rsidR="001A3FE0" w:rsidRPr="0061711B" w:rsidTr="0061711B">
        <w:tc>
          <w:tcPr>
            <w:tcW w:w="5954" w:type="dxa"/>
            <w:gridSpan w:val="2"/>
          </w:tcPr>
          <w:p w:rsidR="001A3FE0" w:rsidRPr="0061711B" w:rsidRDefault="001A3FE0" w:rsidP="00C87FBE">
            <w:pPr>
              <w:tabs>
                <w:tab w:val="left" w:pos="709"/>
              </w:tabs>
              <w:rPr>
                <w:rFonts w:ascii="Times New Roman" w:eastAsia="Times New Roman" w:hAnsi="Times New Roman" w:cs="Times New Roman"/>
                <w:b/>
                <w:i/>
                <w:sz w:val="16"/>
                <w:szCs w:val="16"/>
                <w:lang w:eastAsia="ar-SA"/>
              </w:rPr>
            </w:pPr>
            <w:r w:rsidRPr="0061711B">
              <w:rPr>
                <w:rFonts w:ascii="Times New Roman" w:eastAsia="Times New Roman" w:hAnsi="Times New Roman" w:cs="Times New Roman"/>
                <w:b/>
                <w:i/>
                <w:sz w:val="16"/>
                <w:szCs w:val="16"/>
                <w:lang w:eastAsia="ar-SA"/>
              </w:rPr>
              <w:t xml:space="preserve">                      на 2015 год</w:t>
            </w:r>
          </w:p>
        </w:tc>
        <w:tc>
          <w:tcPr>
            <w:tcW w:w="1703" w:type="dxa"/>
          </w:tcPr>
          <w:p w:rsidR="001A3FE0" w:rsidRPr="0061711B" w:rsidRDefault="001A3FE0" w:rsidP="00C87FBE">
            <w:pPr>
              <w:tabs>
                <w:tab w:val="left" w:pos="709"/>
              </w:tabs>
              <w:ind w:left="217"/>
              <w:jc w:val="center"/>
              <w:rPr>
                <w:rFonts w:ascii="Times New Roman" w:eastAsia="Times New Roman" w:hAnsi="Times New Roman" w:cs="Times New Roman"/>
                <w:i/>
                <w:sz w:val="16"/>
                <w:szCs w:val="16"/>
                <w:lang w:eastAsia="ar-SA"/>
              </w:rPr>
            </w:pPr>
            <w:r w:rsidRPr="0061711B">
              <w:rPr>
                <w:rFonts w:ascii="Times New Roman" w:eastAsia="Times New Roman" w:hAnsi="Times New Roman" w:cs="Times New Roman"/>
                <w:i/>
                <w:sz w:val="16"/>
                <w:szCs w:val="16"/>
                <w:lang w:eastAsia="ar-SA"/>
              </w:rPr>
              <w:t>на 15.12.2015</w:t>
            </w:r>
            <w:r w:rsidRPr="0061711B">
              <w:rPr>
                <w:rFonts w:ascii="Times New Roman" w:eastAsia="Times New Roman" w:hAnsi="Times New Roman" w:cs="Times New Roman"/>
                <w:sz w:val="16"/>
                <w:szCs w:val="16"/>
                <w:lang w:eastAsia="ar-SA"/>
              </w:rPr>
              <w:t xml:space="preserve"> </w:t>
            </w:r>
          </w:p>
        </w:tc>
        <w:tc>
          <w:tcPr>
            <w:tcW w:w="1982" w:type="dxa"/>
          </w:tcPr>
          <w:p w:rsidR="001A3FE0" w:rsidRPr="0061711B" w:rsidRDefault="001A3FE0" w:rsidP="00C87FBE">
            <w:pPr>
              <w:tabs>
                <w:tab w:val="left" w:pos="709"/>
              </w:tabs>
              <w:jc w:val="center"/>
              <w:rPr>
                <w:rFonts w:ascii="Times New Roman" w:eastAsia="Times New Roman" w:hAnsi="Times New Roman" w:cs="Times New Roman"/>
                <w:b/>
                <w:i/>
                <w:sz w:val="16"/>
                <w:szCs w:val="16"/>
                <w:lang w:eastAsia="ar-SA"/>
              </w:rPr>
            </w:pPr>
          </w:p>
        </w:tc>
      </w:tr>
      <w:tr w:rsidR="001A3FE0" w:rsidRPr="0061711B" w:rsidTr="0061711B">
        <w:tc>
          <w:tcPr>
            <w:tcW w:w="4395" w:type="dxa"/>
          </w:tcPr>
          <w:p w:rsidR="001A3FE0" w:rsidRPr="0061711B" w:rsidRDefault="001A3FE0" w:rsidP="00C87FBE">
            <w:pPr>
              <w:tabs>
                <w:tab w:val="left" w:pos="709"/>
              </w:tabs>
              <w:jc w:val="both"/>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Прочие расходы, в том числе:</w:t>
            </w:r>
          </w:p>
        </w:tc>
        <w:tc>
          <w:tcPr>
            <w:tcW w:w="1559"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226</w:t>
            </w:r>
          </w:p>
        </w:tc>
        <w:tc>
          <w:tcPr>
            <w:tcW w:w="1703" w:type="dxa"/>
            <w:tcBorders>
              <w:right w:val="single" w:sz="4" w:space="0" w:color="auto"/>
            </w:tcBorders>
          </w:tcPr>
          <w:p w:rsidR="001A3FE0" w:rsidRPr="0061711B" w:rsidRDefault="001A3FE0" w:rsidP="00C87FBE">
            <w:pPr>
              <w:tabs>
                <w:tab w:val="left" w:pos="709"/>
              </w:tabs>
              <w:jc w:val="center"/>
              <w:rPr>
                <w:rFonts w:ascii="Times New Roman" w:eastAsia="Times New Roman" w:hAnsi="Times New Roman" w:cs="Times New Roman"/>
                <w:b/>
                <w:i/>
                <w:sz w:val="16"/>
                <w:szCs w:val="16"/>
                <w:lang w:eastAsia="ar-SA"/>
              </w:rPr>
            </w:pPr>
            <w:r w:rsidRPr="0061711B">
              <w:rPr>
                <w:rFonts w:ascii="Times New Roman" w:eastAsia="Times New Roman" w:hAnsi="Times New Roman" w:cs="Times New Roman"/>
                <w:b/>
                <w:i/>
                <w:sz w:val="16"/>
                <w:szCs w:val="16"/>
                <w:lang w:eastAsia="ar-SA"/>
              </w:rPr>
              <w:t>50 276,9</w:t>
            </w:r>
          </w:p>
        </w:tc>
        <w:tc>
          <w:tcPr>
            <w:tcW w:w="1982" w:type="dxa"/>
            <w:tcBorders>
              <w:right w:val="single" w:sz="4" w:space="0" w:color="auto"/>
            </w:tcBorders>
          </w:tcPr>
          <w:p w:rsidR="001A3FE0" w:rsidRPr="0061711B" w:rsidRDefault="001A3FE0" w:rsidP="00C87FBE">
            <w:pPr>
              <w:tabs>
                <w:tab w:val="left" w:pos="709"/>
              </w:tabs>
              <w:jc w:val="center"/>
              <w:rPr>
                <w:rFonts w:ascii="Times New Roman" w:eastAsia="Times New Roman" w:hAnsi="Times New Roman" w:cs="Times New Roman"/>
                <w:b/>
                <w:i/>
                <w:sz w:val="16"/>
                <w:szCs w:val="16"/>
                <w:lang w:eastAsia="ar-SA"/>
              </w:rPr>
            </w:pPr>
            <w:r w:rsidRPr="0061711B">
              <w:rPr>
                <w:rFonts w:ascii="Times New Roman" w:eastAsia="Times New Roman" w:hAnsi="Times New Roman" w:cs="Times New Roman"/>
                <w:b/>
                <w:i/>
                <w:sz w:val="16"/>
                <w:szCs w:val="16"/>
                <w:lang w:eastAsia="ar-SA"/>
              </w:rPr>
              <w:t>50 276 .9</w:t>
            </w:r>
          </w:p>
        </w:tc>
      </w:tr>
      <w:tr w:rsidR="001A3FE0" w:rsidRPr="0061711B" w:rsidTr="0061711B">
        <w:tc>
          <w:tcPr>
            <w:tcW w:w="4395" w:type="dxa"/>
          </w:tcPr>
          <w:p w:rsidR="001A3FE0" w:rsidRPr="0061711B" w:rsidRDefault="001A3FE0" w:rsidP="00C87FBE">
            <w:pPr>
              <w:tabs>
                <w:tab w:val="left" w:pos="709"/>
              </w:tabs>
              <w:jc w:val="both"/>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 xml:space="preserve">       командировки</w:t>
            </w:r>
          </w:p>
        </w:tc>
        <w:tc>
          <w:tcPr>
            <w:tcW w:w="1559"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p>
        </w:tc>
        <w:tc>
          <w:tcPr>
            <w:tcW w:w="1703"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466,8</w:t>
            </w:r>
          </w:p>
        </w:tc>
        <w:tc>
          <w:tcPr>
            <w:tcW w:w="1982"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466,8</w:t>
            </w:r>
          </w:p>
        </w:tc>
      </w:tr>
      <w:tr w:rsidR="001A3FE0" w:rsidRPr="0061711B" w:rsidTr="0061711B">
        <w:tc>
          <w:tcPr>
            <w:tcW w:w="4395" w:type="dxa"/>
          </w:tcPr>
          <w:p w:rsidR="001A3FE0" w:rsidRPr="0061711B" w:rsidRDefault="001A3FE0" w:rsidP="00C87FBE">
            <w:pPr>
              <w:tabs>
                <w:tab w:val="left" w:pos="709"/>
              </w:tabs>
              <w:jc w:val="both"/>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спортивные и тренировочные мероприятия</w:t>
            </w:r>
          </w:p>
        </w:tc>
        <w:tc>
          <w:tcPr>
            <w:tcW w:w="1559"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p>
        </w:tc>
        <w:tc>
          <w:tcPr>
            <w:tcW w:w="1703"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22 857,0</w:t>
            </w:r>
          </w:p>
        </w:tc>
        <w:tc>
          <w:tcPr>
            <w:tcW w:w="1982"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22 857,0</w:t>
            </w:r>
          </w:p>
        </w:tc>
      </w:tr>
      <w:tr w:rsidR="001A3FE0" w:rsidRPr="0061711B" w:rsidTr="0061711B">
        <w:tc>
          <w:tcPr>
            <w:tcW w:w="4395" w:type="dxa"/>
          </w:tcPr>
          <w:p w:rsidR="001A3FE0" w:rsidRPr="0061711B" w:rsidRDefault="001A3FE0" w:rsidP="00C87FBE">
            <w:pPr>
              <w:tabs>
                <w:tab w:val="left" w:pos="709"/>
              </w:tabs>
              <w:jc w:val="both"/>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Проезд в отпуск</w:t>
            </w:r>
          </w:p>
        </w:tc>
        <w:tc>
          <w:tcPr>
            <w:tcW w:w="1559"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212</w:t>
            </w:r>
          </w:p>
        </w:tc>
        <w:tc>
          <w:tcPr>
            <w:tcW w:w="1703" w:type="dxa"/>
            <w:tcBorders>
              <w:right w:val="single" w:sz="4" w:space="0" w:color="auto"/>
            </w:tcBorders>
          </w:tcPr>
          <w:p w:rsidR="001A3FE0" w:rsidRPr="0061711B" w:rsidRDefault="001A3FE0" w:rsidP="00C87FBE">
            <w:pPr>
              <w:tabs>
                <w:tab w:val="left" w:pos="709"/>
              </w:tabs>
              <w:jc w:val="center"/>
              <w:rPr>
                <w:rFonts w:ascii="Times New Roman" w:eastAsia="Times New Roman" w:hAnsi="Times New Roman" w:cs="Times New Roman"/>
                <w:b/>
                <w:i/>
                <w:sz w:val="16"/>
                <w:szCs w:val="16"/>
                <w:lang w:eastAsia="ar-SA"/>
              </w:rPr>
            </w:pPr>
            <w:r w:rsidRPr="0061711B">
              <w:rPr>
                <w:rFonts w:ascii="Times New Roman" w:eastAsia="Times New Roman" w:hAnsi="Times New Roman" w:cs="Times New Roman"/>
                <w:b/>
                <w:i/>
                <w:sz w:val="16"/>
                <w:szCs w:val="16"/>
                <w:lang w:eastAsia="ar-SA"/>
              </w:rPr>
              <w:t>2 187,0</w:t>
            </w:r>
          </w:p>
        </w:tc>
        <w:tc>
          <w:tcPr>
            <w:tcW w:w="1982" w:type="dxa"/>
            <w:tcBorders>
              <w:right w:val="single" w:sz="4" w:space="0" w:color="auto"/>
            </w:tcBorders>
          </w:tcPr>
          <w:p w:rsidR="001A3FE0" w:rsidRPr="0061711B" w:rsidRDefault="001A3FE0" w:rsidP="00C87FBE">
            <w:pPr>
              <w:tabs>
                <w:tab w:val="left" w:pos="709"/>
              </w:tabs>
              <w:jc w:val="center"/>
              <w:rPr>
                <w:rFonts w:ascii="Times New Roman" w:eastAsia="Times New Roman" w:hAnsi="Times New Roman" w:cs="Times New Roman"/>
                <w:b/>
                <w:i/>
                <w:sz w:val="16"/>
                <w:szCs w:val="16"/>
                <w:lang w:eastAsia="ar-SA"/>
              </w:rPr>
            </w:pPr>
            <w:r w:rsidRPr="0061711B">
              <w:rPr>
                <w:rFonts w:ascii="Times New Roman" w:eastAsia="Times New Roman" w:hAnsi="Times New Roman" w:cs="Times New Roman"/>
                <w:b/>
                <w:i/>
                <w:sz w:val="16"/>
                <w:szCs w:val="16"/>
                <w:lang w:eastAsia="ar-SA"/>
              </w:rPr>
              <w:t>2 187,0</w:t>
            </w:r>
          </w:p>
        </w:tc>
      </w:tr>
      <w:tr w:rsidR="001A3FE0" w:rsidRPr="0061711B" w:rsidTr="0061711B">
        <w:tc>
          <w:tcPr>
            <w:tcW w:w="5954" w:type="dxa"/>
            <w:gridSpan w:val="2"/>
          </w:tcPr>
          <w:p w:rsidR="001A3FE0" w:rsidRPr="0061711B" w:rsidRDefault="001A3FE0" w:rsidP="00C87FBE">
            <w:pPr>
              <w:tabs>
                <w:tab w:val="left" w:pos="709"/>
              </w:tabs>
              <w:rPr>
                <w:rFonts w:ascii="Times New Roman" w:eastAsia="Times New Roman" w:hAnsi="Times New Roman" w:cs="Times New Roman"/>
                <w:b/>
                <w:i/>
                <w:sz w:val="16"/>
                <w:szCs w:val="16"/>
                <w:lang w:eastAsia="ar-SA"/>
              </w:rPr>
            </w:pPr>
            <w:r w:rsidRPr="0061711B">
              <w:rPr>
                <w:rFonts w:ascii="Times New Roman" w:eastAsia="Times New Roman" w:hAnsi="Times New Roman" w:cs="Times New Roman"/>
                <w:b/>
                <w:i/>
                <w:sz w:val="16"/>
                <w:szCs w:val="16"/>
                <w:lang w:eastAsia="ar-SA"/>
              </w:rPr>
              <w:t xml:space="preserve">                       на 2016 год</w:t>
            </w:r>
          </w:p>
        </w:tc>
        <w:tc>
          <w:tcPr>
            <w:tcW w:w="1703" w:type="dxa"/>
          </w:tcPr>
          <w:p w:rsidR="001A3FE0" w:rsidRPr="0061711B" w:rsidRDefault="001A3FE0" w:rsidP="00C87FBE">
            <w:pPr>
              <w:tabs>
                <w:tab w:val="left" w:pos="709"/>
              </w:tabs>
              <w:ind w:left="48"/>
              <w:rPr>
                <w:rFonts w:ascii="Times New Roman" w:eastAsia="Times New Roman" w:hAnsi="Times New Roman" w:cs="Times New Roman"/>
                <w:i/>
                <w:sz w:val="16"/>
                <w:szCs w:val="16"/>
                <w:lang w:eastAsia="ar-SA"/>
              </w:rPr>
            </w:pPr>
            <w:r w:rsidRPr="0061711B">
              <w:rPr>
                <w:rFonts w:ascii="Times New Roman" w:eastAsia="Times New Roman" w:hAnsi="Times New Roman" w:cs="Times New Roman"/>
                <w:i/>
                <w:sz w:val="16"/>
                <w:szCs w:val="16"/>
                <w:lang w:eastAsia="ar-SA"/>
              </w:rPr>
              <w:t>на 19.10.2016</w:t>
            </w:r>
          </w:p>
        </w:tc>
        <w:tc>
          <w:tcPr>
            <w:tcW w:w="1982" w:type="dxa"/>
          </w:tcPr>
          <w:p w:rsidR="001A3FE0" w:rsidRPr="0061711B" w:rsidRDefault="001A3FE0" w:rsidP="00C87FBE">
            <w:pPr>
              <w:tabs>
                <w:tab w:val="left" w:pos="709"/>
              </w:tabs>
              <w:rPr>
                <w:rFonts w:ascii="Times New Roman" w:eastAsia="Times New Roman" w:hAnsi="Times New Roman" w:cs="Times New Roman"/>
                <w:i/>
                <w:sz w:val="16"/>
                <w:szCs w:val="16"/>
                <w:lang w:eastAsia="ar-SA"/>
              </w:rPr>
            </w:pPr>
          </w:p>
        </w:tc>
      </w:tr>
      <w:tr w:rsidR="001A3FE0" w:rsidRPr="0061711B" w:rsidTr="0061711B">
        <w:tc>
          <w:tcPr>
            <w:tcW w:w="4395" w:type="dxa"/>
          </w:tcPr>
          <w:p w:rsidR="001A3FE0" w:rsidRPr="0061711B" w:rsidRDefault="001A3FE0" w:rsidP="00C87FBE">
            <w:pPr>
              <w:tabs>
                <w:tab w:val="left" w:pos="709"/>
              </w:tabs>
              <w:jc w:val="both"/>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Прочие выплаты, в том числе:</w:t>
            </w:r>
          </w:p>
        </w:tc>
        <w:tc>
          <w:tcPr>
            <w:tcW w:w="1559"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226 (292)</w:t>
            </w:r>
          </w:p>
        </w:tc>
        <w:tc>
          <w:tcPr>
            <w:tcW w:w="1703" w:type="dxa"/>
          </w:tcPr>
          <w:p w:rsidR="001A3FE0" w:rsidRPr="0061711B" w:rsidRDefault="001A3FE0" w:rsidP="00C87FBE">
            <w:pPr>
              <w:tabs>
                <w:tab w:val="left" w:pos="709"/>
              </w:tabs>
              <w:jc w:val="center"/>
              <w:rPr>
                <w:rFonts w:ascii="Times New Roman" w:eastAsia="Times New Roman" w:hAnsi="Times New Roman" w:cs="Times New Roman"/>
                <w:b/>
                <w:i/>
                <w:sz w:val="16"/>
                <w:szCs w:val="16"/>
                <w:lang w:eastAsia="ar-SA"/>
              </w:rPr>
            </w:pPr>
            <w:r w:rsidRPr="0061711B">
              <w:rPr>
                <w:rFonts w:ascii="Times New Roman" w:eastAsia="Times New Roman" w:hAnsi="Times New Roman" w:cs="Times New Roman"/>
                <w:b/>
                <w:i/>
                <w:sz w:val="16"/>
                <w:szCs w:val="16"/>
                <w:lang w:eastAsia="ar-SA"/>
              </w:rPr>
              <w:t>25 240,1</w:t>
            </w:r>
          </w:p>
        </w:tc>
        <w:tc>
          <w:tcPr>
            <w:tcW w:w="1982" w:type="dxa"/>
          </w:tcPr>
          <w:p w:rsidR="001A3FE0" w:rsidRPr="0061711B" w:rsidRDefault="001A3FE0" w:rsidP="00C87FBE">
            <w:pPr>
              <w:tabs>
                <w:tab w:val="left" w:pos="709"/>
              </w:tabs>
              <w:jc w:val="center"/>
              <w:rPr>
                <w:rFonts w:ascii="Times New Roman" w:eastAsia="Times New Roman" w:hAnsi="Times New Roman" w:cs="Times New Roman"/>
                <w:b/>
                <w:i/>
                <w:sz w:val="16"/>
                <w:szCs w:val="16"/>
                <w:lang w:eastAsia="ar-SA"/>
              </w:rPr>
            </w:pPr>
            <w:r w:rsidRPr="0061711B">
              <w:rPr>
                <w:rFonts w:ascii="Times New Roman" w:eastAsia="Times New Roman" w:hAnsi="Times New Roman" w:cs="Times New Roman"/>
                <w:b/>
                <w:i/>
                <w:sz w:val="16"/>
                <w:szCs w:val="16"/>
                <w:lang w:eastAsia="ar-SA"/>
              </w:rPr>
              <w:t>21 834,1</w:t>
            </w:r>
          </w:p>
        </w:tc>
      </w:tr>
      <w:tr w:rsidR="001A3FE0" w:rsidRPr="0061711B" w:rsidTr="0061711B">
        <w:tc>
          <w:tcPr>
            <w:tcW w:w="4395" w:type="dxa"/>
          </w:tcPr>
          <w:p w:rsidR="001A3FE0" w:rsidRPr="0061711B" w:rsidRDefault="001A3FE0" w:rsidP="00C87FBE">
            <w:pPr>
              <w:tabs>
                <w:tab w:val="left" w:pos="709"/>
              </w:tabs>
              <w:jc w:val="both"/>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 xml:space="preserve">      командировки</w:t>
            </w:r>
          </w:p>
        </w:tc>
        <w:tc>
          <w:tcPr>
            <w:tcW w:w="1559"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p>
        </w:tc>
        <w:tc>
          <w:tcPr>
            <w:tcW w:w="1703"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500,0</w:t>
            </w:r>
          </w:p>
        </w:tc>
        <w:tc>
          <w:tcPr>
            <w:tcW w:w="1982"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391,2</w:t>
            </w:r>
          </w:p>
        </w:tc>
      </w:tr>
      <w:tr w:rsidR="001A3FE0" w:rsidRPr="0061711B" w:rsidTr="0061711B">
        <w:trPr>
          <w:trHeight w:val="110"/>
        </w:trPr>
        <w:tc>
          <w:tcPr>
            <w:tcW w:w="4395" w:type="dxa"/>
          </w:tcPr>
          <w:p w:rsidR="001A3FE0" w:rsidRPr="0061711B" w:rsidRDefault="001A3FE0" w:rsidP="00C87FBE">
            <w:pPr>
              <w:tabs>
                <w:tab w:val="left" w:pos="709"/>
              </w:tabs>
              <w:jc w:val="both"/>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 xml:space="preserve">спортивные и тренировочные мероприятия </w:t>
            </w:r>
          </w:p>
        </w:tc>
        <w:tc>
          <w:tcPr>
            <w:tcW w:w="1559"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p>
        </w:tc>
        <w:tc>
          <w:tcPr>
            <w:tcW w:w="1703" w:type="dxa"/>
          </w:tcPr>
          <w:p w:rsidR="001A3FE0" w:rsidRPr="0061711B" w:rsidRDefault="001A3FE0" w:rsidP="00C87FBE">
            <w:pPr>
              <w:tabs>
                <w:tab w:val="left" w:pos="709"/>
              </w:tabs>
              <w:jc w:val="center"/>
              <w:rPr>
                <w:rFonts w:ascii="Times New Roman" w:eastAsia="Times New Roman" w:hAnsi="Times New Roman" w:cs="Times New Roman"/>
                <w:sz w:val="16"/>
                <w:szCs w:val="16"/>
                <w:lang w:val="en-US" w:eastAsia="ar-SA"/>
              </w:rPr>
            </w:pPr>
            <w:r w:rsidRPr="0061711B">
              <w:rPr>
                <w:rFonts w:ascii="Times New Roman" w:eastAsia="Times New Roman" w:hAnsi="Times New Roman" w:cs="Times New Roman"/>
                <w:sz w:val="16"/>
                <w:szCs w:val="16"/>
                <w:lang w:eastAsia="ar-SA"/>
              </w:rPr>
              <w:t>22 000,0</w:t>
            </w:r>
          </w:p>
        </w:tc>
        <w:tc>
          <w:tcPr>
            <w:tcW w:w="1982"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21 107,7</w:t>
            </w:r>
          </w:p>
        </w:tc>
      </w:tr>
      <w:tr w:rsidR="001A3FE0" w:rsidRPr="0061711B" w:rsidTr="0061711B">
        <w:tc>
          <w:tcPr>
            <w:tcW w:w="4395" w:type="dxa"/>
          </w:tcPr>
          <w:p w:rsidR="001A3FE0" w:rsidRPr="0061711B" w:rsidRDefault="001A3FE0" w:rsidP="00C87FBE">
            <w:pPr>
              <w:tabs>
                <w:tab w:val="left" w:pos="709"/>
              </w:tabs>
              <w:jc w:val="both"/>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Проезд в отпуск</w:t>
            </w:r>
          </w:p>
        </w:tc>
        <w:tc>
          <w:tcPr>
            <w:tcW w:w="1559" w:type="dxa"/>
          </w:tcPr>
          <w:p w:rsidR="001A3FE0" w:rsidRPr="0061711B" w:rsidRDefault="001A3FE0" w:rsidP="00C87FBE">
            <w:pPr>
              <w:tabs>
                <w:tab w:val="left" w:pos="709"/>
              </w:tabs>
              <w:jc w:val="center"/>
              <w:rPr>
                <w:rFonts w:ascii="Times New Roman" w:eastAsia="Times New Roman" w:hAnsi="Times New Roman" w:cs="Times New Roman"/>
                <w:sz w:val="16"/>
                <w:szCs w:val="16"/>
                <w:lang w:eastAsia="ar-SA"/>
              </w:rPr>
            </w:pPr>
            <w:r w:rsidRPr="0061711B">
              <w:rPr>
                <w:rFonts w:ascii="Times New Roman" w:eastAsia="Times New Roman" w:hAnsi="Times New Roman" w:cs="Times New Roman"/>
                <w:sz w:val="16"/>
                <w:szCs w:val="16"/>
                <w:lang w:eastAsia="ar-SA"/>
              </w:rPr>
              <w:t>212</w:t>
            </w:r>
          </w:p>
        </w:tc>
        <w:tc>
          <w:tcPr>
            <w:tcW w:w="1703" w:type="dxa"/>
          </w:tcPr>
          <w:p w:rsidR="001A3FE0" w:rsidRPr="0061711B" w:rsidRDefault="001A3FE0" w:rsidP="00C87FBE">
            <w:pPr>
              <w:tabs>
                <w:tab w:val="left" w:pos="709"/>
              </w:tabs>
              <w:jc w:val="center"/>
              <w:rPr>
                <w:rFonts w:ascii="Times New Roman" w:eastAsia="Times New Roman" w:hAnsi="Times New Roman" w:cs="Times New Roman"/>
                <w:b/>
                <w:i/>
                <w:sz w:val="16"/>
                <w:szCs w:val="16"/>
                <w:lang w:eastAsia="ar-SA"/>
              </w:rPr>
            </w:pPr>
            <w:r w:rsidRPr="0061711B">
              <w:rPr>
                <w:rFonts w:ascii="Times New Roman" w:eastAsia="Times New Roman" w:hAnsi="Times New Roman" w:cs="Times New Roman"/>
                <w:b/>
                <w:i/>
                <w:sz w:val="16"/>
                <w:szCs w:val="16"/>
                <w:lang w:eastAsia="ar-SA"/>
              </w:rPr>
              <w:t>1 600,0</w:t>
            </w:r>
          </w:p>
        </w:tc>
        <w:tc>
          <w:tcPr>
            <w:tcW w:w="1982" w:type="dxa"/>
          </w:tcPr>
          <w:p w:rsidR="001A3FE0" w:rsidRPr="0061711B" w:rsidRDefault="001A3FE0" w:rsidP="00C87FBE">
            <w:pPr>
              <w:tabs>
                <w:tab w:val="left" w:pos="709"/>
              </w:tabs>
              <w:jc w:val="center"/>
              <w:rPr>
                <w:rFonts w:ascii="Times New Roman" w:eastAsia="Times New Roman" w:hAnsi="Times New Roman" w:cs="Times New Roman"/>
                <w:b/>
                <w:i/>
                <w:sz w:val="16"/>
                <w:szCs w:val="16"/>
                <w:lang w:eastAsia="ar-SA"/>
              </w:rPr>
            </w:pPr>
            <w:r w:rsidRPr="0061711B">
              <w:rPr>
                <w:rFonts w:ascii="Times New Roman" w:eastAsia="Times New Roman" w:hAnsi="Times New Roman" w:cs="Times New Roman"/>
                <w:b/>
                <w:i/>
                <w:sz w:val="16"/>
                <w:szCs w:val="16"/>
                <w:lang w:eastAsia="ar-SA"/>
              </w:rPr>
              <w:t>1 599,9</w:t>
            </w:r>
          </w:p>
        </w:tc>
      </w:tr>
    </w:tbl>
    <w:p w:rsidR="001A3FE0" w:rsidRDefault="001A3FE0" w:rsidP="001A3FE0">
      <w:pPr>
        <w:spacing w:after="0" w:line="240" w:lineRule="auto"/>
        <w:ind w:firstLine="709"/>
        <w:jc w:val="both"/>
        <w:rPr>
          <w:rFonts w:ascii="Times New Roman" w:eastAsia="Times New Roman" w:hAnsi="Times New Roman" w:cs="Times New Roman"/>
          <w:sz w:val="26"/>
          <w:szCs w:val="26"/>
          <w:lang w:eastAsia="ar-SA"/>
        </w:rPr>
      </w:pPr>
    </w:p>
    <w:p w:rsidR="001A3FE0" w:rsidRDefault="001A3FE0" w:rsidP="001A3FE0">
      <w:pPr>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В проверяемом периоде Учреждение руководствовалось Положением о служебных командировках работников Учреждения, утвержденным приказ</w:t>
      </w:r>
      <w:r w:rsidR="0061711B">
        <w:rPr>
          <w:rFonts w:ascii="Times New Roman" w:eastAsia="Times New Roman" w:hAnsi="Times New Roman" w:cs="Times New Roman"/>
          <w:sz w:val="26"/>
          <w:szCs w:val="26"/>
          <w:lang w:eastAsia="ar-SA"/>
        </w:rPr>
        <w:t>ами</w:t>
      </w:r>
      <w:r>
        <w:rPr>
          <w:rFonts w:ascii="Times New Roman" w:eastAsia="Times New Roman" w:hAnsi="Times New Roman" w:cs="Times New Roman"/>
          <w:sz w:val="26"/>
          <w:szCs w:val="26"/>
          <w:lang w:eastAsia="ar-SA"/>
        </w:rPr>
        <w:t xml:space="preserve"> У</w:t>
      </w:r>
      <w:r w:rsidR="0061711B">
        <w:rPr>
          <w:rFonts w:ascii="Times New Roman" w:eastAsia="Times New Roman" w:hAnsi="Times New Roman" w:cs="Times New Roman"/>
          <w:sz w:val="26"/>
          <w:szCs w:val="26"/>
          <w:lang w:eastAsia="ar-SA"/>
        </w:rPr>
        <w:t xml:space="preserve">чреждения от 31.03.2009 № 19-од и </w:t>
      </w:r>
      <w:r w:rsidRPr="00CC21B5">
        <w:rPr>
          <w:rFonts w:ascii="Times New Roman" w:eastAsia="Times New Roman" w:hAnsi="Times New Roman" w:cs="Times New Roman"/>
          <w:sz w:val="26"/>
          <w:szCs w:val="26"/>
          <w:lang w:eastAsia="ar-SA"/>
        </w:rPr>
        <w:t>от 0</w:t>
      </w:r>
      <w:r>
        <w:rPr>
          <w:rFonts w:ascii="Times New Roman" w:eastAsia="Times New Roman" w:hAnsi="Times New Roman" w:cs="Times New Roman"/>
          <w:sz w:val="26"/>
          <w:szCs w:val="26"/>
          <w:lang w:eastAsia="ar-SA"/>
        </w:rPr>
        <w:t>5</w:t>
      </w:r>
      <w:r w:rsidRPr="00CC21B5">
        <w:rPr>
          <w:rFonts w:ascii="Times New Roman" w:eastAsia="Times New Roman" w:hAnsi="Times New Roman" w:cs="Times New Roman"/>
          <w:sz w:val="26"/>
          <w:szCs w:val="26"/>
          <w:lang w:eastAsia="ar-SA"/>
        </w:rPr>
        <w:t>.1</w:t>
      </w:r>
      <w:r>
        <w:rPr>
          <w:rFonts w:ascii="Times New Roman" w:eastAsia="Times New Roman" w:hAnsi="Times New Roman" w:cs="Times New Roman"/>
          <w:sz w:val="26"/>
          <w:szCs w:val="26"/>
          <w:lang w:eastAsia="ar-SA"/>
        </w:rPr>
        <w:t>0</w:t>
      </w:r>
      <w:r w:rsidRPr="00CC21B5">
        <w:rPr>
          <w:rFonts w:ascii="Times New Roman" w:eastAsia="Times New Roman" w:hAnsi="Times New Roman" w:cs="Times New Roman"/>
          <w:sz w:val="26"/>
          <w:szCs w:val="26"/>
          <w:lang w:eastAsia="ar-SA"/>
        </w:rPr>
        <w:t>.201</w:t>
      </w:r>
      <w:r>
        <w:rPr>
          <w:rFonts w:ascii="Times New Roman" w:eastAsia="Times New Roman" w:hAnsi="Times New Roman" w:cs="Times New Roman"/>
          <w:sz w:val="26"/>
          <w:szCs w:val="26"/>
          <w:lang w:eastAsia="ar-SA"/>
        </w:rPr>
        <w:t>5 № 341-од (</w:t>
      </w:r>
      <w:r w:rsidR="0061711B">
        <w:rPr>
          <w:rFonts w:ascii="Times New Roman" w:eastAsia="Times New Roman" w:hAnsi="Times New Roman" w:cs="Times New Roman"/>
          <w:sz w:val="26"/>
          <w:szCs w:val="26"/>
          <w:lang w:eastAsia="ar-SA"/>
        </w:rPr>
        <w:t xml:space="preserve">далее – Положение о </w:t>
      </w:r>
      <w:r w:rsidR="0061711B">
        <w:rPr>
          <w:rFonts w:ascii="Times New Roman" w:eastAsia="Times New Roman" w:hAnsi="Times New Roman" w:cs="Times New Roman"/>
          <w:sz w:val="26"/>
          <w:szCs w:val="26"/>
          <w:lang w:eastAsia="ar-SA"/>
        </w:rPr>
        <w:lastRenderedPageBreak/>
        <w:t>командировках</w:t>
      </w:r>
      <w:r>
        <w:rPr>
          <w:rFonts w:ascii="Times New Roman" w:eastAsia="Times New Roman" w:hAnsi="Times New Roman" w:cs="Times New Roman"/>
          <w:sz w:val="26"/>
          <w:szCs w:val="26"/>
          <w:lang w:eastAsia="ar-SA"/>
        </w:rPr>
        <w:t>)</w:t>
      </w:r>
      <w:r w:rsidR="0061711B">
        <w:rPr>
          <w:rFonts w:ascii="Times New Roman" w:eastAsia="Times New Roman" w:hAnsi="Times New Roman" w:cs="Times New Roman"/>
          <w:sz w:val="26"/>
          <w:szCs w:val="26"/>
          <w:lang w:eastAsia="ar-SA"/>
        </w:rPr>
        <w:t>.</w:t>
      </w:r>
      <w:r w:rsidRPr="00CC21B5">
        <w:rPr>
          <w:rFonts w:ascii="Times New Roman" w:eastAsia="Times New Roman" w:hAnsi="Times New Roman" w:cs="Times New Roman"/>
          <w:sz w:val="26"/>
          <w:szCs w:val="26"/>
          <w:lang w:eastAsia="ar-SA"/>
        </w:rPr>
        <w:t xml:space="preserve"> </w:t>
      </w:r>
      <w:r w:rsidR="0061711B">
        <w:rPr>
          <w:rFonts w:ascii="Times New Roman" w:eastAsia="Times New Roman" w:hAnsi="Times New Roman" w:cs="Times New Roman"/>
          <w:sz w:val="26"/>
          <w:szCs w:val="26"/>
          <w:lang w:eastAsia="ar-SA"/>
        </w:rPr>
        <w:t>П</w:t>
      </w:r>
      <w:r w:rsidR="0061711B" w:rsidRPr="00CC21B5">
        <w:rPr>
          <w:rFonts w:ascii="Times New Roman" w:eastAsia="Times New Roman" w:hAnsi="Times New Roman" w:cs="Times New Roman"/>
          <w:sz w:val="26"/>
          <w:szCs w:val="26"/>
          <w:lang w:eastAsia="ar-SA"/>
        </w:rPr>
        <w:t>риказом</w:t>
      </w:r>
      <w:r w:rsidR="0061711B">
        <w:rPr>
          <w:rFonts w:ascii="Times New Roman" w:eastAsia="Times New Roman" w:hAnsi="Times New Roman" w:cs="Times New Roman"/>
          <w:sz w:val="26"/>
          <w:szCs w:val="26"/>
          <w:lang w:eastAsia="ar-SA"/>
        </w:rPr>
        <w:t xml:space="preserve"> Учреждения</w:t>
      </w:r>
      <w:r w:rsidR="0061711B" w:rsidRPr="00CC21B5">
        <w:rPr>
          <w:rFonts w:ascii="Times New Roman" w:eastAsia="Times New Roman" w:hAnsi="Times New Roman" w:cs="Times New Roman"/>
          <w:sz w:val="26"/>
          <w:szCs w:val="26"/>
          <w:lang w:eastAsia="ar-SA"/>
        </w:rPr>
        <w:t xml:space="preserve"> от </w:t>
      </w:r>
      <w:r w:rsidR="0061711B">
        <w:rPr>
          <w:rFonts w:ascii="Times New Roman" w:eastAsia="Times New Roman" w:hAnsi="Times New Roman" w:cs="Times New Roman"/>
          <w:sz w:val="26"/>
          <w:szCs w:val="26"/>
          <w:lang w:eastAsia="ar-SA"/>
        </w:rPr>
        <w:t>05</w:t>
      </w:r>
      <w:r w:rsidR="0061711B" w:rsidRPr="00CC21B5">
        <w:rPr>
          <w:rFonts w:ascii="Times New Roman" w:eastAsia="Times New Roman" w:hAnsi="Times New Roman" w:cs="Times New Roman"/>
          <w:sz w:val="26"/>
          <w:szCs w:val="26"/>
          <w:lang w:eastAsia="ar-SA"/>
        </w:rPr>
        <w:t>.1</w:t>
      </w:r>
      <w:r w:rsidR="0061711B">
        <w:rPr>
          <w:rFonts w:ascii="Times New Roman" w:eastAsia="Times New Roman" w:hAnsi="Times New Roman" w:cs="Times New Roman"/>
          <w:sz w:val="26"/>
          <w:szCs w:val="26"/>
          <w:lang w:eastAsia="ar-SA"/>
        </w:rPr>
        <w:t>0</w:t>
      </w:r>
      <w:r w:rsidR="0061711B" w:rsidRPr="00CC21B5">
        <w:rPr>
          <w:rFonts w:ascii="Times New Roman" w:eastAsia="Times New Roman" w:hAnsi="Times New Roman" w:cs="Times New Roman"/>
          <w:sz w:val="26"/>
          <w:szCs w:val="26"/>
          <w:lang w:eastAsia="ar-SA"/>
        </w:rPr>
        <w:t>.2015 № 34</w:t>
      </w:r>
      <w:r w:rsidR="0061711B">
        <w:rPr>
          <w:rFonts w:ascii="Times New Roman" w:eastAsia="Times New Roman" w:hAnsi="Times New Roman" w:cs="Times New Roman"/>
          <w:sz w:val="26"/>
          <w:szCs w:val="26"/>
          <w:lang w:eastAsia="ar-SA"/>
        </w:rPr>
        <w:t>0-од утверждено П</w:t>
      </w:r>
      <w:r>
        <w:rPr>
          <w:rFonts w:ascii="Times New Roman" w:eastAsia="Times New Roman" w:hAnsi="Times New Roman" w:cs="Times New Roman"/>
          <w:sz w:val="26"/>
          <w:szCs w:val="26"/>
          <w:lang w:eastAsia="ar-SA"/>
        </w:rPr>
        <w:t>оложение о возмещении расходов, связанных со служебными поездками работников Учреждения</w:t>
      </w:r>
      <w:r w:rsidRPr="00CC21B5">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(далее - Положение о служебных поездках)</w:t>
      </w:r>
      <w:r w:rsidRPr="00CC21B5">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 xml:space="preserve"> </w:t>
      </w:r>
      <w:r w:rsidRPr="00830AAB">
        <w:rPr>
          <w:rFonts w:ascii="Times New Roman" w:eastAsia="Times New Roman" w:hAnsi="Times New Roman" w:cs="Times New Roman"/>
          <w:sz w:val="26"/>
          <w:szCs w:val="26"/>
          <w:lang w:eastAsia="ar-SA"/>
        </w:rPr>
        <w:t>регламентирую</w:t>
      </w:r>
      <w:r>
        <w:rPr>
          <w:rFonts w:ascii="Times New Roman" w:eastAsia="Times New Roman" w:hAnsi="Times New Roman" w:cs="Times New Roman"/>
          <w:sz w:val="26"/>
          <w:szCs w:val="26"/>
          <w:lang w:eastAsia="ar-SA"/>
        </w:rPr>
        <w:t>щее</w:t>
      </w:r>
      <w:r w:rsidRPr="00830AAB">
        <w:rPr>
          <w:rFonts w:ascii="Times New Roman" w:eastAsia="Times New Roman" w:hAnsi="Times New Roman" w:cs="Times New Roman"/>
          <w:sz w:val="26"/>
          <w:szCs w:val="26"/>
          <w:lang w:eastAsia="ar-SA"/>
        </w:rPr>
        <w:t xml:space="preserve"> порядок </w:t>
      </w:r>
      <w:r>
        <w:rPr>
          <w:rFonts w:ascii="Times New Roman" w:eastAsia="Times New Roman" w:hAnsi="Times New Roman" w:cs="Times New Roman"/>
          <w:sz w:val="26"/>
          <w:szCs w:val="26"/>
          <w:lang w:eastAsia="ar-SA"/>
        </w:rPr>
        <w:t xml:space="preserve">возмещения расходов, связанных со служебными поездками </w:t>
      </w:r>
      <w:r w:rsidRPr="00830AAB">
        <w:rPr>
          <w:rFonts w:ascii="Times New Roman" w:eastAsia="Times New Roman" w:hAnsi="Times New Roman" w:cs="Times New Roman"/>
          <w:sz w:val="26"/>
          <w:szCs w:val="26"/>
          <w:lang w:eastAsia="ar-SA"/>
        </w:rPr>
        <w:t>работников</w:t>
      </w:r>
      <w:r>
        <w:rPr>
          <w:rFonts w:ascii="Times New Roman" w:eastAsia="Times New Roman" w:hAnsi="Times New Roman" w:cs="Times New Roman"/>
          <w:sz w:val="26"/>
          <w:szCs w:val="26"/>
          <w:lang w:eastAsia="ar-SA"/>
        </w:rPr>
        <w:t>, постоянная работа которых осуществляется в пути или имеет разъездной характер</w:t>
      </w:r>
      <w:r w:rsidRPr="00CC21B5">
        <w:rPr>
          <w:rFonts w:ascii="Times New Roman" w:eastAsia="Times New Roman" w:hAnsi="Times New Roman" w:cs="Times New Roman"/>
          <w:sz w:val="26"/>
          <w:szCs w:val="26"/>
          <w:lang w:eastAsia="ar-SA"/>
        </w:rPr>
        <w:t>.</w:t>
      </w:r>
      <w:r w:rsidRPr="007605EB">
        <w:rPr>
          <w:rFonts w:ascii="Times New Roman" w:eastAsia="Times New Roman" w:hAnsi="Times New Roman" w:cs="Times New Roman"/>
          <w:sz w:val="26"/>
          <w:szCs w:val="26"/>
          <w:lang w:eastAsia="ar-SA"/>
        </w:rPr>
        <w:t xml:space="preserve"> </w:t>
      </w:r>
    </w:p>
    <w:p w:rsidR="001A3FE0" w:rsidRPr="00CE0589" w:rsidRDefault="001A3FE0" w:rsidP="001A3FE0">
      <w:pPr>
        <w:spacing w:after="0" w:line="240" w:lineRule="auto"/>
        <w:ind w:firstLine="709"/>
        <w:jc w:val="both"/>
        <w:rPr>
          <w:rFonts w:ascii="Times New Roman" w:eastAsia="Times New Roman" w:hAnsi="Times New Roman" w:cs="Times New Roman"/>
          <w:sz w:val="26"/>
          <w:szCs w:val="26"/>
          <w:lang w:eastAsia="ar-SA"/>
        </w:rPr>
      </w:pPr>
      <w:r w:rsidRPr="00CE0589">
        <w:rPr>
          <w:rFonts w:ascii="Times New Roman" w:eastAsia="Times New Roman" w:hAnsi="Times New Roman" w:cs="Times New Roman"/>
          <w:sz w:val="26"/>
          <w:szCs w:val="26"/>
          <w:lang w:eastAsia="ar-SA"/>
        </w:rPr>
        <w:t>Пунктом 7 Положения о служебных поездках определен перечень работников, отнесенных постоянная работа которых осуществляется в пути или имеет разъездной характер, в который входят тренеры-преподаватели.</w:t>
      </w:r>
    </w:p>
    <w:p w:rsidR="001A3FE0" w:rsidRPr="00CE0589" w:rsidRDefault="001A3FE0" w:rsidP="001A3FE0">
      <w:pPr>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В соответствии с</w:t>
      </w:r>
      <w:r w:rsidRPr="00CE0589">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частью 2 </w:t>
      </w:r>
      <w:r w:rsidRPr="00CE0589">
        <w:rPr>
          <w:rFonts w:ascii="Times New Roman" w:eastAsia="Times New Roman" w:hAnsi="Times New Roman" w:cs="Times New Roman"/>
          <w:sz w:val="26"/>
          <w:szCs w:val="26"/>
          <w:lang w:eastAsia="ar-SA"/>
        </w:rPr>
        <w:t>стать</w:t>
      </w:r>
      <w:r>
        <w:rPr>
          <w:rFonts w:ascii="Times New Roman" w:eastAsia="Times New Roman" w:hAnsi="Times New Roman" w:cs="Times New Roman"/>
          <w:sz w:val="26"/>
          <w:szCs w:val="26"/>
          <w:lang w:eastAsia="ar-SA"/>
        </w:rPr>
        <w:t>и</w:t>
      </w:r>
      <w:r w:rsidRPr="00CE0589">
        <w:rPr>
          <w:rFonts w:ascii="Times New Roman" w:eastAsia="Times New Roman" w:hAnsi="Times New Roman" w:cs="Times New Roman"/>
          <w:sz w:val="26"/>
          <w:szCs w:val="26"/>
          <w:lang w:eastAsia="ar-SA"/>
        </w:rPr>
        <w:t xml:space="preserve"> 57 Трудового кодекса Российской Федерации в трудо</w:t>
      </w:r>
      <w:r>
        <w:rPr>
          <w:rFonts w:ascii="Times New Roman" w:eastAsia="Times New Roman" w:hAnsi="Times New Roman" w:cs="Times New Roman"/>
          <w:sz w:val="26"/>
          <w:szCs w:val="26"/>
          <w:lang w:eastAsia="ar-SA"/>
        </w:rPr>
        <w:t>вых</w:t>
      </w:r>
      <w:r w:rsidRPr="00CE0589">
        <w:rPr>
          <w:rFonts w:ascii="Times New Roman" w:eastAsia="Times New Roman" w:hAnsi="Times New Roman" w:cs="Times New Roman"/>
          <w:sz w:val="26"/>
          <w:szCs w:val="26"/>
          <w:lang w:eastAsia="ar-SA"/>
        </w:rPr>
        <w:t xml:space="preserve"> договор</w:t>
      </w:r>
      <w:r>
        <w:rPr>
          <w:rFonts w:ascii="Times New Roman" w:eastAsia="Times New Roman" w:hAnsi="Times New Roman" w:cs="Times New Roman"/>
          <w:sz w:val="26"/>
          <w:szCs w:val="26"/>
          <w:lang w:eastAsia="ar-SA"/>
        </w:rPr>
        <w:t>ах тренеров – преподавателей</w:t>
      </w:r>
      <w:r w:rsidRPr="00CE0589">
        <w:rPr>
          <w:rFonts w:ascii="Times New Roman" w:eastAsia="Times New Roman" w:hAnsi="Times New Roman" w:cs="Times New Roman"/>
          <w:sz w:val="26"/>
          <w:szCs w:val="26"/>
          <w:lang w:eastAsia="ar-SA"/>
        </w:rPr>
        <w:t xml:space="preserve"> указ</w:t>
      </w:r>
      <w:r>
        <w:rPr>
          <w:rFonts w:ascii="Times New Roman" w:eastAsia="Times New Roman" w:hAnsi="Times New Roman" w:cs="Times New Roman"/>
          <w:sz w:val="26"/>
          <w:szCs w:val="26"/>
          <w:lang w:eastAsia="ar-SA"/>
        </w:rPr>
        <w:t xml:space="preserve">ано, что </w:t>
      </w:r>
      <w:r w:rsidRPr="00CE0589">
        <w:rPr>
          <w:rFonts w:ascii="Times New Roman" w:eastAsia="Times New Roman" w:hAnsi="Times New Roman" w:cs="Times New Roman"/>
          <w:sz w:val="26"/>
          <w:szCs w:val="26"/>
          <w:lang w:eastAsia="ar-SA"/>
        </w:rPr>
        <w:t>характер работы</w:t>
      </w:r>
      <w:r>
        <w:rPr>
          <w:rFonts w:ascii="Times New Roman" w:eastAsia="Times New Roman" w:hAnsi="Times New Roman" w:cs="Times New Roman"/>
          <w:sz w:val="26"/>
          <w:szCs w:val="26"/>
          <w:lang w:eastAsia="ar-SA"/>
        </w:rPr>
        <w:t xml:space="preserve"> у них является</w:t>
      </w:r>
      <w:r w:rsidRPr="00CE0589">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разъездным.</w:t>
      </w:r>
    </w:p>
    <w:p w:rsidR="001A3FE0" w:rsidRDefault="001A3FE0" w:rsidP="001A3FE0">
      <w:pPr>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Согласно требованиям статьи 166 Трудового кодекса Российской Федерации служебные поездки работников, имеющих разъездной характер работы, командировками не признаются.</w:t>
      </w:r>
    </w:p>
    <w:p w:rsidR="001A3FE0" w:rsidRDefault="001A3FE0" w:rsidP="001A3FE0">
      <w:pPr>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Вместе с тем, при направлении на тренировочные и спортивные мероприятия тренеров-преподавателей издавался приказ о командировании, что не требуется при служебных поездках. </w:t>
      </w:r>
    </w:p>
    <w:p w:rsidR="001A3FE0" w:rsidRPr="00D6376C" w:rsidRDefault="001A3FE0" w:rsidP="001A3FE0">
      <w:pPr>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Положени</w:t>
      </w:r>
      <w:r w:rsidR="0061711B">
        <w:rPr>
          <w:rFonts w:ascii="Times New Roman" w:eastAsia="Times New Roman" w:hAnsi="Times New Roman" w:cs="Times New Roman"/>
          <w:sz w:val="26"/>
          <w:szCs w:val="26"/>
          <w:lang w:eastAsia="ar-SA"/>
        </w:rPr>
        <w:t>я</w:t>
      </w:r>
      <w:r w:rsidRPr="00C96385">
        <w:t xml:space="preserve"> </w:t>
      </w:r>
      <w:r w:rsidRPr="00C96385">
        <w:rPr>
          <w:rFonts w:ascii="Times New Roman" w:eastAsia="Times New Roman" w:hAnsi="Times New Roman" w:cs="Times New Roman"/>
          <w:sz w:val="26"/>
          <w:szCs w:val="26"/>
          <w:lang w:eastAsia="ar-SA"/>
        </w:rPr>
        <w:t>о служебных командировках</w:t>
      </w:r>
      <w:r w:rsidR="0061711B">
        <w:rPr>
          <w:rFonts w:ascii="Times New Roman" w:eastAsia="Times New Roman" w:hAnsi="Times New Roman" w:cs="Times New Roman"/>
          <w:sz w:val="26"/>
          <w:szCs w:val="26"/>
          <w:lang w:eastAsia="ar-SA"/>
        </w:rPr>
        <w:t xml:space="preserve"> разработаны</w:t>
      </w:r>
      <w:r>
        <w:rPr>
          <w:rFonts w:ascii="Times New Roman" w:eastAsia="Times New Roman" w:hAnsi="Times New Roman" w:cs="Times New Roman"/>
          <w:sz w:val="26"/>
          <w:szCs w:val="26"/>
          <w:lang w:eastAsia="ar-SA"/>
        </w:rPr>
        <w:t xml:space="preserve"> в соответствии с</w:t>
      </w:r>
      <w:r w:rsidRPr="007605EB">
        <w:rPr>
          <w:rFonts w:ascii="Times New Roman" w:eastAsia="Times New Roman" w:hAnsi="Times New Roman" w:cs="Times New Roman"/>
          <w:sz w:val="26"/>
          <w:szCs w:val="26"/>
          <w:lang w:eastAsia="ar-SA"/>
        </w:rPr>
        <w:t xml:space="preserve"> постановлени</w:t>
      </w:r>
      <w:r>
        <w:rPr>
          <w:rFonts w:ascii="Times New Roman" w:eastAsia="Times New Roman" w:hAnsi="Times New Roman" w:cs="Times New Roman"/>
          <w:sz w:val="26"/>
          <w:szCs w:val="26"/>
          <w:lang w:eastAsia="ar-SA"/>
        </w:rPr>
        <w:t>ем</w:t>
      </w:r>
      <w:r w:rsidRPr="007605EB">
        <w:rPr>
          <w:rFonts w:ascii="Times New Roman" w:eastAsia="Times New Roman" w:hAnsi="Times New Roman" w:cs="Times New Roman"/>
          <w:sz w:val="26"/>
          <w:szCs w:val="26"/>
          <w:lang w:eastAsia="ar-SA"/>
        </w:rPr>
        <w:t xml:space="preserve"> Правительства автономного округа от 19.05.2008 № 108-п "О предельных нормах возмещения расходов, связанных со служебными командировками, работникам организаций, финансируемых за счет средств бюджета Ханты-Мансийского автономного округа – Югры" (далее - По</w:t>
      </w:r>
      <w:r>
        <w:rPr>
          <w:rFonts w:ascii="Times New Roman" w:eastAsia="Times New Roman" w:hAnsi="Times New Roman" w:cs="Times New Roman"/>
          <w:sz w:val="26"/>
          <w:szCs w:val="26"/>
          <w:lang w:eastAsia="ar-SA"/>
        </w:rPr>
        <w:t>ложение № </w:t>
      </w:r>
      <w:r w:rsidRPr="007605EB">
        <w:rPr>
          <w:rFonts w:ascii="Times New Roman" w:eastAsia="Times New Roman" w:hAnsi="Times New Roman" w:cs="Times New Roman"/>
          <w:sz w:val="26"/>
          <w:szCs w:val="26"/>
          <w:lang w:eastAsia="ar-SA"/>
        </w:rPr>
        <w:t>108-п)</w:t>
      </w:r>
      <w:r>
        <w:rPr>
          <w:rFonts w:ascii="Times New Roman" w:eastAsia="Times New Roman" w:hAnsi="Times New Roman" w:cs="Times New Roman"/>
          <w:sz w:val="26"/>
          <w:szCs w:val="26"/>
          <w:lang w:eastAsia="ar-SA"/>
        </w:rPr>
        <w:t>.</w:t>
      </w:r>
    </w:p>
    <w:p w:rsidR="001A3FE0" w:rsidRPr="00F8773C" w:rsidRDefault="001A3FE0" w:rsidP="00880433">
      <w:pPr>
        <w:tabs>
          <w:tab w:val="left" w:pos="709"/>
        </w:tabs>
        <w:spacing w:after="0" w:line="240" w:lineRule="auto"/>
        <w:jc w:val="both"/>
        <w:rPr>
          <w:rFonts w:ascii="Times New Roman" w:eastAsia="Times New Roman" w:hAnsi="Times New Roman" w:cs="Times New Roman"/>
          <w:sz w:val="26"/>
          <w:szCs w:val="26"/>
          <w:lang w:eastAsia="ar-SA"/>
        </w:rPr>
      </w:pPr>
      <w:r w:rsidRPr="00F8773C">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П</w:t>
      </w:r>
      <w:r w:rsidRPr="00F8773C">
        <w:rPr>
          <w:rFonts w:ascii="Times New Roman" w:eastAsia="Times New Roman" w:hAnsi="Times New Roman" w:cs="Times New Roman"/>
          <w:sz w:val="26"/>
          <w:szCs w:val="26"/>
          <w:lang w:eastAsia="ar-SA"/>
        </w:rPr>
        <w:t>риказами Депспорта Югры утвержден</w:t>
      </w:r>
      <w:r>
        <w:rPr>
          <w:rFonts w:ascii="Times New Roman" w:eastAsia="Times New Roman" w:hAnsi="Times New Roman" w:cs="Times New Roman"/>
          <w:sz w:val="26"/>
          <w:szCs w:val="26"/>
          <w:lang w:eastAsia="ar-SA"/>
        </w:rPr>
        <w:t>ы</w:t>
      </w:r>
      <w:r w:rsidRPr="00F8773C">
        <w:rPr>
          <w:rFonts w:ascii="Times New Roman" w:eastAsia="Times New Roman" w:hAnsi="Times New Roman" w:cs="Times New Roman"/>
          <w:sz w:val="26"/>
          <w:szCs w:val="26"/>
          <w:lang w:eastAsia="ar-SA"/>
        </w:rPr>
        <w:t xml:space="preserve"> календарн</w:t>
      </w:r>
      <w:r>
        <w:rPr>
          <w:rFonts w:ascii="Times New Roman" w:eastAsia="Times New Roman" w:hAnsi="Times New Roman" w:cs="Times New Roman"/>
          <w:sz w:val="26"/>
          <w:szCs w:val="26"/>
          <w:lang w:eastAsia="ar-SA"/>
        </w:rPr>
        <w:t>ые</w:t>
      </w:r>
      <w:r w:rsidRPr="00F8773C">
        <w:rPr>
          <w:rFonts w:ascii="Times New Roman" w:eastAsia="Times New Roman" w:hAnsi="Times New Roman" w:cs="Times New Roman"/>
          <w:sz w:val="26"/>
          <w:szCs w:val="26"/>
          <w:lang w:eastAsia="ar-SA"/>
        </w:rPr>
        <w:t xml:space="preserve"> план</w:t>
      </w:r>
      <w:r>
        <w:rPr>
          <w:rFonts w:ascii="Times New Roman" w:eastAsia="Times New Roman" w:hAnsi="Times New Roman" w:cs="Times New Roman"/>
          <w:sz w:val="26"/>
          <w:szCs w:val="26"/>
          <w:lang w:eastAsia="ar-SA"/>
        </w:rPr>
        <w:t>ы</w:t>
      </w:r>
      <w:r w:rsidRPr="00F8773C">
        <w:rPr>
          <w:rFonts w:ascii="Times New Roman" w:eastAsia="Times New Roman" w:hAnsi="Times New Roman" w:cs="Times New Roman"/>
          <w:sz w:val="26"/>
          <w:szCs w:val="26"/>
          <w:lang w:eastAsia="ar-SA"/>
        </w:rPr>
        <w:t xml:space="preserve"> окружных, межрегиональных, всероссийских и международных спортивных мероприятий на 2015 год – от 26.12.2014 № 1141 (далее – </w:t>
      </w:r>
      <w:r>
        <w:rPr>
          <w:rFonts w:ascii="Times New Roman" w:eastAsia="Times New Roman" w:hAnsi="Times New Roman" w:cs="Times New Roman"/>
          <w:sz w:val="26"/>
          <w:szCs w:val="26"/>
          <w:lang w:eastAsia="ar-SA"/>
        </w:rPr>
        <w:t xml:space="preserve">ЕКП </w:t>
      </w:r>
      <w:r w:rsidRPr="00F8773C">
        <w:rPr>
          <w:rFonts w:ascii="Times New Roman" w:eastAsia="Times New Roman" w:hAnsi="Times New Roman" w:cs="Times New Roman"/>
          <w:sz w:val="26"/>
          <w:szCs w:val="26"/>
          <w:lang w:eastAsia="ar-SA"/>
        </w:rPr>
        <w:t>на 2015 год), на 2016 год - от 28.12.2015 № 333 (далее –</w:t>
      </w:r>
      <w:r>
        <w:rPr>
          <w:rFonts w:ascii="Times New Roman" w:eastAsia="Times New Roman" w:hAnsi="Times New Roman" w:cs="Times New Roman"/>
          <w:sz w:val="26"/>
          <w:szCs w:val="26"/>
          <w:lang w:eastAsia="ar-SA"/>
        </w:rPr>
        <w:t xml:space="preserve"> ЕКП на 2016 год).</w:t>
      </w:r>
      <w:r w:rsidRPr="007011EB">
        <w:rPr>
          <w:rFonts w:ascii="Times New Roman" w:eastAsia="Times New Roman" w:hAnsi="Times New Roman" w:cs="Times New Roman"/>
          <w:sz w:val="26"/>
          <w:szCs w:val="26"/>
          <w:lang w:eastAsia="ar-SA"/>
        </w:rPr>
        <w:t xml:space="preserve"> </w:t>
      </w:r>
    </w:p>
    <w:p w:rsidR="001A3FE0" w:rsidRPr="00A944A5"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sidRPr="00BB5FA3">
        <w:rPr>
          <w:rFonts w:ascii="Times New Roman" w:eastAsia="Times New Roman" w:hAnsi="Times New Roman" w:cs="Times New Roman"/>
          <w:sz w:val="26"/>
          <w:szCs w:val="26"/>
          <w:lang w:eastAsia="ar-SA"/>
        </w:rPr>
        <w:tab/>
      </w:r>
      <w:r w:rsidR="00880433">
        <w:rPr>
          <w:rFonts w:ascii="Times New Roman" w:eastAsia="Times New Roman" w:hAnsi="Times New Roman" w:cs="Times New Roman"/>
          <w:sz w:val="26"/>
          <w:szCs w:val="26"/>
          <w:lang w:eastAsia="ar-SA"/>
        </w:rPr>
        <w:t xml:space="preserve">В соответствии с </w:t>
      </w:r>
      <w:r w:rsidRPr="00F8773C">
        <w:rPr>
          <w:rFonts w:ascii="Times New Roman" w:eastAsia="Times New Roman" w:hAnsi="Times New Roman" w:cs="Times New Roman"/>
          <w:sz w:val="26"/>
          <w:szCs w:val="26"/>
          <w:lang w:eastAsia="ar-SA"/>
        </w:rPr>
        <w:t>пункт</w:t>
      </w:r>
      <w:r w:rsidR="00880433">
        <w:rPr>
          <w:rFonts w:ascii="Times New Roman" w:eastAsia="Times New Roman" w:hAnsi="Times New Roman" w:cs="Times New Roman"/>
          <w:sz w:val="26"/>
          <w:szCs w:val="26"/>
          <w:lang w:eastAsia="ar-SA"/>
        </w:rPr>
        <w:t>ом</w:t>
      </w:r>
      <w:r w:rsidRPr="00F8773C">
        <w:rPr>
          <w:rFonts w:ascii="Times New Roman" w:eastAsia="Times New Roman" w:hAnsi="Times New Roman" w:cs="Times New Roman"/>
          <w:sz w:val="26"/>
          <w:szCs w:val="26"/>
          <w:lang w:eastAsia="ar-SA"/>
        </w:rPr>
        <w:t xml:space="preserve"> 2.1 Методических рекомендаций </w:t>
      </w:r>
      <w:r w:rsidR="00880433" w:rsidRPr="00F8773C">
        <w:rPr>
          <w:rFonts w:ascii="Times New Roman" w:eastAsia="Times New Roman" w:hAnsi="Times New Roman" w:cs="Times New Roman"/>
          <w:sz w:val="26"/>
          <w:szCs w:val="26"/>
          <w:lang w:eastAsia="ar-SA"/>
        </w:rPr>
        <w:t xml:space="preserve">по организации спортивной подготовки </w:t>
      </w:r>
      <w:r w:rsidR="00880433">
        <w:rPr>
          <w:rFonts w:ascii="Times New Roman" w:eastAsia="Times New Roman" w:hAnsi="Times New Roman" w:cs="Times New Roman"/>
          <w:sz w:val="26"/>
          <w:szCs w:val="26"/>
          <w:lang w:eastAsia="ar-SA"/>
        </w:rPr>
        <w:t xml:space="preserve">(согласно которому </w:t>
      </w:r>
      <w:r w:rsidRPr="00F8773C">
        <w:rPr>
          <w:rFonts w:ascii="Times New Roman" w:eastAsia="Times New Roman" w:hAnsi="Times New Roman" w:cs="Times New Roman"/>
          <w:sz w:val="26"/>
          <w:szCs w:val="26"/>
          <w:lang w:eastAsia="ar-SA"/>
        </w:rPr>
        <w:t>основой деятельности организаций, осуществляющих спортивную подготовку, являются программы спортивной подготовки по видам спорта</w:t>
      </w:r>
      <w:r w:rsidR="00880433">
        <w:rPr>
          <w:rFonts w:ascii="Times New Roman" w:eastAsia="Times New Roman" w:hAnsi="Times New Roman" w:cs="Times New Roman"/>
          <w:sz w:val="26"/>
          <w:szCs w:val="26"/>
          <w:lang w:eastAsia="ar-SA"/>
        </w:rPr>
        <w:t>) Учреждением</w:t>
      </w:r>
      <w:r w:rsidR="00880433" w:rsidRPr="00880433">
        <w:rPr>
          <w:rFonts w:ascii="Times New Roman" w:eastAsia="Times New Roman" w:hAnsi="Times New Roman" w:cs="Times New Roman"/>
          <w:sz w:val="26"/>
          <w:szCs w:val="26"/>
          <w:lang w:eastAsia="ar-SA"/>
        </w:rPr>
        <w:t xml:space="preserve"> </w:t>
      </w:r>
      <w:r w:rsidR="00880433" w:rsidRPr="008F424E">
        <w:rPr>
          <w:rFonts w:ascii="Times New Roman" w:eastAsia="Times New Roman" w:hAnsi="Times New Roman" w:cs="Times New Roman"/>
          <w:sz w:val="26"/>
          <w:szCs w:val="26"/>
          <w:lang w:eastAsia="ar-SA"/>
        </w:rPr>
        <w:t>разработаны Программы спортивной подготовки</w:t>
      </w:r>
      <w:r w:rsidRPr="000C2A4A">
        <w:rPr>
          <w:rFonts w:ascii="Times New Roman" w:eastAsia="Times New Roman" w:hAnsi="Times New Roman" w:cs="Times New Roman"/>
          <w:sz w:val="26"/>
          <w:szCs w:val="26"/>
          <w:lang w:eastAsia="ar-SA"/>
        </w:rPr>
        <w:t xml:space="preserve"> </w:t>
      </w:r>
      <w:r w:rsidRPr="003A588F">
        <w:rPr>
          <w:rFonts w:ascii="Times New Roman" w:eastAsia="Times New Roman" w:hAnsi="Times New Roman" w:cs="Times New Roman"/>
          <w:sz w:val="26"/>
          <w:szCs w:val="26"/>
          <w:lang w:eastAsia="ar-SA"/>
        </w:rPr>
        <w:t>по 1</w:t>
      </w:r>
      <w:r>
        <w:rPr>
          <w:rFonts w:ascii="Times New Roman" w:eastAsia="Times New Roman" w:hAnsi="Times New Roman" w:cs="Times New Roman"/>
          <w:sz w:val="26"/>
          <w:szCs w:val="26"/>
          <w:lang w:eastAsia="ar-SA"/>
        </w:rPr>
        <w:t>4</w:t>
      </w:r>
      <w:r w:rsidRPr="003A588F">
        <w:rPr>
          <w:rFonts w:ascii="Times New Roman" w:eastAsia="Times New Roman" w:hAnsi="Times New Roman" w:cs="Times New Roman"/>
          <w:sz w:val="26"/>
          <w:szCs w:val="26"/>
          <w:lang w:eastAsia="ar-SA"/>
        </w:rPr>
        <w:t xml:space="preserve"> видам спорта</w:t>
      </w:r>
      <w:r w:rsidRPr="000C2A4A">
        <w:rPr>
          <w:rFonts w:ascii="Times New Roman" w:eastAsia="Times New Roman" w:hAnsi="Times New Roman" w:cs="Times New Roman"/>
          <w:sz w:val="26"/>
          <w:szCs w:val="26"/>
          <w:lang w:eastAsia="ar-SA"/>
        </w:rPr>
        <w:t xml:space="preserve"> (</w:t>
      </w:r>
      <w:r w:rsidRPr="005518B5">
        <w:rPr>
          <w:rFonts w:ascii="Times New Roman" w:eastAsia="Times New Roman" w:hAnsi="Times New Roman" w:cs="Times New Roman"/>
          <w:sz w:val="26"/>
          <w:szCs w:val="26"/>
          <w:lang w:eastAsia="ar-SA"/>
        </w:rPr>
        <w:t>плавание</w:t>
      </w:r>
      <w:r>
        <w:rPr>
          <w:rFonts w:ascii="Times New Roman" w:eastAsia="Times New Roman" w:hAnsi="Times New Roman" w:cs="Times New Roman"/>
          <w:sz w:val="26"/>
          <w:szCs w:val="26"/>
          <w:lang w:eastAsia="ar-SA"/>
        </w:rPr>
        <w:t>,</w:t>
      </w:r>
      <w:r w:rsidRPr="000C2A4A">
        <w:rPr>
          <w:rFonts w:ascii="Times New Roman" w:eastAsia="Times New Roman" w:hAnsi="Times New Roman" w:cs="Times New Roman"/>
          <w:sz w:val="26"/>
          <w:szCs w:val="26"/>
          <w:lang w:eastAsia="ar-SA"/>
        </w:rPr>
        <w:t xml:space="preserve"> хоккей, лыжные гонки, бокс, </w:t>
      </w:r>
      <w:r>
        <w:rPr>
          <w:rFonts w:ascii="Times New Roman" w:eastAsia="Times New Roman" w:hAnsi="Times New Roman" w:cs="Times New Roman"/>
          <w:sz w:val="26"/>
          <w:szCs w:val="26"/>
          <w:lang w:eastAsia="ar-SA"/>
        </w:rPr>
        <w:t xml:space="preserve">биатлон, </w:t>
      </w:r>
      <w:r w:rsidRPr="000C2A4A">
        <w:rPr>
          <w:rFonts w:ascii="Times New Roman" w:eastAsia="Times New Roman" w:hAnsi="Times New Roman" w:cs="Times New Roman"/>
          <w:sz w:val="26"/>
          <w:szCs w:val="26"/>
          <w:lang w:eastAsia="ar-SA"/>
        </w:rPr>
        <w:t xml:space="preserve">дзюдо, вольная борьба, </w:t>
      </w:r>
      <w:r w:rsidRPr="009F166C">
        <w:rPr>
          <w:rFonts w:ascii="Times New Roman" w:eastAsia="Times New Roman" w:hAnsi="Times New Roman" w:cs="Times New Roman"/>
          <w:sz w:val="26"/>
          <w:szCs w:val="26"/>
          <w:lang w:eastAsia="ar-SA"/>
        </w:rPr>
        <w:t>гребной слалом</w:t>
      </w:r>
      <w:r>
        <w:rPr>
          <w:rFonts w:ascii="Times New Roman" w:eastAsia="Times New Roman" w:hAnsi="Times New Roman" w:cs="Times New Roman"/>
          <w:sz w:val="26"/>
          <w:szCs w:val="26"/>
          <w:lang w:eastAsia="ar-SA"/>
        </w:rPr>
        <w:t>,</w:t>
      </w:r>
      <w:r w:rsidRPr="000C2A4A">
        <w:rPr>
          <w:rFonts w:ascii="Times New Roman" w:eastAsia="Times New Roman" w:hAnsi="Times New Roman" w:cs="Times New Roman"/>
          <w:sz w:val="26"/>
          <w:szCs w:val="26"/>
          <w:lang w:eastAsia="ar-SA"/>
        </w:rPr>
        <w:t xml:space="preserve"> тяжелая атлетика, водное поло, теннис, волейбо</w:t>
      </w:r>
      <w:r w:rsidRPr="003A588F">
        <w:rPr>
          <w:rFonts w:ascii="Times New Roman" w:eastAsia="Times New Roman" w:hAnsi="Times New Roman" w:cs="Times New Roman"/>
          <w:sz w:val="26"/>
          <w:szCs w:val="26"/>
          <w:lang w:eastAsia="ar-SA"/>
        </w:rPr>
        <w:t xml:space="preserve">л, </w:t>
      </w:r>
      <w:r>
        <w:rPr>
          <w:rFonts w:ascii="Times New Roman" w:eastAsia="Times New Roman" w:hAnsi="Times New Roman" w:cs="Times New Roman"/>
          <w:sz w:val="26"/>
          <w:szCs w:val="26"/>
          <w:lang w:eastAsia="ar-SA"/>
        </w:rPr>
        <w:t>с</w:t>
      </w:r>
      <w:r w:rsidRPr="003A588F">
        <w:rPr>
          <w:rFonts w:ascii="Times New Roman" w:eastAsia="Times New Roman" w:hAnsi="Times New Roman" w:cs="Times New Roman"/>
          <w:sz w:val="26"/>
          <w:szCs w:val="26"/>
          <w:lang w:eastAsia="ar-SA"/>
        </w:rPr>
        <w:t>ноуборд</w:t>
      </w:r>
      <w:r>
        <w:rPr>
          <w:rFonts w:ascii="Times New Roman" w:eastAsia="Times New Roman" w:hAnsi="Times New Roman" w:cs="Times New Roman"/>
          <w:sz w:val="26"/>
          <w:szCs w:val="26"/>
          <w:lang w:eastAsia="ar-SA"/>
        </w:rPr>
        <w:t>,</w:t>
      </w:r>
      <w:r w:rsidRPr="007011EB">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паралимпийские виды спорта)</w:t>
      </w:r>
      <w:r w:rsidR="00880433">
        <w:rPr>
          <w:rFonts w:ascii="Times New Roman" w:eastAsia="Times New Roman" w:hAnsi="Times New Roman" w:cs="Times New Roman"/>
          <w:sz w:val="26"/>
          <w:szCs w:val="26"/>
          <w:lang w:eastAsia="ar-SA"/>
        </w:rPr>
        <w:t>, далее - Программы</w:t>
      </w:r>
      <w:r w:rsidRPr="008F424E">
        <w:rPr>
          <w:rFonts w:ascii="Times New Roman" w:eastAsia="Times New Roman" w:hAnsi="Times New Roman" w:cs="Times New Roman"/>
          <w:sz w:val="26"/>
          <w:szCs w:val="26"/>
          <w:lang w:eastAsia="ar-SA"/>
        </w:rPr>
        <w:t>.</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По </w:t>
      </w:r>
      <w:r w:rsidRPr="00A944A5">
        <w:rPr>
          <w:rFonts w:ascii="Times New Roman" w:eastAsia="Times New Roman" w:hAnsi="Times New Roman" w:cs="Times New Roman"/>
          <w:sz w:val="26"/>
          <w:szCs w:val="26"/>
          <w:lang w:eastAsia="ar-SA"/>
        </w:rPr>
        <w:t>приказам Учреждения от 24.09.2014 № 350-од, от 18.09.2015 № 313-од</w:t>
      </w:r>
      <w:r>
        <w:rPr>
          <w:rFonts w:ascii="Times New Roman" w:eastAsia="Times New Roman" w:hAnsi="Times New Roman" w:cs="Times New Roman"/>
          <w:sz w:val="26"/>
          <w:szCs w:val="26"/>
          <w:lang w:eastAsia="ar-SA"/>
        </w:rPr>
        <w:t>,</w:t>
      </w:r>
      <w:r w:rsidRPr="00A944A5">
        <w:rPr>
          <w:rFonts w:ascii="Times New Roman" w:eastAsia="Times New Roman" w:hAnsi="Times New Roman" w:cs="Times New Roman"/>
          <w:sz w:val="26"/>
          <w:szCs w:val="26"/>
          <w:lang w:eastAsia="ar-SA"/>
        </w:rPr>
        <w:t xml:space="preserve"> от 23.09.2016 № 390-од (на каждый учебный год) комплектова</w:t>
      </w:r>
      <w:r>
        <w:rPr>
          <w:rFonts w:ascii="Times New Roman" w:eastAsia="Times New Roman" w:hAnsi="Times New Roman" w:cs="Times New Roman"/>
          <w:sz w:val="26"/>
          <w:szCs w:val="26"/>
          <w:lang w:eastAsia="ar-SA"/>
        </w:rPr>
        <w:t xml:space="preserve">лись тренировочные группы Колледжа </w:t>
      </w:r>
      <w:r w:rsidRPr="00A944A5">
        <w:rPr>
          <w:rFonts w:ascii="Times New Roman" w:eastAsia="Times New Roman" w:hAnsi="Times New Roman" w:cs="Times New Roman"/>
          <w:sz w:val="26"/>
          <w:szCs w:val="26"/>
          <w:lang w:eastAsia="ar-SA"/>
        </w:rPr>
        <w:t>и количественный состав спортсменов</w:t>
      </w:r>
      <w:r>
        <w:rPr>
          <w:rFonts w:ascii="Times New Roman" w:eastAsia="Times New Roman" w:hAnsi="Times New Roman" w:cs="Times New Roman"/>
          <w:sz w:val="26"/>
          <w:szCs w:val="26"/>
          <w:lang w:eastAsia="ar-SA"/>
        </w:rPr>
        <w:t>, согласно которым сформированы отделения по 14 видам спорта.</w:t>
      </w:r>
    </w:p>
    <w:p w:rsidR="001A3FE0" w:rsidRPr="000C2A4A"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В соответствии с требованиями</w:t>
      </w:r>
      <w:r w:rsidRPr="000C2A4A">
        <w:rPr>
          <w:rFonts w:ascii="Times New Roman" w:eastAsia="Times New Roman" w:hAnsi="Times New Roman" w:cs="Times New Roman"/>
          <w:sz w:val="26"/>
          <w:szCs w:val="26"/>
          <w:lang w:eastAsia="ar-SA"/>
        </w:rPr>
        <w:t xml:space="preserve"> пун</w:t>
      </w:r>
      <w:r w:rsidR="00880433">
        <w:rPr>
          <w:rFonts w:ascii="Times New Roman" w:eastAsia="Times New Roman" w:hAnsi="Times New Roman" w:cs="Times New Roman"/>
          <w:sz w:val="26"/>
          <w:szCs w:val="26"/>
          <w:lang w:eastAsia="ar-SA"/>
        </w:rPr>
        <w:t>кта 1 статьи 34.3 З</w:t>
      </w:r>
      <w:r>
        <w:rPr>
          <w:rFonts w:ascii="Times New Roman" w:eastAsia="Times New Roman" w:hAnsi="Times New Roman" w:cs="Times New Roman"/>
          <w:sz w:val="26"/>
          <w:szCs w:val="26"/>
          <w:lang w:eastAsia="ar-SA"/>
        </w:rPr>
        <w:t>акон</w:t>
      </w:r>
      <w:r w:rsidR="00880433">
        <w:rPr>
          <w:rFonts w:ascii="Times New Roman" w:eastAsia="Times New Roman" w:hAnsi="Times New Roman" w:cs="Times New Roman"/>
          <w:sz w:val="26"/>
          <w:szCs w:val="26"/>
          <w:lang w:eastAsia="ar-SA"/>
        </w:rPr>
        <w:t>а</w:t>
      </w:r>
      <w:r>
        <w:rPr>
          <w:rFonts w:ascii="Times New Roman" w:eastAsia="Times New Roman" w:hAnsi="Times New Roman" w:cs="Times New Roman"/>
          <w:sz w:val="26"/>
          <w:szCs w:val="26"/>
          <w:lang w:eastAsia="ar-SA"/>
        </w:rPr>
        <w:t xml:space="preserve"> № 329-ФЗ</w:t>
      </w:r>
      <w:r w:rsidR="00880433">
        <w:rPr>
          <w:rFonts w:ascii="Times New Roman" w:eastAsia="Times New Roman" w:hAnsi="Times New Roman" w:cs="Times New Roman"/>
          <w:sz w:val="26"/>
          <w:szCs w:val="26"/>
          <w:lang w:eastAsia="ar-SA"/>
        </w:rPr>
        <w:t xml:space="preserve"> П</w:t>
      </w:r>
      <w:r w:rsidRPr="000C2A4A">
        <w:rPr>
          <w:rFonts w:ascii="Times New Roman" w:eastAsia="Times New Roman" w:hAnsi="Times New Roman" w:cs="Times New Roman"/>
          <w:sz w:val="26"/>
          <w:szCs w:val="26"/>
          <w:lang w:eastAsia="ar-SA"/>
        </w:rPr>
        <w:t>рограммы утверждены приказами Учреждения.</w:t>
      </w:r>
    </w:p>
    <w:p w:rsidR="001A3FE0" w:rsidRDefault="00880433"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В нарушение требований Ф</w:t>
      </w:r>
      <w:r w:rsidR="001A3FE0" w:rsidRPr="000C2A4A">
        <w:rPr>
          <w:rFonts w:ascii="Times New Roman" w:eastAsia="Times New Roman" w:hAnsi="Times New Roman" w:cs="Times New Roman"/>
          <w:sz w:val="26"/>
          <w:szCs w:val="26"/>
          <w:lang w:eastAsia="ar-SA"/>
        </w:rPr>
        <w:t xml:space="preserve">едеральных стандартов </w:t>
      </w:r>
      <w:r>
        <w:rPr>
          <w:rFonts w:ascii="Times New Roman" w:eastAsia="Times New Roman" w:hAnsi="Times New Roman" w:cs="Times New Roman"/>
          <w:sz w:val="26"/>
          <w:szCs w:val="26"/>
          <w:lang w:eastAsia="ar-SA"/>
        </w:rPr>
        <w:t>спортивной подготовки (подпункт 1.7 пункта 1) в П</w:t>
      </w:r>
      <w:r w:rsidR="001A3FE0" w:rsidRPr="000C2A4A">
        <w:rPr>
          <w:rFonts w:ascii="Times New Roman" w:eastAsia="Times New Roman" w:hAnsi="Times New Roman" w:cs="Times New Roman"/>
          <w:sz w:val="26"/>
          <w:szCs w:val="26"/>
          <w:lang w:eastAsia="ar-SA"/>
        </w:rPr>
        <w:t>рограммах отсутствует план тренировочных и спортивных мероприятий, который должен формироваться на основе ЕКП.</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И.о. начальника отдела по спортивной подготовке</w:t>
      </w:r>
      <w:r w:rsidR="00880433">
        <w:rPr>
          <w:rFonts w:ascii="Times New Roman" w:eastAsia="Times New Roman" w:hAnsi="Times New Roman" w:cs="Times New Roman"/>
          <w:sz w:val="26"/>
          <w:szCs w:val="26"/>
          <w:lang w:eastAsia="ar-SA"/>
        </w:rPr>
        <w:t xml:space="preserve"> Учреждения даны пояснения, что П</w:t>
      </w:r>
      <w:r>
        <w:rPr>
          <w:rFonts w:ascii="Times New Roman" w:eastAsia="Times New Roman" w:hAnsi="Times New Roman" w:cs="Times New Roman"/>
          <w:sz w:val="26"/>
          <w:szCs w:val="26"/>
          <w:lang w:eastAsia="ar-SA"/>
        </w:rPr>
        <w:t xml:space="preserve">рограммы составляются на 5 лет, </w:t>
      </w:r>
      <w:r w:rsidRPr="00E73F06">
        <w:rPr>
          <w:rFonts w:ascii="Times New Roman" w:eastAsia="Times New Roman" w:hAnsi="Times New Roman" w:cs="Times New Roman"/>
          <w:sz w:val="26"/>
          <w:szCs w:val="26"/>
          <w:lang w:eastAsia="ar-SA"/>
        </w:rPr>
        <w:t>план тренировочных и спортивных мероприятий</w:t>
      </w:r>
      <w:r w:rsidR="00880433">
        <w:rPr>
          <w:rFonts w:ascii="Times New Roman" w:eastAsia="Times New Roman" w:hAnsi="Times New Roman" w:cs="Times New Roman"/>
          <w:sz w:val="26"/>
          <w:szCs w:val="26"/>
          <w:lang w:eastAsia="ar-SA"/>
        </w:rPr>
        <w:t xml:space="preserve"> в П</w:t>
      </w:r>
      <w:r>
        <w:rPr>
          <w:rFonts w:ascii="Times New Roman" w:eastAsia="Times New Roman" w:hAnsi="Times New Roman" w:cs="Times New Roman"/>
          <w:sz w:val="26"/>
          <w:szCs w:val="26"/>
          <w:lang w:eastAsia="ar-SA"/>
        </w:rPr>
        <w:t xml:space="preserve">рограммах не прописывается, а ежегодно включается в </w:t>
      </w:r>
      <w:r w:rsidRPr="00D226AC">
        <w:rPr>
          <w:rFonts w:ascii="Times New Roman" w:eastAsia="Times New Roman" w:hAnsi="Times New Roman" w:cs="Times New Roman"/>
          <w:sz w:val="26"/>
          <w:szCs w:val="26"/>
          <w:lang w:eastAsia="ar-SA"/>
        </w:rPr>
        <w:t>планы спортивной подготовки по каждому виду спорта</w:t>
      </w:r>
      <w:r>
        <w:rPr>
          <w:rFonts w:ascii="Times New Roman" w:eastAsia="Times New Roman" w:hAnsi="Times New Roman" w:cs="Times New Roman"/>
          <w:sz w:val="26"/>
          <w:szCs w:val="26"/>
          <w:lang w:eastAsia="ar-SA"/>
        </w:rPr>
        <w:t>, а также отражается в индивидуальных (ежегодных) планах.</w:t>
      </w:r>
    </w:p>
    <w:p w:rsidR="001A3FE0" w:rsidRPr="000C2A4A"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ab/>
        <w:t xml:space="preserve">В проверяемом периоде приказами Учреждения от 12.01.2015 № 1/1-од на </w:t>
      </w:r>
      <w:r w:rsidR="004713CB">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2015 год, от 11.01.2016 № 3/1-од на 2016 год утверждены планы спортивной подготовки по 14 видам спорта, соответ</w:t>
      </w:r>
      <w:r w:rsidR="004713CB">
        <w:rPr>
          <w:rFonts w:ascii="Times New Roman" w:eastAsia="Times New Roman" w:hAnsi="Times New Roman" w:cs="Times New Roman"/>
          <w:sz w:val="26"/>
          <w:szCs w:val="26"/>
          <w:lang w:eastAsia="ar-SA"/>
        </w:rPr>
        <w:t>ствующие ЕКП на 2015, 2016 годы, в которых</w:t>
      </w:r>
      <w:r>
        <w:rPr>
          <w:rFonts w:ascii="Times New Roman" w:eastAsia="Times New Roman" w:hAnsi="Times New Roman" w:cs="Times New Roman"/>
          <w:sz w:val="26"/>
          <w:szCs w:val="26"/>
          <w:lang w:eastAsia="ar-SA"/>
        </w:rPr>
        <w:t xml:space="preserve"> отраж</w:t>
      </w:r>
      <w:r w:rsidR="004713CB">
        <w:rPr>
          <w:rFonts w:ascii="Times New Roman" w:eastAsia="Times New Roman" w:hAnsi="Times New Roman" w:cs="Times New Roman"/>
          <w:sz w:val="26"/>
          <w:szCs w:val="26"/>
          <w:lang w:eastAsia="ar-SA"/>
        </w:rPr>
        <w:t>ены</w:t>
      </w:r>
      <w:r>
        <w:rPr>
          <w:rFonts w:ascii="Times New Roman" w:eastAsia="Times New Roman" w:hAnsi="Times New Roman" w:cs="Times New Roman"/>
          <w:sz w:val="26"/>
          <w:szCs w:val="26"/>
          <w:lang w:eastAsia="ar-SA"/>
        </w:rPr>
        <w:t xml:space="preserve"> наименование мероприятия, сроки и место проведения</w:t>
      </w:r>
      <w:r w:rsidRPr="00A73965">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мероприятия, количество человек (спортсменов), участвующих в мероприятии.  </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sidRPr="002A0292">
        <w:rPr>
          <w:rFonts w:ascii="Times New Roman" w:eastAsia="Times New Roman" w:hAnsi="Times New Roman" w:cs="Times New Roman"/>
          <w:sz w:val="26"/>
          <w:szCs w:val="26"/>
          <w:lang w:eastAsia="ar-SA"/>
        </w:rPr>
        <w:tab/>
        <w:t xml:space="preserve">Учреждением </w:t>
      </w:r>
      <w:r>
        <w:rPr>
          <w:rFonts w:ascii="Times New Roman" w:eastAsia="Times New Roman" w:hAnsi="Times New Roman" w:cs="Times New Roman"/>
          <w:sz w:val="26"/>
          <w:szCs w:val="26"/>
          <w:lang w:eastAsia="ar-SA"/>
        </w:rPr>
        <w:t xml:space="preserve">разработаны и утверждены приказами от 08.06.2009 № 43/1-од, от 05.08.2016 № 328-од </w:t>
      </w:r>
      <w:r w:rsidR="004713CB">
        <w:rPr>
          <w:rFonts w:ascii="Times New Roman" w:eastAsia="Times New Roman" w:hAnsi="Times New Roman" w:cs="Times New Roman"/>
          <w:sz w:val="26"/>
          <w:szCs w:val="26"/>
          <w:lang w:eastAsia="ar-SA"/>
        </w:rPr>
        <w:t>П</w:t>
      </w:r>
      <w:r>
        <w:rPr>
          <w:rFonts w:ascii="Times New Roman" w:eastAsia="Times New Roman" w:hAnsi="Times New Roman" w:cs="Times New Roman"/>
          <w:sz w:val="26"/>
          <w:szCs w:val="26"/>
          <w:lang w:eastAsia="ar-SA"/>
        </w:rPr>
        <w:t>оложения об индивидуальных планах спортивной подготовки лиц, проходящих спортивную подготовку в Учреждении (далее – Положение об индивидуальных планах)</w:t>
      </w:r>
      <w:r w:rsidR="004713CB">
        <w:rPr>
          <w:rFonts w:ascii="Times New Roman" w:eastAsia="Times New Roman" w:hAnsi="Times New Roman" w:cs="Times New Roman"/>
          <w:sz w:val="26"/>
          <w:szCs w:val="26"/>
          <w:lang w:eastAsia="ar-SA"/>
        </w:rPr>
        <w:t>, что соответствует</w:t>
      </w:r>
      <w:r w:rsidR="004713CB" w:rsidRPr="004713CB">
        <w:rPr>
          <w:rFonts w:ascii="Times New Roman" w:eastAsia="Times New Roman" w:hAnsi="Times New Roman" w:cs="Times New Roman"/>
          <w:sz w:val="26"/>
          <w:szCs w:val="26"/>
          <w:lang w:eastAsia="ar-SA"/>
        </w:rPr>
        <w:t xml:space="preserve"> </w:t>
      </w:r>
      <w:r w:rsidR="004713CB" w:rsidRPr="000C2A4A">
        <w:rPr>
          <w:rFonts w:ascii="Times New Roman" w:eastAsia="Times New Roman" w:hAnsi="Times New Roman" w:cs="Times New Roman"/>
          <w:sz w:val="26"/>
          <w:szCs w:val="26"/>
          <w:lang w:eastAsia="ar-SA"/>
        </w:rPr>
        <w:t>пункту 3.2.2 Методических рекомендаций</w:t>
      </w:r>
      <w:r w:rsidR="004713CB">
        <w:rPr>
          <w:rFonts w:ascii="Times New Roman" w:eastAsia="Times New Roman" w:hAnsi="Times New Roman" w:cs="Times New Roman"/>
          <w:sz w:val="26"/>
          <w:szCs w:val="26"/>
          <w:lang w:eastAsia="ar-SA"/>
        </w:rPr>
        <w:t xml:space="preserve"> по организации спортивной подготовки (согласно которому</w:t>
      </w:r>
      <w:r w:rsidR="004713CB" w:rsidRPr="000C2A4A">
        <w:rPr>
          <w:rFonts w:ascii="Times New Roman" w:eastAsia="Times New Roman" w:hAnsi="Times New Roman" w:cs="Times New Roman"/>
          <w:sz w:val="26"/>
          <w:szCs w:val="26"/>
          <w:lang w:eastAsia="ar-SA"/>
        </w:rPr>
        <w:t xml:space="preserve"> на этапах совершенствования спортивного мастерства и высшего спортивного мастерства работа осуществл</w:t>
      </w:r>
      <w:r w:rsidR="004713CB">
        <w:rPr>
          <w:rFonts w:ascii="Times New Roman" w:eastAsia="Times New Roman" w:hAnsi="Times New Roman" w:cs="Times New Roman"/>
          <w:sz w:val="26"/>
          <w:szCs w:val="26"/>
          <w:lang w:eastAsia="ar-SA"/>
        </w:rPr>
        <w:t>яется</w:t>
      </w:r>
      <w:r w:rsidR="004713CB" w:rsidRPr="000C2A4A">
        <w:rPr>
          <w:rFonts w:ascii="Times New Roman" w:eastAsia="Times New Roman" w:hAnsi="Times New Roman" w:cs="Times New Roman"/>
          <w:sz w:val="26"/>
          <w:szCs w:val="26"/>
          <w:lang w:eastAsia="ar-SA"/>
        </w:rPr>
        <w:t xml:space="preserve"> по индивидуальным планам спортивной подготовки</w:t>
      </w:r>
      <w:r w:rsidR="004713CB">
        <w:rPr>
          <w:rFonts w:ascii="Times New Roman" w:eastAsia="Times New Roman" w:hAnsi="Times New Roman" w:cs="Times New Roman"/>
          <w:sz w:val="26"/>
          <w:szCs w:val="26"/>
          <w:lang w:eastAsia="ar-SA"/>
        </w:rPr>
        <w:t>)</w:t>
      </w:r>
      <w:r w:rsidR="004713CB" w:rsidRPr="000C2A4A">
        <w:rPr>
          <w:rFonts w:ascii="Times New Roman" w:eastAsia="Times New Roman" w:hAnsi="Times New Roman" w:cs="Times New Roman"/>
          <w:sz w:val="26"/>
          <w:szCs w:val="26"/>
          <w:lang w:eastAsia="ar-SA"/>
        </w:rPr>
        <w:t>.</w:t>
      </w:r>
    </w:p>
    <w:p w:rsidR="001A3FE0" w:rsidRPr="002A0292"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Согласно </w:t>
      </w:r>
      <w:r w:rsidR="004713CB">
        <w:rPr>
          <w:rFonts w:ascii="Times New Roman" w:eastAsia="Times New Roman" w:hAnsi="Times New Roman" w:cs="Times New Roman"/>
          <w:sz w:val="26"/>
          <w:szCs w:val="26"/>
          <w:lang w:eastAsia="ar-SA"/>
        </w:rPr>
        <w:t xml:space="preserve">данному </w:t>
      </w:r>
      <w:r>
        <w:rPr>
          <w:rFonts w:ascii="Times New Roman" w:eastAsia="Times New Roman" w:hAnsi="Times New Roman" w:cs="Times New Roman"/>
          <w:sz w:val="26"/>
          <w:szCs w:val="26"/>
          <w:lang w:eastAsia="ar-SA"/>
        </w:rPr>
        <w:t xml:space="preserve">Положению индивидуальные планы Учреждением разрабатывались на каждого из лиц, проходящих спортивную подготовку в колледже на основании ЕКП и годовых планов спортивной подготовки по видам спорта. В </w:t>
      </w:r>
      <w:r w:rsidRPr="002A0292">
        <w:rPr>
          <w:rFonts w:ascii="Times New Roman" w:eastAsia="Times New Roman" w:hAnsi="Times New Roman" w:cs="Times New Roman"/>
          <w:sz w:val="26"/>
          <w:szCs w:val="26"/>
          <w:lang w:eastAsia="ar-SA"/>
        </w:rPr>
        <w:t>представлен</w:t>
      </w:r>
      <w:r>
        <w:rPr>
          <w:rFonts w:ascii="Times New Roman" w:eastAsia="Times New Roman" w:hAnsi="Times New Roman" w:cs="Times New Roman"/>
          <w:sz w:val="26"/>
          <w:szCs w:val="26"/>
          <w:lang w:eastAsia="ar-SA"/>
        </w:rPr>
        <w:t>н</w:t>
      </w:r>
      <w:r w:rsidRPr="002A0292">
        <w:rPr>
          <w:rFonts w:ascii="Times New Roman" w:eastAsia="Times New Roman" w:hAnsi="Times New Roman" w:cs="Times New Roman"/>
          <w:sz w:val="26"/>
          <w:szCs w:val="26"/>
          <w:lang w:eastAsia="ar-SA"/>
        </w:rPr>
        <w:t>ы</w:t>
      </w:r>
      <w:r>
        <w:rPr>
          <w:rFonts w:ascii="Times New Roman" w:eastAsia="Times New Roman" w:hAnsi="Times New Roman" w:cs="Times New Roman"/>
          <w:sz w:val="26"/>
          <w:szCs w:val="26"/>
          <w:lang w:eastAsia="ar-SA"/>
        </w:rPr>
        <w:t>х</w:t>
      </w:r>
      <w:r w:rsidRPr="002A0292">
        <w:rPr>
          <w:rFonts w:ascii="Times New Roman" w:eastAsia="Times New Roman" w:hAnsi="Times New Roman" w:cs="Times New Roman"/>
          <w:sz w:val="26"/>
          <w:szCs w:val="26"/>
          <w:lang w:eastAsia="ar-SA"/>
        </w:rPr>
        <w:t xml:space="preserve"> индивидуальны</w:t>
      </w:r>
      <w:r>
        <w:rPr>
          <w:rFonts w:ascii="Times New Roman" w:eastAsia="Times New Roman" w:hAnsi="Times New Roman" w:cs="Times New Roman"/>
          <w:sz w:val="26"/>
          <w:szCs w:val="26"/>
          <w:lang w:eastAsia="ar-SA"/>
        </w:rPr>
        <w:t>х</w:t>
      </w:r>
      <w:r w:rsidRPr="002A0292">
        <w:rPr>
          <w:rFonts w:ascii="Times New Roman" w:eastAsia="Times New Roman" w:hAnsi="Times New Roman" w:cs="Times New Roman"/>
          <w:sz w:val="26"/>
          <w:szCs w:val="26"/>
          <w:lang w:eastAsia="ar-SA"/>
        </w:rPr>
        <w:t xml:space="preserve"> план</w:t>
      </w:r>
      <w:r>
        <w:rPr>
          <w:rFonts w:ascii="Times New Roman" w:eastAsia="Times New Roman" w:hAnsi="Times New Roman" w:cs="Times New Roman"/>
          <w:sz w:val="26"/>
          <w:szCs w:val="26"/>
          <w:lang w:eastAsia="ar-SA"/>
        </w:rPr>
        <w:t>ах по подготовке спортсменов отражены результаты выступлений</w:t>
      </w:r>
      <w:r w:rsidRPr="002A0292">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за предыдущий год, определены</w:t>
      </w:r>
      <w:r w:rsidRPr="002A0292">
        <w:rPr>
          <w:rFonts w:ascii="Times New Roman" w:eastAsia="Times New Roman" w:hAnsi="Times New Roman" w:cs="Times New Roman"/>
          <w:sz w:val="26"/>
          <w:szCs w:val="26"/>
          <w:lang w:eastAsia="ar-SA"/>
        </w:rPr>
        <w:t xml:space="preserve"> мероприятия</w:t>
      </w:r>
      <w:r w:rsidRPr="0040167E">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с указанием срока проведения и ожидаемых результатов, определены тренировочные сборы,</w:t>
      </w:r>
      <w:r w:rsidRPr="00A87150">
        <w:rPr>
          <w:rFonts w:ascii="Times New Roman" w:eastAsia="Times New Roman" w:hAnsi="Times New Roman" w:cs="Times New Roman"/>
          <w:sz w:val="26"/>
          <w:szCs w:val="26"/>
          <w:lang w:eastAsia="ar-SA"/>
        </w:rPr>
        <w:t xml:space="preserve"> распределение тренировочных нагрузок по месяцам </w:t>
      </w:r>
      <w:r>
        <w:rPr>
          <w:rFonts w:ascii="Times New Roman" w:eastAsia="Times New Roman" w:hAnsi="Times New Roman" w:cs="Times New Roman"/>
          <w:sz w:val="26"/>
          <w:szCs w:val="26"/>
          <w:lang w:eastAsia="ar-SA"/>
        </w:rPr>
        <w:t>н</w:t>
      </w:r>
      <w:r w:rsidRPr="00A87150">
        <w:rPr>
          <w:rFonts w:ascii="Times New Roman" w:eastAsia="Times New Roman" w:hAnsi="Times New Roman" w:cs="Times New Roman"/>
          <w:sz w:val="26"/>
          <w:szCs w:val="26"/>
          <w:lang w:eastAsia="ar-SA"/>
        </w:rPr>
        <w:t>а год</w:t>
      </w:r>
      <w:r w:rsidRPr="002A0292">
        <w:rPr>
          <w:rFonts w:ascii="Times New Roman" w:eastAsia="Times New Roman" w:hAnsi="Times New Roman" w:cs="Times New Roman"/>
          <w:sz w:val="26"/>
          <w:szCs w:val="26"/>
          <w:lang w:eastAsia="ar-SA"/>
        </w:rPr>
        <w:t>.</w:t>
      </w:r>
    </w:p>
    <w:p w:rsidR="001A3FE0" w:rsidRDefault="004713CB"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Согласно пунктам 4, 60 Требований</w:t>
      </w:r>
      <w:r w:rsidR="001A3FE0" w:rsidRPr="007605EB">
        <w:rPr>
          <w:rFonts w:ascii="Times New Roman" w:eastAsia="Times New Roman" w:hAnsi="Times New Roman" w:cs="Times New Roman"/>
          <w:sz w:val="26"/>
          <w:szCs w:val="26"/>
          <w:lang w:eastAsia="ar-SA"/>
        </w:rPr>
        <w:t xml:space="preserve"> </w:t>
      </w:r>
      <w:r w:rsidR="001A3FE0">
        <w:rPr>
          <w:rFonts w:ascii="Times New Roman" w:eastAsia="Times New Roman" w:hAnsi="Times New Roman" w:cs="Times New Roman"/>
          <w:sz w:val="26"/>
          <w:szCs w:val="26"/>
          <w:lang w:eastAsia="ar-SA"/>
        </w:rPr>
        <w:t>№</w:t>
      </w:r>
      <w:r w:rsidR="001A3FE0" w:rsidRPr="007605EB">
        <w:rPr>
          <w:rFonts w:ascii="Times New Roman" w:eastAsia="Times New Roman" w:hAnsi="Times New Roman" w:cs="Times New Roman"/>
          <w:sz w:val="26"/>
          <w:szCs w:val="26"/>
          <w:lang w:eastAsia="ar-SA"/>
        </w:rPr>
        <w:t xml:space="preserve"> 999</w:t>
      </w:r>
      <w:r>
        <w:rPr>
          <w:rFonts w:ascii="Times New Roman" w:eastAsia="Times New Roman" w:hAnsi="Times New Roman" w:cs="Times New Roman"/>
          <w:sz w:val="26"/>
          <w:szCs w:val="26"/>
          <w:lang w:eastAsia="ar-SA"/>
        </w:rPr>
        <w:t xml:space="preserve"> (приказ Министерства спорта Российской Федерации от 30.10.2015)</w:t>
      </w:r>
      <w:r w:rsidR="001A3FE0">
        <w:rPr>
          <w:rFonts w:ascii="Times New Roman" w:eastAsia="Times New Roman" w:hAnsi="Times New Roman" w:cs="Times New Roman"/>
          <w:sz w:val="26"/>
          <w:szCs w:val="26"/>
          <w:lang w:eastAsia="ar-SA"/>
        </w:rPr>
        <w:t xml:space="preserve"> с</w:t>
      </w:r>
      <w:r w:rsidR="001A3FE0" w:rsidRPr="007605EB">
        <w:rPr>
          <w:rFonts w:ascii="Times New Roman" w:eastAsia="Times New Roman" w:hAnsi="Times New Roman" w:cs="Times New Roman"/>
          <w:sz w:val="26"/>
          <w:szCs w:val="26"/>
          <w:lang w:eastAsia="ar-SA"/>
        </w:rPr>
        <w:t xml:space="preserve">портсмены, входящие в состав спортивных сборных команд субъекта Российской Федерации, </w:t>
      </w:r>
      <w:r w:rsidR="001A3FE0">
        <w:rPr>
          <w:rFonts w:ascii="Times New Roman" w:eastAsia="Times New Roman" w:hAnsi="Times New Roman" w:cs="Times New Roman"/>
          <w:sz w:val="26"/>
          <w:szCs w:val="26"/>
          <w:lang w:eastAsia="ar-SA"/>
        </w:rPr>
        <w:t xml:space="preserve">могут </w:t>
      </w:r>
      <w:r w:rsidR="001A3FE0" w:rsidRPr="007605EB">
        <w:rPr>
          <w:rFonts w:ascii="Times New Roman" w:eastAsia="Times New Roman" w:hAnsi="Times New Roman" w:cs="Times New Roman"/>
          <w:sz w:val="26"/>
          <w:szCs w:val="26"/>
          <w:lang w:eastAsia="ar-SA"/>
        </w:rPr>
        <w:t>проход</w:t>
      </w:r>
      <w:r w:rsidR="001A3FE0">
        <w:rPr>
          <w:rFonts w:ascii="Times New Roman" w:eastAsia="Times New Roman" w:hAnsi="Times New Roman" w:cs="Times New Roman"/>
          <w:sz w:val="26"/>
          <w:szCs w:val="26"/>
          <w:lang w:eastAsia="ar-SA"/>
        </w:rPr>
        <w:t>и</w:t>
      </w:r>
      <w:r w:rsidR="001A3FE0" w:rsidRPr="007605EB">
        <w:rPr>
          <w:rFonts w:ascii="Times New Roman" w:eastAsia="Times New Roman" w:hAnsi="Times New Roman" w:cs="Times New Roman"/>
          <w:sz w:val="26"/>
          <w:szCs w:val="26"/>
          <w:lang w:eastAsia="ar-SA"/>
        </w:rPr>
        <w:t>т</w:t>
      </w:r>
      <w:r w:rsidR="001A3FE0">
        <w:rPr>
          <w:rFonts w:ascii="Times New Roman" w:eastAsia="Times New Roman" w:hAnsi="Times New Roman" w:cs="Times New Roman"/>
          <w:sz w:val="26"/>
          <w:szCs w:val="26"/>
          <w:lang w:eastAsia="ar-SA"/>
        </w:rPr>
        <w:t>ь</w:t>
      </w:r>
      <w:r w:rsidR="001A3FE0" w:rsidRPr="007605EB">
        <w:rPr>
          <w:rFonts w:ascii="Times New Roman" w:eastAsia="Times New Roman" w:hAnsi="Times New Roman" w:cs="Times New Roman"/>
          <w:sz w:val="26"/>
          <w:szCs w:val="26"/>
          <w:lang w:eastAsia="ar-SA"/>
        </w:rPr>
        <w:t xml:space="preserve"> спортивную подготовку по программам спортивной подготовки в соответствии с федеральными стандартами спортивной подготовки в других организациях субъекта Российской Федерации</w:t>
      </w:r>
      <w:r w:rsidR="001A3FE0">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 xml:space="preserve"> В</w:t>
      </w:r>
      <w:r w:rsidR="001A3FE0" w:rsidRPr="00B612DE">
        <w:rPr>
          <w:rFonts w:ascii="Times New Roman" w:eastAsia="Times New Roman" w:hAnsi="Times New Roman" w:cs="Times New Roman"/>
          <w:sz w:val="26"/>
          <w:szCs w:val="26"/>
          <w:lang w:eastAsia="ar-SA"/>
        </w:rPr>
        <w:t xml:space="preserve"> целях обеспечения качественной спортивной подготовки организации реализуют программы спортивной подготовки как самостоятельно, так и совместно - в форме кластерного взаимодействия.</w:t>
      </w:r>
    </w:p>
    <w:p w:rsidR="001A3FE0" w:rsidRPr="00D05319" w:rsidRDefault="001A3FE0" w:rsidP="000867CB">
      <w:pPr>
        <w:tabs>
          <w:tab w:val="left" w:pos="709"/>
        </w:tab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В целях взаимодействия по организации спортивной по</w:t>
      </w:r>
      <w:r w:rsidR="004713CB">
        <w:rPr>
          <w:rFonts w:ascii="Times New Roman" w:eastAsia="Times New Roman" w:hAnsi="Times New Roman" w:cs="Times New Roman"/>
          <w:sz w:val="26"/>
          <w:szCs w:val="26"/>
          <w:lang w:eastAsia="ar-SA"/>
        </w:rPr>
        <w:t>дготовки Учреждением заключены С</w:t>
      </w:r>
      <w:r>
        <w:rPr>
          <w:rFonts w:ascii="Times New Roman" w:eastAsia="Times New Roman" w:hAnsi="Times New Roman" w:cs="Times New Roman"/>
          <w:sz w:val="26"/>
          <w:szCs w:val="26"/>
          <w:lang w:eastAsia="ar-SA"/>
        </w:rPr>
        <w:t>оглашения от 10.11.2011 № 18-11/б с НП "Хоккейный клуб", от 25.09.2014 № 32-14/б НП "Ватерпольный клуб "Югра", от 18.10.2012 б/н с НП "Спортивный клуб "Суперлига", от 15.01.2010 № 1/16 с ОО "Федерация плавания и водного поло автономного округа", от 29.12.2011 № 21-11/б с БУ "Центр спорта инвалидов" (далее – Спортивные организации)</w:t>
      </w:r>
      <w:r w:rsidR="004713CB">
        <w:rPr>
          <w:rFonts w:ascii="Times New Roman" w:eastAsia="Times New Roman" w:hAnsi="Times New Roman" w:cs="Times New Roman"/>
          <w:sz w:val="26"/>
          <w:szCs w:val="26"/>
          <w:lang w:eastAsia="ar-SA"/>
        </w:rPr>
        <w:t>, согласно которым</w:t>
      </w:r>
      <w:r w:rsidRPr="0024434D">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в </w:t>
      </w:r>
      <w:r w:rsidRPr="00D05319">
        <w:rPr>
          <w:rFonts w:ascii="Times New Roman" w:eastAsia="Times New Roman" w:hAnsi="Times New Roman" w:cs="Times New Roman"/>
          <w:sz w:val="26"/>
          <w:szCs w:val="26"/>
          <w:lang w:eastAsia="ar-SA"/>
        </w:rPr>
        <w:t>обязанности Учреждения</w:t>
      </w:r>
      <w:r>
        <w:rPr>
          <w:rFonts w:ascii="Times New Roman" w:eastAsia="Times New Roman" w:hAnsi="Times New Roman" w:cs="Times New Roman"/>
          <w:sz w:val="26"/>
          <w:szCs w:val="26"/>
          <w:lang w:eastAsia="ar-SA"/>
        </w:rPr>
        <w:t xml:space="preserve"> входит</w:t>
      </w:r>
      <w:r w:rsidR="000867CB">
        <w:rPr>
          <w:rFonts w:ascii="Times New Roman" w:eastAsia="Times New Roman" w:hAnsi="Times New Roman" w:cs="Times New Roman"/>
          <w:sz w:val="26"/>
          <w:szCs w:val="26"/>
          <w:lang w:eastAsia="ar-SA"/>
        </w:rPr>
        <w:t xml:space="preserve"> </w:t>
      </w:r>
      <w:r w:rsidRPr="00D05319">
        <w:rPr>
          <w:rFonts w:ascii="Times New Roman" w:eastAsia="Times New Roman" w:hAnsi="Times New Roman" w:cs="Times New Roman"/>
          <w:sz w:val="26"/>
          <w:szCs w:val="26"/>
          <w:lang w:eastAsia="ar-SA"/>
        </w:rPr>
        <w:t xml:space="preserve">организация образовательного и воспитательного процессов спортсменов, предоставление мест для проживания, обеспечение питанием, осуществление качественной организации и проведения тренировочного и соревновательного процессов подготовки спортсменов, предоставление спортсменам места для проживания в общежитии, обеспечение питанием в столовой </w:t>
      </w:r>
      <w:r>
        <w:rPr>
          <w:rFonts w:ascii="Times New Roman" w:eastAsia="Times New Roman" w:hAnsi="Times New Roman" w:cs="Times New Roman"/>
          <w:sz w:val="26"/>
          <w:szCs w:val="26"/>
          <w:lang w:eastAsia="ar-SA"/>
        </w:rPr>
        <w:t>Учреждения.</w:t>
      </w:r>
    </w:p>
    <w:p w:rsidR="001A3FE0" w:rsidRPr="00D05319"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sidRPr="00D05319">
        <w:rPr>
          <w:rFonts w:ascii="Times New Roman" w:eastAsia="Times New Roman" w:hAnsi="Times New Roman" w:cs="Times New Roman"/>
          <w:sz w:val="26"/>
          <w:szCs w:val="26"/>
          <w:lang w:eastAsia="ar-SA"/>
        </w:rPr>
        <w:tab/>
        <w:t>В обязанности Спор</w:t>
      </w:r>
      <w:r>
        <w:rPr>
          <w:rFonts w:ascii="Times New Roman" w:eastAsia="Times New Roman" w:hAnsi="Times New Roman" w:cs="Times New Roman"/>
          <w:sz w:val="26"/>
          <w:szCs w:val="26"/>
          <w:lang w:eastAsia="ar-SA"/>
        </w:rPr>
        <w:t>ти</w:t>
      </w:r>
      <w:r w:rsidRPr="00D05319">
        <w:rPr>
          <w:rFonts w:ascii="Times New Roman" w:eastAsia="Times New Roman" w:hAnsi="Times New Roman" w:cs="Times New Roman"/>
          <w:sz w:val="26"/>
          <w:szCs w:val="26"/>
          <w:lang w:eastAsia="ar-SA"/>
        </w:rPr>
        <w:t>вных организаций входит</w:t>
      </w:r>
      <w:r w:rsidR="000867CB">
        <w:rPr>
          <w:rFonts w:ascii="Times New Roman" w:eastAsia="Times New Roman" w:hAnsi="Times New Roman" w:cs="Times New Roman"/>
          <w:sz w:val="26"/>
          <w:szCs w:val="26"/>
          <w:lang w:eastAsia="ar-SA"/>
        </w:rPr>
        <w:t xml:space="preserve"> </w:t>
      </w:r>
      <w:r w:rsidRPr="00D05319">
        <w:rPr>
          <w:rFonts w:ascii="Times New Roman" w:eastAsia="Times New Roman" w:hAnsi="Times New Roman" w:cs="Times New Roman"/>
          <w:sz w:val="26"/>
          <w:szCs w:val="26"/>
          <w:lang w:eastAsia="ar-SA"/>
        </w:rPr>
        <w:t>осуществление организации учебно-тренировочного, соревновательного и воспитательного процессов спортсменов, приобретение экипировки, специализированного инвентаря и оборудования; транспортное обслуживание учебно-тренировочной, соревновательной деятельности; командировать спортсменов и тренеров на учебно-тренировочные сборы, соревнования и прочие спортивные мероприятия; обеспечи</w:t>
      </w:r>
      <w:r>
        <w:rPr>
          <w:rFonts w:ascii="Times New Roman" w:eastAsia="Times New Roman" w:hAnsi="Times New Roman" w:cs="Times New Roman"/>
          <w:sz w:val="26"/>
          <w:szCs w:val="26"/>
          <w:lang w:eastAsia="ar-SA"/>
        </w:rPr>
        <w:t>вать</w:t>
      </w:r>
      <w:r w:rsidRPr="00D05319">
        <w:rPr>
          <w:rFonts w:ascii="Times New Roman" w:eastAsia="Times New Roman" w:hAnsi="Times New Roman" w:cs="Times New Roman"/>
          <w:sz w:val="26"/>
          <w:szCs w:val="26"/>
          <w:lang w:eastAsia="ar-SA"/>
        </w:rPr>
        <w:t xml:space="preserve"> участие учащихся в официальных соревнованиях.</w:t>
      </w:r>
    </w:p>
    <w:p w:rsidR="001A3FE0" w:rsidRPr="00D05319"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Вместе с тем,</w:t>
      </w:r>
      <w:r w:rsidRPr="00D05319">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условиями</w:t>
      </w:r>
      <w:r w:rsidRPr="00D05319">
        <w:rPr>
          <w:rFonts w:ascii="Times New Roman" w:eastAsia="Times New Roman" w:hAnsi="Times New Roman" w:cs="Times New Roman"/>
          <w:sz w:val="26"/>
          <w:szCs w:val="26"/>
          <w:lang w:eastAsia="ar-SA"/>
        </w:rPr>
        <w:t xml:space="preserve"> Соглашени</w:t>
      </w:r>
      <w:r>
        <w:rPr>
          <w:rFonts w:ascii="Times New Roman" w:eastAsia="Times New Roman" w:hAnsi="Times New Roman" w:cs="Times New Roman"/>
          <w:sz w:val="26"/>
          <w:szCs w:val="26"/>
          <w:lang w:eastAsia="ar-SA"/>
        </w:rPr>
        <w:t>й</w:t>
      </w:r>
      <w:r w:rsidRPr="00D05319">
        <w:rPr>
          <w:rFonts w:ascii="Times New Roman" w:eastAsia="Times New Roman" w:hAnsi="Times New Roman" w:cs="Times New Roman"/>
          <w:sz w:val="26"/>
          <w:szCs w:val="26"/>
          <w:lang w:eastAsia="ar-SA"/>
        </w:rPr>
        <w:t xml:space="preserve"> установлено, что "вместе стороны обязуются: осуществлять обеспечение учащихся необходимой экипировкой и </w:t>
      </w:r>
      <w:r w:rsidRPr="00D05319">
        <w:rPr>
          <w:rFonts w:ascii="Times New Roman" w:eastAsia="Times New Roman" w:hAnsi="Times New Roman" w:cs="Times New Roman"/>
          <w:sz w:val="26"/>
          <w:szCs w:val="26"/>
          <w:lang w:eastAsia="ar-SA"/>
        </w:rPr>
        <w:lastRenderedPageBreak/>
        <w:t>специальным спортивным инвентарем, в соответствии с нормативами", что согласно разделу III Соглашени</w:t>
      </w:r>
      <w:r>
        <w:rPr>
          <w:rFonts w:ascii="Times New Roman" w:eastAsia="Times New Roman" w:hAnsi="Times New Roman" w:cs="Times New Roman"/>
          <w:sz w:val="26"/>
          <w:szCs w:val="26"/>
          <w:lang w:eastAsia="ar-SA"/>
        </w:rPr>
        <w:t>й</w:t>
      </w:r>
      <w:r w:rsidRPr="00D05319">
        <w:rPr>
          <w:rFonts w:ascii="Times New Roman" w:eastAsia="Times New Roman" w:hAnsi="Times New Roman" w:cs="Times New Roman"/>
          <w:sz w:val="26"/>
          <w:szCs w:val="26"/>
          <w:lang w:eastAsia="ar-SA"/>
        </w:rPr>
        <w:t xml:space="preserve">, относиться к обязанностям </w:t>
      </w:r>
      <w:r>
        <w:rPr>
          <w:rFonts w:ascii="Times New Roman" w:eastAsia="Times New Roman" w:hAnsi="Times New Roman" w:cs="Times New Roman"/>
          <w:sz w:val="26"/>
          <w:szCs w:val="26"/>
          <w:lang w:eastAsia="ar-SA"/>
        </w:rPr>
        <w:t>Спортивных организаций</w:t>
      </w:r>
      <w:r w:rsidRPr="00D05319">
        <w:rPr>
          <w:rFonts w:ascii="Times New Roman" w:eastAsia="Times New Roman" w:hAnsi="Times New Roman" w:cs="Times New Roman"/>
          <w:sz w:val="26"/>
          <w:szCs w:val="26"/>
          <w:lang w:eastAsia="ar-SA"/>
        </w:rPr>
        <w:t>. Также, вместе стороны обязуются осуществлять подготовку спортсменов до уровня высшего спортивного мастерства, в том числе учебно-тренировочную и соревновательную деятельность, ее финансовое, материально-техническое, научно-методическое и медицинское обеспечение</w:t>
      </w:r>
      <w:r>
        <w:rPr>
          <w:rFonts w:ascii="Times New Roman" w:eastAsia="Times New Roman" w:hAnsi="Times New Roman" w:cs="Times New Roman"/>
          <w:sz w:val="26"/>
          <w:szCs w:val="26"/>
          <w:lang w:eastAsia="ar-SA"/>
        </w:rPr>
        <w:t>.</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Pr="00D05319">
        <w:rPr>
          <w:rFonts w:ascii="Times New Roman" w:eastAsia="Times New Roman" w:hAnsi="Times New Roman" w:cs="Times New Roman"/>
          <w:sz w:val="26"/>
          <w:szCs w:val="26"/>
          <w:lang w:eastAsia="ar-SA"/>
        </w:rPr>
        <w:t xml:space="preserve">Согласно Пояснениям </w:t>
      </w:r>
      <w:r>
        <w:rPr>
          <w:rFonts w:ascii="Times New Roman" w:eastAsia="Times New Roman" w:hAnsi="Times New Roman" w:cs="Times New Roman"/>
          <w:sz w:val="26"/>
          <w:szCs w:val="26"/>
          <w:lang w:eastAsia="ar-SA"/>
        </w:rPr>
        <w:t>старшего методиста</w:t>
      </w:r>
      <w:r w:rsidRPr="00D05319">
        <w:rPr>
          <w:rFonts w:ascii="Times New Roman" w:eastAsia="Times New Roman" w:hAnsi="Times New Roman" w:cs="Times New Roman"/>
          <w:sz w:val="26"/>
          <w:szCs w:val="26"/>
          <w:lang w:eastAsia="ar-SA"/>
        </w:rPr>
        <w:t xml:space="preserve"> отдела спортивной подготовки Учреждения договоры о сотрудничестве с федераци</w:t>
      </w:r>
      <w:r>
        <w:rPr>
          <w:rFonts w:ascii="Times New Roman" w:eastAsia="Times New Roman" w:hAnsi="Times New Roman" w:cs="Times New Roman"/>
          <w:sz w:val="26"/>
          <w:szCs w:val="26"/>
          <w:lang w:eastAsia="ar-SA"/>
        </w:rPr>
        <w:t>ей</w:t>
      </w:r>
      <w:r w:rsidRPr="00D05319">
        <w:rPr>
          <w:rFonts w:ascii="Times New Roman" w:eastAsia="Times New Roman" w:hAnsi="Times New Roman" w:cs="Times New Roman"/>
          <w:sz w:val="26"/>
          <w:szCs w:val="26"/>
          <w:lang w:eastAsia="ar-SA"/>
        </w:rPr>
        <w:t xml:space="preserve"> тенниса Учреждением не заключались, так как спортсмены по указанн</w:t>
      </w:r>
      <w:r>
        <w:rPr>
          <w:rFonts w:ascii="Times New Roman" w:eastAsia="Times New Roman" w:hAnsi="Times New Roman" w:cs="Times New Roman"/>
          <w:sz w:val="26"/>
          <w:szCs w:val="26"/>
          <w:lang w:eastAsia="ar-SA"/>
        </w:rPr>
        <w:t>ому</w:t>
      </w:r>
      <w:r w:rsidRPr="00D05319">
        <w:rPr>
          <w:rFonts w:ascii="Times New Roman" w:eastAsia="Times New Roman" w:hAnsi="Times New Roman" w:cs="Times New Roman"/>
          <w:sz w:val="26"/>
          <w:szCs w:val="26"/>
          <w:lang w:eastAsia="ar-SA"/>
        </w:rPr>
        <w:t xml:space="preserve"> вид</w:t>
      </w:r>
      <w:r>
        <w:rPr>
          <w:rFonts w:ascii="Times New Roman" w:eastAsia="Times New Roman" w:hAnsi="Times New Roman" w:cs="Times New Roman"/>
          <w:sz w:val="26"/>
          <w:szCs w:val="26"/>
          <w:lang w:eastAsia="ar-SA"/>
        </w:rPr>
        <w:t>у</w:t>
      </w:r>
      <w:r w:rsidRPr="00D05319">
        <w:rPr>
          <w:rFonts w:ascii="Times New Roman" w:eastAsia="Times New Roman" w:hAnsi="Times New Roman" w:cs="Times New Roman"/>
          <w:sz w:val="26"/>
          <w:szCs w:val="26"/>
          <w:lang w:eastAsia="ar-SA"/>
        </w:rPr>
        <w:t xml:space="preserve"> спорта обучаются в </w:t>
      </w:r>
      <w:r>
        <w:rPr>
          <w:rFonts w:ascii="Times New Roman" w:eastAsia="Times New Roman" w:hAnsi="Times New Roman" w:cs="Times New Roman"/>
          <w:sz w:val="26"/>
          <w:szCs w:val="26"/>
          <w:lang w:eastAsia="ar-SA"/>
        </w:rPr>
        <w:t>Учреждении</w:t>
      </w:r>
      <w:r w:rsidRPr="00D05319">
        <w:rPr>
          <w:rFonts w:ascii="Times New Roman" w:eastAsia="Times New Roman" w:hAnsi="Times New Roman" w:cs="Times New Roman"/>
          <w:sz w:val="26"/>
          <w:szCs w:val="26"/>
          <w:lang w:eastAsia="ar-SA"/>
        </w:rPr>
        <w:t xml:space="preserve"> на основании ходатайств Депспорта Югры. Относительно данных спортсменов реализуется только образовательная программа на базе учреждения. Спортсмены</w:t>
      </w:r>
      <w:r>
        <w:rPr>
          <w:rFonts w:ascii="Times New Roman" w:eastAsia="Times New Roman" w:hAnsi="Times New Roman" w:cs="Times New Roman"/>
          <w:sz w:val="26"/>
          <w:szCs w:val="26"/>
          <w:lang w:eastAsia="ar-SA"/>
        </w:rPr>
        <w:t xml:space="preserve"> по видам спорта гребной слалом, бокс</w:t>
      </w:r>
      <w:r w:rsidRPr="00D05319">
        <w:rPr>
          <w:rFonts w:ascii="Times New Roman" w:eastAsia="Times New Roman" w:hAnsi="Times New Roman" w:cs="Times New Roman"/>
          <w:sz w:val="26"/>
          <w:szCs w:val="26"/>
          <w:lang w:eastAsia="ar-SA"/>
        </w:rPr>
        <w:t xml:space="preserve"> и вольная борьба находятся на спортивной подготовке и финансируются Учреждением на основании годового плана по спортивной подготовке.</w:t>
      </w:r>
      <w:r w:rsidRPr="00CB1CB8">
        <w:rPr>
          <w:rFonts w:ascii="Times New Roman" w:eastAsia="Times New Roman" w:hAnsi="Times New Roman" w:cs="Times New Roman"/>
          <w:sz w:val="26"/>
          <w:szCs w:val="26"/>
          <w:lang w:eastAsia="ar-SA"/>
        </w:rPr>
        <w:t xml:space="preserve"> </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В ходе проверки установлено, что ф</w:t>
      </w:r>
      <w:r w:rsidRPr="00D05319">
        <w:rPr>
          <w:rFonts w:ascii="Times New Roman" w:eastAsia="Times New Roman" w:hAnsi="Times New Roman" w:cs="Times New Roman"/>
          <w:sz w:val="26"/>
          <w:szCs w:val="26"/>
          <w:lang w:eastAsia="ar-SA"/>
        </w:rPr>
        <w:t xml:space="preserve">инансирование </w:t>
      </w:r>
      <w:r>
        <w:rPr>
          <w:rFonts w:ascii="Times New Roman" w:eastAsia="Times New Roman" w:hAnsi="Times New Roman" w:cs="Times New Roman"/>
          <w:sz w:val="26"/>
          <w:szCs w:val="26"/>
          <w:lang w:eastAsia="ar-SA"/>
        </w:rPr>
        <w:t xml:space="preserve">на спортивные и тренировочные мероприятия обучающихся </w:t>
      </w:r>
      <w:r w:rsidRPr="00D05319">
        <w:rPr>
          <w:rFonts w:ascii="Times New Roman" w:eastAsia="Times New Roman" w:hAnsi="Times New Roman" w:cs="Times New Roman"/>
          <w:sz w:val="26"/>
          <w:szCs w:val="26"/>
          <w:lang w:eastAsia="ar-SA"/>
        </w:rPr>
        <w:t>отделени</w:t>
      </w:r>
      <w:r>
        <w:rPr>
          <w:rFonts w:ascii="Times New Roman" w:eastAsia="Times New Roman" w:hAnsi="Times New Roman" w:cs="Times New Roman"/>
          <w:sz w:val="26"/>
          <w:szCs w:val="26"/>
          <w:lang w:eastAsia="ar-SA"/>
        </w:rPr>
        <w:t>й</w:t>
      </w:r>
      <w:r w:rsidRPr="00D05319">
        <w:rPr>
          <w:rFonts w:ascii="Times New Roman" w:eastAsia="Times New Roman" w:hAnsi="Times New Roman" w:cs="Times New Roman"/>
          <w:sz w:val="26"/>
          <w:szCs w:val="26"/>
          <w:lang w:eastAsia="ar-SA"/>
        </w:rPr>
        <w:t xml:space="preserve"> тенниса</w:t>
      </w:r>
      <w:r>
        <w:rPr>
          <w:rFonts w:ascii="Times New Roman" w:eastAsia="Times New Roman" w:hAnsi="Times New Roman" w:cs="Times New Roman"/>
          <w:sz w:val="26"/>
          <w:szCs w:val="26"/>
          <w:lang w:eastAsia="ar-SA"/>
        </w:rPr>
        <w:t>, хоккея, дзюдо</w:t>
      </w:r>
      <w:r w:rsidRPr="00D05319">
        <w:rPr>
          <w:rFonts w:ascii="Times New Roman" w:eastAsia="Times New Roman" w:hAnsi="Times New Roman" w:cs="Times New Roman"/>
          <w:sz w:val="26"/>
          <w:szCs w:val="26"/>
          <w:lang w:eastAsia="ar-SA"/>
        </w:rPr>
        <w:t xml:space="preserve"> за счет средств </w:t>
      </w:r>
      <w:r>
        <w:rPr>
          <w:rFonts w:ascii="Times New Roman" w:eastAsia="Times New Roman" w:hAnsi="Times New Roman" w:cs="Times New Roman"/>
          <w:sz w:val="26"/>
          <w:szCs w:val="26"/>
          <w:lang w:eastAsia="ar-SA"/>
        </w:rPr>
        <w:t xml:space="preserve">Учреждения не </w:t>
      </w:r>
      <w:r w:rsidRPr="00D05319">
        <w:rPr>
          <w:rFonts w:ascii="Times New Roman" w:eastAsia="Times New Roman" w:hAnsi="Times New Roman" w:cs="Times New Roman"/>
          <w:sz w:val="26"/>
          <w:szCs w:val="26"/>
          <w:lang w:eastAsia="ar-SA"/>
        </w:rPr>
        <w:t>осуществля</w:t>
      </w:r>
      <w:r>
        <w:rPr>
          <w:rFonts w:ascii="Times New Roman" w:eastAsia="Times New Roman" w:hAnsi="Times New Roman" w:cs="Times New Roman"/>
          <w:sz w:val="26"/>
          <w:szCs w:val="26"/>
          <w:lang w:eastAsia="ar-SA"/>
        </w:rPr>
        <w:t>лось</w:t>
      </w:r>
      <w:r w:rsidRPr="00D05319">
        <w:rPr>
          <w:rFonts w:ascii="Times New Roman" w:eastAsia="Times New Roman" w:hAnsi="Times New Roman" w:cs="Times New Roman"/>
          <w:sz w:val="26"/>
          <w:szCs w:val="26"/>
          <w:lang w:eastAsia="ar-SA"/>
        </w:rPr>
        <w:t>.</w:t>
      </w:r>
    </w:p>
    <w:p w:rsidR="001A3FE0" w:rsidRPr="0078427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sidRPr="00784270">
        <w:rPr>
          <w:rFonts w:ascii="Times New Roman" w:eastAsia="Times New Roman" w:hAnsi="Times New Roman" w:cs="Times New Roman"/>
          <w:sz w:val="26"/>
          <w:szCs w:val="26"/>
          <w:lang w:eastAsia="ar-SA"/>
        </w:rPr>
        <w:tab/>
        <w:t>В проверяемом периоде</w:t>
      </w:r>
      <w:r w:rsidR="000867CB">
        <w:rPr>
          <w:rFonts w:ascii="Times New Roman" w:eastAsia="Times New Roman" w:hAnsi="Times New Roman" w:cs="Times New Roman"/>
          <w:sz w:val="26"/>
          <w:szCs w:val="26"/>
          <w:lang w:eastAsia="ar-SA"/>
        </w:rPr>
        <w:t xml:space="preserve"> на основании</w:t>
      </w:r>
      <w:r w:rsidR="000867CB" w:rsidRPr="004C798D">
        <w:rPr>
          <w:rFonts w:ascii="Times New Roman" w:eastAsia="Times New Roman" w:hAnsi="Times New Roman" w:cs="Times New Roman"/>
          <w:sz w:val="26"/>
          <w:szCs w:val="26"/>
          <w:lang w:eastAsia="ar-SA"/>
        </w:rPr>
        <w:t xml:space="preserve"> пункт</w:t>
      </w:r>
      <w:r w:rsidR="000867CB">
        <w:rPr>
          <w:rFonts w:ascii="Times New Roman" w:eastAsia="Times New Roman" w:hAnsi="Times New Roman" w:cs="Times New Roman"/>
          <w:sz w:val="26"/>
          <w:szCs w:val="26"/>
          <w:lang w:eastAsia="ar-SA"/>
        </w:rPr>
        <w:t>а</w:t>
      </w:r>
      <w:r w:rsidR="000867CB" w:rsidRPr="004C798D">
        <w:rPr>
          <w:rFonts w:ascii="Times New Roman" w:eastAsia="Times New Roman" w:hAnsi="Times New Roman" w:cs="Times New Roman"/>
          <w:sz w:val="26"/>
          <w:szCs w:val="26"/>
          <w:lang w:eastAsia="ar-SA"/>
        </w:rPr>
        <w:t xml:space="preserve"> 7 ча</w:t>
      </w:r>
      <w:r w:rsidR="000867CB">
        <w:rPr>
          <w:rFonts w:ascii="Times New Roman" w:eastAsia="Times New Roman" w:hAnsi="Times New Roman" w:cs="Times New Roman"/>
          <w:sz w:val="26"/>
          <w:szCs w:val="26"/>
          <w:lang w:eastAsia="ar-SA"/>
        </w:rPr>
        <w:t>сти 2 статьи 34.3 З</w:t>
      </w:r>
      <w:r w:rsidR="000867CB" w:rsidRPr="004C798D">
        <w:rPr>
          <w:rFonts w:ascii="Times New Roman" w:eastAsia="Times New Roman" w:hAnsi="Times New Roman" w:cs="Times New Roman"/>
          <w:sz w:val="26"/>
          <w:szCs w:val="26"/>
          <w:lang w:eastAsia="ar-SA"/>
        </w:rPr>
        <w:t xml:space="preserve">акона </w:t>
      </w:r>
      <w:r w:rsidR="000867CB">
        <w:rPr>
          <w:rFonts w:ascii="Times New Roman" w:eastAsia="Times New Roman" w:hAnsi="Times New Roman" w:cs="Times New Roman"/>
          <w:sz w:val="26"/>
          <w:szCs w:val="26"/>
          <w:lang w:eastAsia="ar-SA"/>
        </w:rPr>
        <w:t xml:space="preserve">      №</w:t>
      </w:r>
      <w:r w:rsidR="000867CB" w:rsidRPr="004C798D">
        <w:rPr>
          <w:rFonts w:ascii="Times New Roman" w:eastAsia="Times New Roman" w:hAnsi="Times New Roman" w:cs="Times New Roman"/>
          <w:sz w:val="26"/>
          <w:szCs w:val="26"/>
          <w:lang w:eastAsia="ar-SA"/>
        </w:rPr>
        <w:t xml:space="preserve"> 329-ФЗ</w:t>
      </w:r>
      <w:r w:rsidR="000867CB">
        <w:rPr>
          <w:rFonts w:ascii="Times New Roman" w:eastAsia="Times New Roman" w:hAnsi="Times New Roman" w:cs="Times New Roman"/>
          <w:sz w:val="26"/>
          <w:szCs w:val="26"/>
          <w:lang w:eastAsia="ar-SA"/>
        </w:rPr>
        <w:t xml:space="preserve">, пункта 7 статьи 84 Закона </w:t>
      </w:r>
      <w:r w:rsidR="000867CB" w:rsidRPr="00A40403">
        <w:rPr>
          <w:rFonts w:ascii="Times New Roman" w:eastAsia="Times New Roman" w:hAnsi="Times New Roman" w:cs="Times New Roman"/>
          <w:sz w:val="26"/>
          <w:szCs w:val="26"/>
          <w:lang w:eastAsia="ar-SA"/>
        </w:rPr>
        <w:t xml:space="preserve"> </w:t>
      </w:r>
      <w:r w:rsidR="000867CB">
        <w:rPr>
          <w:rFonts w:ascii="Times New Roman" w:eastAsia="Times New Roman" w:hAnsi="Times New Roman" w:cs="Times New Roman"/>
          <w:sz w:val="26"/>
          <w:szCs w:val="26"/>
          <w:lang w:eastAsia="ar-SA"/>
        </w:rPr>
        <w:t>№</w:t>
      </w:r>
      <w:r w:rsidR="000867CB" w:rsidRPr="00A40403">
        <w:rPr>
          <w:rFonts w:ascii="Times New Roman" w:eastAsia="Times New Roman" w:hAnsi="Times New Roman" w:cs="Times New Roman"/>
          <w:sz w:val="26"/>
          <w:szCs w:val="26"/>
          <w:lang w:eastAsia="ar-SA"/>
        </w:rPr>
        <w:t xml:space="preserve"> 273-Ф</w:t>
      </w:r>
      <w:r w:rsidR="000867CB">
        <w:rPr>
          <w:rFonts w:ascii="Times New Roman" w:eastAsia="Times New Roman" w:hAnsi="Times New Roman" w:cs="Times New Roman"/>
          <w:sz w:val="26"/>
          <w:szCs w:val="26"/>
          <w:lang w:eastAsia="ar-SA"/>
        </w:rPr>
        <w:t>З,</w:t>
      </w:r>
      <w:r w:rsidRPr="00784270">
        <w:rPr>
          <w:rFonts w:ascii="Times New Roman" w:eastAsia="Times New Roman" w:hAnsi="Times New Roman" w:cs="Times New Roman"/>
          <w:sz w:val="26"/>
          <w:szCs w:val="26"/>
          <w:lang w:eastAsia="ar-SA"/>
        </w:rPr>
        <w:t xml:space="preserve"> </w:t>
      </w:r>
      <w:r w:rsidR="000867CB">
        <w:rPr>
          <w:rFonts w:ascii="Times New Roman" w:eastAsia="Times New Roman" w:hAnsi="Times New Roman" w:cs="Times New Roman"/>
          <w:sz w:val="26"/>
          <w:szCs w:val="26"/>
          <w:lang w:eastAsia="ar-SA"/>
        </w:rPr>
        <w:t>пункта 2.5 Методических рекомендаций по организации спортивной подготовки</w:t>
      </w:r>
      <w:r w:rsidR="000867CB" w:rsidRPr="00784270">
        <w:rPr>
          <w:rFonts w:ascii="Times New Roman" w:eastAsia="Times New Roman" w:hAnsi="Times New Roman" w:cs="Times New Roman"/>
          <w:sz w:val="26"/>
          <w:szCs w:val="26"/>
          <w:lang w:eastAsia="ar-SA"/>
        </w:rPr>
        <w:t xml:space="preserve"> </w:t>
      </w:r>
      <w:r w:rsidRPr="00784270">
        <w:rPr>
          <w:rFonts w:ascii="Times New Roman" w:eastAsia="Times New Roman" w:hAnsi="Times New Roman" w:cs="Times New Roman"/>
          <w:sz w:val="26"/>
          <w:szCs w:val="26"/>
          <w:lang w:eastAsia="ar-SA"/>
        </w:rPr>
        <w:t>Учреждением осуществлялось обеспечение участия спортсменов автономного округа в тренировочных мероприятиях и спортивных соревнованиях, в том числе: оплата проезда, проживания, питания, суточных, аренды спортивных сооружений, автотранспорта.</w:t>
      </w:r>
    </w:p>
    <w:p w:rsidR="001A3FE0" w:rsidRPr="00400E21"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Pr="00400E21">
        <w:rPr>
          <w:rFonts w:ascii="Times New Roman" w:eastAsia="Times New Roman" w:hAnsi="Times New Roman" w:cs="Times New Roman"/>
          <w:sz w:val="26"/>
          <w:szCs w:val="26"/>
          <w:lang w:eastAsia="ar-SA"/>
        </w:rPr>
        <w:t>При проведении тренировочных</w:t>
      </w:r>
      <w:r>
        <w:rPr>
          <w:rFonts w:ascii="Times New Roman" w:eastAsia="Times New Roman" w:hAnsi="Times New Roman" w:cs="Times New Roman"/>
          <w:sz w:val="26"/>
          <w:szCs w:val="26"/>
          <w:lang w:eastAsia="ar-SA"/>
        </w:rPr>
        <w:t>,</w:t>
      </w:r>
      <w:r w:rsidRPr="00400E21">
        <w:rPr>
          <w:rFonts w:ascii="Times New Roman" w:eastAsia="Times New Roman" w:hAnsi="Times New Roman" w:cs="Times New Roman"/>
          <w:sz w:val="26"/>
          <w:szCs w:val="26"/>
          <w:lang w:eastAsia="ar-SA"/>
        </w:rPr>
        <w:t xml:space="preserve"> спортивных мероприятий расходы на обеспечение питанием, на проживание, обеспечение автотранспортом</w:t>
      </w:r>
      <w:r>
        <w:rPr>
          <w:rFonts w:ascii="Times New Roman" w:eastAsia="Times New Roman" w:hAnsi="Times New Roman" w:cs="Times New Roman"/>
          <w:sz w:val="26"/>
          <w:szCs w:val="26"/>
          <w:lang w:eastAsia="ar-SA"/>
        </w:rPr>
        <w:t>, аренду спортивных сооружений</w:t>
      </w:r>
      <w:r w:rsidRPr="00400E21">
        <w:rPr>
          <w:rFonts w:ascii="Times New Roman" w:eastAsia="Times New Roman" w:hAnsi="Times New Roman" w:cs="Times New Roman"/>
          <w:sz w:val="26"/>
          <w:szCs w:val="26"/>
          <w:lang w:eastAsia="ar-SA"/>
        </w:rPr>
        <w:t xml:space="preserve"> осуществлялись </w:t>
      </w:r>
      <w:r w:rsidR="000867CB" w:rsidRPr="00400E21">
        <w:rPr>
          <w:rFonts w:ascii="Times New Roman" w:eastAsia="Times New Roman" w:hAnsi="Times New Roman" w:cs="Times New Roman"/>
          <w:sz w:val="26"/>
          <w:szCs w:val="26"/>
          <w:lang w:eastAsia="ar-SA"/>
        </w:rPr>
        <w:t xml:space="preserve">Учреждением </w:t>
      </w:r>
      <w:r w:rsidR="000867CB">
        <w:rPr>
          <w:rFonts w:ascii="Times New Roman" w:eastAsia="Times New Roman" w:hAnsi="Times New Roman" w:cs="Times New Roman"/>
          <w:sz w:val="26"/>
          <w:szCs w:val="26"/>
          <w:lang w:eastAsia="ar-SA"/>
        </w:rPr>
        <w:t>по Н</w:t>
      </w:r>
      <w:r w:rsidRPr="00400E21">
        <w:rPr>
          <w:rFonts w:ascii="Times New Roman" w:eastAsia="Times New Roman" w:hAnsi="Times New Roman" w:cs="Times New Roman"/>
          <w:sz w:val="26"/>
          <w:szCs w:val="26"/>
          <w:lang w:eastAsia="ar-SA"/>
        </w:rPr>
        <w:t>ормам № 248-п.</w:t>
      </w:r>
    </w:p>
    <w:p w:rsidR="001A3FE0" w:rsidRPr="00C26399" w:rsidRDefault="001A3FE0" w:rsidP="001A3FE0">
      <w:pPr>
        <w:tabs>
          <w:tab w:val="left" w:pos="709"/>
        </w:tabs>
        <w:spacing w:after="0" w:line="240" w:lineRule="auto"/>
        <w:jc w:val="both"/>
        <w:rPr>
          <w:rFonts w:ascii="Times New Roman" w:eastAsia="Times New Roman" w:hAnsi="Times New Roman" w:cs="Times New Roman"/>
          <w:sz w:val="26"/>
          <w:szCs w:val="26"/>
          <w:highlight w:val="yellow"/>
          <w:lang w:eastAsia="ar-SA"/>
        </w:rPr>
      </w:pPr>
      <w:r w:rsidRPr="006640A6">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П</w:t>
      </w:r>
      <w:r w:rsidRPr="006640A6">
        <w:rPr>
          <w:rFonts w:ascii="Times New Roman" w:eastAsia="Times New Roman" w:hAnsi="Times New Roman" w:cs="Times New Roman"/>
          <w:sz w:val="26"/>
          <w:szCs w:val="26"/>
          <w:lang w:eastAsia="ar-SA"/>
        </w:rPr>
        <w:t>риказами директора Учреждения на каждое тренировочное мероприятие и спортивное соревнование утверждались: сметы расходов</w:t>
      </w:r>
      <w:r w:rsidR="000867CB">
        <w:rPr>
          <w:rFonts w:ascii="Times New Roman" w:eastAsia="Times New Roman" w:hAnsi="Times New Roman" w:cs="Times New Roman"/>
          <w:sz w:val="26"/>
          <w:szCs w:val="26"/>
          <w:lang w:eastAsia="ar-SA"/>
        </w:rPr>
        <w:t xml:space="preserve"> (что соответствует пункту 3.3.3 Методических рекомендаций по организации спортивной подготовки)</w:t>
      </w:r>
      <w:r w:rsidRPr="006640A6">
        <w:rPr>
          <w:rFonts w:ascii="Times New Roman" w:eastAsia="Times New Roman" w:hAnsi="Times New Roman" w:cs="Times New Roman"/>
          <w:sz w:val="26"/>
          <w:szCs w:val="26"/>
          <w:lang w:eastAsia="ar-SA"/>
        </w:rPr>
        <w:t>, списки тренеров и членов команды, определялись сроки сдачи отчетности.</w:t>
      </w:r>
    </w:p>
    <w:p w:rsidR="001A3FE0" w:rsidRPr="00DD320F"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sidRPr="00DD320F">
        <w:rPr>
          <w:rFonts w:ascii="Times New Roman" w:eastAsia="Times New Roman" w:hAnsi="Times New Roman" w:cs="Times New Roman"/>
          <w:sz w:val="26"/>
          <w:szCs w:val="26"/>
          <w:lang w:eastAsia="ar-SA"/>
        </w:rPr>
        <w:tab/>
        <w:t xml:space="preserve">Денежные средства для участия в мероприятиях Учреждением выдавались под отчет тренерам (подотчетным лицам), состоящим в штате Учреждения, </w:t>
      </w:r>
      <w:r>
        <w:rPr>
          <w:rFonts w:ascii="Times New Roman" w:eastAsia="Times New Roman" w:hAnsi="Times New Roman" w:cs="Times New Roman"/>
          <w:sz w:val="26"/>
          <w:szCs w:val="26"/>
          <w:lang w:eastAsia="ar-SA"/>
        </w:rPr>
        <w:t xml:space="preserve">наличными из кассы или </w:t>
      </w:r>
      <w:r w:rsidRPr="00DD320F">
        <w:rPr>
          <w:rFonts w:ascii="Times New Roman" w:eastAsia="Times New Roman" w:hAnsi="Times New Roman" w:cs="Times New Roman"/>
          <w:sz w:val="26"/>
          <w:szCs w:val="26"/>
          <w:lang w:eastAsia="ar-SA"/>
        </w:rPr>
        <w:t>путем перечисления денежных средств на зарплатные карточки. В ходе выборочной проверки выдача денежных сумм лицам, не состоящим в штате Учреждения</w:t>
      </w:r>
      <w:r>
        <w:rPr>
          <w:rFonts w:ascii="Times New Roman" w:eastAsia="Times New Roman" w:hAnsi="Times New Roman" w:cs="Times New Roman"/>
          <w:sz w:val="26"/>
          <w:szCs w:val="26"/>
          <w:lang w:eastAsia="ar-SA"/>
        </w:rPr>
        <w:t>,</w:t>
      </w:r>
      <w:r w:rsidRPr="00DD320F">
        <w:rPr>
          <w:rFonts w:ascii="Times New Roman" w:eastAsia="Times New Roman" w:hAnsi="Times New Roman" w:cs="Times New Roman"/>
          <w:sz w:val="26"/>
          <w:szCs w:val="26"/>
          <w:lang w:eastAsia="ar-SA"/>
        </w:rPr>
        <w:t xml:space="preserve"> не установлена.</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sidRPr="00DF096C">
        <w:rPr>
          <w:rFonts w:ascii="Times New Roman" w:eastAsia="Times New Roman" w:hAnsi="Times New Roman" w:cs="Times New Roman"/>
          <w:sz w:val="26"/>
          <w:szCs w:val="26"/>
          <w:lang w:eastAsia="ar-SA"/>
        </w:rPr>
        <w:tab/>
      </w:r>
      <w:r w:rsidRPr="00400E21">
        <w:rPr>
          <w:rFonts w:ascii="Times New Roman" w:eastAsia="Times New Roman" w:hAnsi="Times New Roman" w:cs="Times New Roman"/>
          <w:sz w:val="26"/>
          <w:szCs w:val="26"/>
          <w:lang w:eastAsia="ar-SA"/>
        </w:rPr>
        <w:t>О фактически израсходованных суммах на тренировочные и спортивные мероприятия тренерам</w:t>
      </w:r>
      <w:r>
        <w:rPr>
          <w:rFonts w:ascii="Times New Roman" w:eastAsia="Times New Roman" w:hAnsi="Times New Roman" w:cs="Times New Roman"/>
          <w:sz w:val="26"/>
          <w:szCs w:val="26"/>
          <w:lang w:eastAsia="ar-SA"/>
        </w:rPr>
        <w:t xml:space="preserve">и </w:t>
      </w:r>
      <w:r w:rsidRPr="00400E21">
        <w:rPr>
          <w:rFonts w:ascii="Times New Roman" w:eastAsia="Times New Roman" w:hAnsi="Times New Roman" w:cs="Times New Roman"/>
          <w:sz w:val="26"/>
          <w:szCs w:val="26"/>
          <w:lang w:eastAsia="ar-SA"/>
        </w:rPr>
        <w:t>представлялись авансовые отчеты с приложением документов, подтверждающих произведенные расходы.</w:t>
      </w:r>
    </w:p>
    <w:p w:rsidR="000867CB" w:rsidRDefault="001A3FE0" w:rsidP="000867CB">
      <w:pPr>
        <w:tabs>
          <w:tab w:val="left" w:pos="709"/>
        </w:tab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Согласно авансовым отчетам, оборотно-сальдовым ведомостям по счету 208 </w:t>
      </w:r>
      <w:r w:rsidRPr="00C93407">
        <w:rPr>
          <w:rFonts w:ascii="Times New Roman" w:eastAsia="Times New Roman" w:hAnsi="Times New Roman" w:cs="Times New Roman"/>
          <w:sz w:val="26"/>
          <w:szCs w:val="26"/>
          <w:lang w:eastAsia="ar-SA"/>
        </w:rPr>
        <w:t>00 "Расчеты с подотчетными лицами"</w:t>
      </w:r>
      <w:r>
        <w:rPr>
          <w:rFonts w:ascii="Times New Roman" w:eastAsia="Times New Roman" w:hAnsi="Times New Roman" w:cs="Times New Roman"/>
          <w:sz w:val="26"/>
          <w:szCs w:val="26"/>
          <w:lang w:eastAsia="ar-SA"/>
        </w:rPr>
        <w:t xml:space="preserve"> в проверяемом периоде расходы на тренировочные и спортивные мероприятия Учреждения составили: </w:t>
      </w:r>
    </w:p>
    <w:p w:rsidR="001A3FE0" w:rsidRPr="000867CB" w:rsidRDefault="000867CB" w:rsidP="000867CB">
      <w:pPr>
        <w:tabs>
          <w:tab w:val="left" w:pos="709"/>
        </w:tabs>
        <w:spacing w:after="0" w:line="240" w:lineRule="auto"/>
        <w:jc w:val="right"/>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Таблица 59</w:t>
      </w:r>
      <w:r w:rsidR="001A3FE0" w:rsidRPr="000867CB">
        <w:rPr>
          <w:rFonts w:ascii="Times New Roman" w:eastAsia="Times New Roman" w:hAnsi="Times New Roman" w:cs="Times New Roman"/>
          <w:sz w:val="16"/>
          <w:szCs w:val="16"/>
          <w:lang w:eastAsia="ar-SA"/>
        </w:rPr>
        <w:t xml:space="preserve"> </w:t>
      </w:r>
    </w:p>
    <w:p w:rsidR="001A3FE0" w:rsidRPr="000867CB" w:rsidRDefault="001A3FE0" w:rsidP="000867CB">
      <w:pPr>
        <w:tabs>
          <w:tab w:val="left" w:pos="709"/>
        </w:tabs>
        <w:spacing w:after="0" w:line="240" w:lineRule="auto"/>
        <w:jc w:val="right"/>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ab/>
      </w:r>
      <w:r w:rsidRPr="000867CB">
        <w:rPr>
          <w:rFonts w:ascii="Times New Roman" w:eastAsia="Times New Roman" w:hAnsi="Times New Roman" w:cs="Times New Roman"/>
          <w:sz w:val="16"/>
          <w:szCs w:val="16"/>
          <w:lang w:eastAsia="ar-SA"/>
        </w:rPr>
        <w:tab/>
      </w:r>
      <w:r w:rsidRPr="000867CB">
        <w:rPr>
          <w:rFonts w:ascii="Times New Roman" w:eastAsia="Times New Roman" w:hAnsi="Times New Roman" w:cs="Times New Roman"/>
          <w:sz w:val="16"/>
          <w:szCs w:val="16"/>
          <w:lang w:eastAsia="ar-SA"/>
        </w:rPr>
        <w:tab/>
      </w:r>
      <w:r w:rsidRPr="000867CB">
        <w:rPr>
          <w:rFonts w:ascii="Times New Roman" w:eastAsia="Times New Roman" w:hAnsi="Times New Roman" w:cs="Times New Roman"/>
          <w:sz w:val="16"/>
          <w:szCs w:val="16"/>
          <w:lang w:eastAsia="ar-SA"/>
        </w:rPr>
        <w:tab/>
      </w:r>
      <w:r w:rsidRPr="000867CB">
        <w:rPr>
          <w:rFonts w:ascii="Times New Roman" w:eastAsia="Times New Roman" w:hAnsi="Times New Roman" w:cs="Times New Roman"/>
          <w:sz w:val="16"/>
          <w:szCs w:val="16"/>
          <w:lang w:eastAsia="ar-SA"/>
        </w:rPr>
        <w:tab/>
      </w:r>
      <w:r w:rsidRPr="000867CB">
        <w:rPr>
          <w:rFonts w:ascii="Times New Roman" w:eastAsia="Times New Roman" w:hAnsi="Times New Roman" w:cs="Times New Roman"/>
          <w:sz w:val="16"/>
          <w:szCs w:val="16"/>
          <w:lang w:eastAsia="ar-SA"/>
        </w:rPr>
        <w:tab/>
      </w:r>
      <w:r w:rsidRPr="000867CB">
        <w:rPr>
          <w:rFonts w:ascii="Times New Roman" w:eastAsia="Times New Roman" w:hAnsi="Times New Roman" w:cs="Times New Roman"/>
          <w:sz w:val="16"/>
          <w:szCs w:val="16"/>
          <w:lang w:eastAsia="ar-SA"/>
        </w:rPr>
        <w:tab/>
      </w:r>
      <w:r w:rsidRPr="000867CB">
        <w:rPr>
          <w:rFonts w:ascii="Times New Roman" w:eastAsia="Times New Roman" w:hAnsi="Times New Roman" w:cs="Times New Roman"/>
          <w:sz w:val="16"/>
          <w:szCs w:val="16"/>
          <w:lang w:eastAsia="ar-SA"/>
        </w:rPr>
        <w:tab/>
      </w:r>
      <w:r w:rsidRPr="000867CB">
        <w:rPr>
          <w:rFonts w:ascii="Times New Roman" w:eastAsia="Times New Roman" w:hAnsi="Times New Roman" w:cs="Times New Roman"/>
          <w:sz w:val="16"/>
          <w:szCs w:val="16"/>
          <w:lang w:eastAsia="ar-SA"/>
        </w:rPr>
        <w:tab/>
      </w:r>
      <w:r w:rsidRPr="000867CB">
        <w:rPr>
          <w:rFonts w:ascii="Times New Roman" w:eastAsia="Times New Roman" w:hAnsi="Times New Roman" w:cs="Times New Roman"/>
          <w:sz w:val="16"/>
          <w:szCs w:val="16"/>
          <w:lang w:eastAsia="ar-SA"/>
        </w:rPr>
        <w:tab/>
      </w:r>
      <w:r w:rsidRPr="000867CB">
        <w:rPr>
          <w:rFonts w:ascii="Times New Roman" w:eastAsia="Times New Roman" w:hAnsi="Times New Roman" w:cs="Times New Roman"/>
          <w:sz w:val="16"/>
          <w:szCs w:val="16"/>
          <w:lang w:eastAsia="ar-SA"/>
        </w:rPr>
        <w:tab/>
        <w:t>(тыс. рублей)</w:t>
      </w:r>
    </w:p>
    <w:tbl>
      <w:tblPr>
        <w:tblStyle w:val="a3"/>
        <w:tblpPr w:leftFromText="180" w:rightFromText="180" w:vertAnchor="text" w:horzAnchor="margin" w:tblpX="74" w:tblpY="146"/>
        <w:tblW w:w="9673" w:type="dxa"/>
        <w:tblLook w:val="04A0" w:firstRow="1" w:lastRow="0" w:firstColumn="1" w:lastColumn="0" w:noHBand="0" w:noVBand="1"/>
      </w:tblPr>
      <w:tblGrid>
        <w:gridCol w:w="675"/>
        <w:gridCol w:w="1843"/>
        <w:gridCol w:w="1186"/>
        <w:gridCol w:w="1227"/>
        <w:gridCol w:w="1120"/>
        <w:gridCol w:w="1121"/>
        <w:gridCol w:w="1111"/>
        <w:gridCol w:w="1390"/>
      </w:tblGrid>
      <w:tr w:rsidR="000867CB" w:rsidRPr="000867CB" w:rsidTr="000867CB">
        <w:tc>
          <w:tcPr>
            <w:tcW w:w="675" w:type="dxa"/>
            <w:vMerge w:val="restart"/>
          </w:tcPr>
          <w:p w:rsidR="000867CB" w:rsidRPr="000867CB" w:rsidRDefault="000867CB"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 п/п</w:t>
            </w:r>
          </w:p>
        </w:tc>
        <w:tc>
          <w:tcPr>
            <w:tcW w:w="1843" w:type="dxa"/>
            <w:vMerge w:val="restart"/>
          </w:tcPr>
          <w:p w:rsidR="000867CB" w:rsidRPr="000867CB" w:rsidRDefault="000867CB"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Вид спорта</w:t>
            </w:r>
          </w:p>
        </w:tc>
        <w:tc>
          <w:tcPr>
            <w:tcW w:w="3533" w:type="dxa"/>
            <w:gridSpan w:val="3"/>
          </w:tcPr>
          <w:p w:rsidR="000867CB" w:rsidRPr="000867CB" w:rsidRDefault="000867CB"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2015 год</w:t>
            </w:r>
          </w:p>
        </w:tc>
        <w:tc>
          <w:tcPr>
            <w:tcW w:w="3622" w:type="dxa"/>
            <w:gridSpan w:val="3"/>
          </w:tcPr>
          <w:p w:rsidR="000867CB" w:rsidRPr="000867CB" w:rsidRDefault="000867CB"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10 месяцев 2016 года</w:t>
            </w:r>
          </w:p>
        </w:tc>
      </w:tr>
      <w:tr w:rsidR="000867CB" w:rsidRPr="000867CB" w:rsidTr="000867CB">
        <w:tc>
          <w:tcPr>
            <w:tcW w:w="675" w:type="dxa"/>
            <w:vMerge/>
          </w:tcPr>
          <w:p w:rsidR="000867CB" w:rsidRPr="000867CB" w:rsidRDefault="000867CB" w:rsidP="000867CB">
            <w:pPr>
              <w:tabs>
                <w:tab w:val="left" w:pos="709"/>
              </w:tabs>
              <w:jc w:val="both"/>
              <w:rPr>
                <w:rFonts w:ascii="Times New Roman" w:eastAsia="Times New Roman" w:hAnsi="Times New Roman" w:cs="Times New Roman"/>
                <w:sz w:val="16"/>
                <w:szCs w:val="16"/>
                <w:lang w:eastAsia="ar-SA"/>
              </w:rPr>
            </w:pPr>
          </w:p>
        </w:tc>
        <w:tc>
          <w:tcPr>
            <w:tcW w:w="1843" w:type="dxa"/>
            <w:vMerge/>
          </w:tcPr>
          <w:p w:rsidR="000867CB" w:rsidRPr="000867CB" w:rsidRDefault="000867CB" w:rsidP="000867CB">
            <w:pPr>
              <w:tabs>
                <w:tab w:val="left" w:pos="709"/>
              </w:tabs>
              <w:jc w:val="both"/>
              <w:rPr>
                <w:rFonts w:ascii="Times New Roman" w:eastAsia="Times New Roman" w:hAnsi="Times New Roman" w:cs="Times New Roman"/>
                <w:sz w:val="16"/>
                <w:szCs w:val="16"/>
                <w:lang w:eastAsia="ar-SA"/>
              </w:rPr>
            </w:pPr>
          </w:p>
        </w:tc>
        <w:tc>
          <w:tcPr>
            <w:tcW w:w="1186" w:type="dxa"/>
          </w:tcPr>
          <w:p w:rsidR="000867CB" w:rsidRPr="000867CB" w:rsidRDefault="000867CB"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кол-во а/отчетов</w:t>
            </w:r>
          </w:p>
        </w:tc>
        <w:tc>
          <w:tcPr>
            <w:tcW w:w="1227" w:type="dxa"/>
          </w:tcPr>
          <w:p w:rsidR="000867CB" w:rsidRPr="000867CB" w:rsidRDefault="000867CB"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сумма</w:t>
            </w:r>
          </w:p>
        </w:tc>
        <w:tc>
          <w:tcPr>
            <w:tcW w:w="1120" w:type="dxa"/>
          </w:tcPr>
          <w:p w:rsidR="000867CB" w:rsidRPr="000867CB" w:rsidRDefault="000867CB"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 расходов от общего объема</w:t>
            </w:r>
          </w:p>
        </w:tc>
        <w:tc>
          <w:tcPr>
            <w:tcW w:w="1121" w:type="dxa"/>
          </w:tcPr>
          <w:p w:rsidR="000867CB" w:rsidRPr="000867CB" w:rsidRDefault="000867CB"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кол-во а/отчетов</w:t>
            </w:r>
          </w:p>
        </w:tc>
        <w:tc>
          <w:tcPr>
            <w:tcW w:w="1111" w:type="dxa"/>
          </w:tcPr>
          <w:p w:rsidR="000867CB" w:rsidRPr="000867CB" w:rsidRDefault="000867CB"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сумма</w:t>
            </w:r>
          </w:p>
        </w:tc>
        <w:tc>
          <w:tcPr>
            <w:tcW w:w="1390" w:type="dxa"/>
          </w:tcPr>
          <w:p w:rsidR="000867CB" w:rsidRPr="000867CB" w:rsidRDefault="000867CB" w:rsidP="000867CB">
            <w:pPr>
              <w:tabs>
                <w:tab w:val="left" w:pos="709"/>
              </w:tabs>
              <w:jc w:val="center"/>
              <w:rPr>
                <w:rFonts w:ascii="Times New Roman" w:eastAsia="Times New Roman" w:hAnsi="Times New Roman" w:cs="Times New Roman"/>
                <w:b/>
                <w:sz w:val="16"/>
                <w:szCs w:val="16"/>
                <w:lang w:eastAsia="ar-SA"/>
              </w:rPr>
            </w:pPr>
            <w:r w:rsidRPr="000867CB">
              <w:rPr>
                <w:rFonts w:ascii="Times New Roman" w:eastAsia="Times New Roman" w:hAnsi="Times New Roman" w:cs="Times New Roman"/>
                <w:b/>
                <w:sz w:val="16"/>
                <w:szCs w:val="16"/>
                <w:lang w:eastAsia="ar-SA"/>
              </w:rPr>
              <w:t xml:space="preserve">% </w:t>
            </w:r>
            <w:r w:rsidRPr="000867CB">
              <w:rPr>
                <w:b/>
                <w:sz w:val="16"/>
                <w:szCs w:val="16"/>
              </w:rPr>
              <w:t xml:space="preserve"> </w:t>
            </w:r>
            <w:r w:rsidRPr="000867CB">
              <w:rPr>
                <w:rFonts w:ascii="Times New Roman" w:eastAsia="Times New Roman" w:hAnsi="Times New Roman" w:cs="Times New Roman"/>
                <w:b/>
                <w:sz w:val="16"/>
                <w:szCs w:val="16"/>
                <w:lang w:eastAsia="ar-SA"/>
              </w:rPr>
              <w:t>расходов от общего объема</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бокс</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22</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1 512,5</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6,6</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22</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1 175,6</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5,6</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биатлон</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14</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6 210,4</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27,2</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6</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5 272,7</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25,0</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3</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водное поло</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7</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2 085,5</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9,1</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1 006,0</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4,8</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4</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вольная борьба</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6</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727,7</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3,2</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4</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1 013,0</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4,8</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5</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волейбол(с наказами)</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3</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1 861,8</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8,2</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1 000,0</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4,7</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lastRenderedPageBreak/>
              <w:t>6</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гребной слалом</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245,0</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1,1</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3</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204,0</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1,0</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7</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паралимпийские</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4</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1 080,7</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4,7</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3</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934,1</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4,4</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8</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плавание</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14</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4 616,9</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20,2</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14</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3 394,4</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16,1</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9</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лыжные гонки</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9</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2 999,1</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13,1</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21</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5 448,4</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25,8</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10</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сноуборд</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3</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1 173,6</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5,1</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2</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702,0</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3,3</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11</w:t>
            </w:r>
          </w:p>
        </w:tc>
        <w:tc>
          <w:tcPr>
            <w:tcW w:w="1843"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тяжелая атлетика</w:t>
            </w:r>
          </w:p>
        </w:tc>
        <w:tc>
          <w:tcPr>
            <w:tcW w:w="1186"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5</w:t>
            </w:r>
          </w:p>
        </w:tc>
        <w:tc>
          <w:tcPr>
            <w:tcW w:w="1227"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343,8</w:t>
            </w:r>
          </w:p>
        </w:tc>
        <w:tc>
          <w:tcPr>
            <w:tcW w:w="112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1,5</w:t>
            </w:r>
          </w:p>
        </w:tc>
        <w:tc>
          <w:tcPr>
            <w:tcW w:w="112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10</w:t>
            </w:r>
          </w:p>
        </w:tc>
        <w:tc>
          <w:tcPr>
            <w:tcW w:w="1111"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957,5</w:t>
            </w:r>
          </w:p>
        </w:tc>
        <w:tc>
          <w:tcPr>
            <w:tcW w:w="1390" w:type="dxa"/>
          </w:tcPr>
          <w:p w:rsidR="001A3FE0" w:rsidRPr="000867CB" w:rsidRDefault="001A3FE0" w:rsidP="000867CB">
            <w:pPr>
              <w:tabs>
                <w:tab w:val="left" w:pos="709"/>
              </w:tabs>
              <w:jc w:val="center"/>
              <w:rPr>
                <w:rFonts w:ascii="Times New Roman" w:eastAsia="Times New Roman" w:hAnsi="Times New Roman" w:cs="Times New Roman"/>
                <w:sz w:val="16"/>
                <w:szCs w:val="16"/>
                <w:lang w:eastAsia="ar-SA"/>
              </w:rPr>
            </w:pPr>
            <w:r w:rsidRPr="000867CB">
              <w:rPr>
                <w:rFonts w:ascii="Times New Roman" w:eastAsia="Times New Roman" w:hAnsi="Times New Roman" w:cs="Times New Roman"/>
                <w:sz w:val="16"/>
                <w:szCs w:val="16"/>
                <w:lang w:eastAsia="ar-SA"/>
              </w:rPr>
              <w:t>4,5</w:t>
            </w:r>
          </w:p>
        </w:tc>
      </w:tr>
      <w:tr w:rsidR="001A3FE0" w:rsidRPr="000867CB" w:rsidTr="000867CB">
        <w:tc>
          <w:tcPr>
            <w:tcW w:w="675" w:type="dxa"/>
          </w:tcPr>
          <w:p w:rsidR="001A3FE0" w:rsidRPr="000867CB" w:rsidRDefault="001A3FE0" w:rsidP="000867CB">
            <w:pPr>
              <w:tabs>
                <w:tab w:val="left" w:pos="709"/>
              </w:tabs>
              <w:jc w:val="both"/>
              <w:rPr>
                <w:rFonts w:ascii="Times New Roman" w:eastAsia="Times New Roman" w:hAnsi="Times New Roman" w:cs="Times New Roman"/>
                <w:sz w:val="16"/>
                <w:szCs w:val="16"/>
                <w:lang w:eastAsia="ar-SA"/>
              </w:rPr>
            </w:pPr>
          </w:p>
        </w:tc>
        <w:tc>
          <w:tcPr>
            <w:tcW w:w="1843" w:type="dxa"/>
          </w:tcPr>
          <w:p w:rsidR="001A3FE0" w:rsidRPr="000867CB" w:rsidRDefault="001A3FE0" w:rsidP="000867CB">
            <w:pPr>
              <w:tabs>
                <w:tab w:val="left" w:pos="709"/>
              </w:tabs>
              <w:jc w:val="both"/>
              <w:rPr>
                <w:rFonts w:ascii="Times New Roman" w:eastAsia="Times New Roman" w:hAnsi="Times New Roman" w:cs="Times New Roman"/>
                <w:b/>
                <w:i/>
                <w:sz w:val="16"/>
                <w:szCs w:val="16"/>
                <w:lang w:eastAsia="ar-SA"/>
              </w:rPr>
            </w:pPr>
            <w:r w:rsidRPr="000867CB">
              <w:rPr>
                <w:rFonts w:ascii="Times New Roman" w:eastAsia="Times New Roman" w:hAnsi="Times New Roman" w:cs="Times New Roman"/>
                <w:b/>
                <w:i/>
                <w:sz w:val="16"/>
                <w:szCs w:val="16"/>
                <w:lang w:eastAsia="ar-SA"/>
              </w:rPr>
              <w:t>ИТОГО по сч.208 00:</w:t>
            </w:r>
          </w:p>
        </w:tc>
        <w:tc>
          <w:tcPr>
            <w:tcW w:w="1186" w:type="dxa"/>
          </w:tcPr>
          <w:p w:rsidR="001A3FE0" w:rsidRPr="000867CB" w:rsidRDefault="001A3FE0" w:rsidP="000867CB">
            <w:pPr>
              <w:tabs>
                <w:tab w:val="left" w:pos="709"/>
              </w:tabs>
              <w:jc w:val="center"/>
              <w:rPr>
                <w:rFonts w:ascii="Times New Roman" w:eastAsia="Times New Roman" w:hAnsi="Times New Roman" w:cs="Times New Roman"/>
                <w:b/>
                <w:i/>
                <w:sz w:val="16"/>
                <w:szCs w:val="16"/>
                <w:lang w:eastAsia="ar-SA"/>
              </w:rPr>
            </w:pPr>
          </w:p>
        </w:tc>
        <w:tc>
          <w:tcPr>
            <w:tcW w:w="1227" w:type="dxa"/>
          </w:tcPr>
          <w:p w:rsidR="001A3FE0" w:rsidRPr="000867CB" w:rsidRDefault="001A3FE0" w:rsidP="000867CB">
            <w:pPr>
              <w:tabs>
                <w:tab w:val="left" w:pos="709"/>
              </w:tabs>
              <w:jc w:val="center"/>
              <w:rPr>
                <w:rFonts w:ascii="Times New Roman" w:eastAsia="Times New Roman" w:hAnsi="Times New Roman" w:cs="Times New Roman"/>
                <w:b/>
                <w:i/>
                <w:sz w:val="16"/>
                <w:szCs w:val="16"/>
                <w:lang w:eastAsia="ar-SA"/>
              </w:rPr>
            </w:pPr>
            <w:r w:rsidRPr="000867CB">
              <w:rPr>
                <w:rFonts w:ascii="Times New Roman" w:eastAsia="Times New Roman" w:hAnsi="Times New Roman" w:cs="Times New Roman"/>
                <w:b/>
                <w:i/>
                <w:sz w:val="16"/>
                <w:szCs w:val="16"/>
                <w:lang w:eastAsia="ar-SA"/>
              </w:rPr>
              <w:t>22 857,0</w:t>
            </w:r>
          </w:p>
        </w:tc>
        <w:tc>
          <w:tcPr>
            <w:tcW w:w="1120" w:type="dxa"/>
          </w:tcPr>
          <w:p w:rsidR="001A3FE0" w:rsidRPr="000867CB" w:rsidRDefault="001A3FE0" w:rsidP="000867CB">
            <w:pPr>
              <w:tabs>
                <w:tab w:val="left" w:pos="709"/>
              </w:tabs>
              <w:jc w:val="center"/>
              <w:rPr>
                <w:rFonts w:ascii="Times New Roman" w:eastAsia="Times New Roman" w:hAnsi="Times New Roman" w:cs="Times New Roman"/>
                <w:b/>
                <w:i/>
                <w:sz w:val="16"/>
                <w:szCs w:val="16"/>
                <w:lang w:eastAsia="ar-SA"/>
              </w:rPr>
            </w:pPr>
            <w:r w:rsidRPr="000867CB">
              <w:rPr>
                <w:rFonts w:ascii="Times New Roman" w:eastAsia="Times New Roman" w:hAnsi="Times New Roman" w:cs="Times New Roman"/>
                <w:b/>
                <w:i/>
                <w:sz w:val="16"/>
                <w:szCs w:val="16"/>
                <w:lang w:eastAsia="ar-SA"/>
              </w:rPr>
              <w:t>100,0</w:t>
            </w:r>
          </w:p>
        </w:tc>
        <w:tc>
          <w:tcPr>
            <w:tcW w:w="1121" w:type="dxa"/>
          </w:tcPr>
          <w:p w:rsidR="001A3FE0" w:rsidRPr="000867CB" w:rsidRDefault="001A3FE0" w:rsidP="000867CB">
            <w:pPr>
              <w:tabs>
                <w:tab w:val="left" w:pos="709"/>
              </w:tabs>
              <w:jc w:val="center"/>
              <w:rPr>
                <w:rFonts w:ascii="Times New Roman" w:eastAsia="Times New Roman" w:hAnsi="Times New Roman" w:cs="Times New Roman"/>
                <w:b/>
                <w:i/>
                <w:sz w:val="16"/>
                <w:szCs w:val="16"/>
                <w:lang w:eastAsia="ar-SA"/>
              </w:rPr>
            </w:pPr>
          </w:p>
        </w:tc>
        <w:tc>
          <w:tcPr>
            <w:tcW w:w="1111" w:type="dxa"/>
          </w:tcPr>
          <w:p w:rsidR="001A3FE0" w:rsidRPr="000867CB" w:rsidRDefault="001A3FE0" w:rsidP="000867CB">
            <w:pPr>
              <w:tabs>
                <w:tab w:val="left" w:pos="709"/>
              </w:tabs>
              <w:jc w:val="center"/>
              <w:rPr>
                <w:rFonts w:ascii="Times New Roman" w:eastAsia="Times New Roman" w:hAnsi="Times New Roman" w:cs="Times New Roman"/>
                <w:b/>
                <w:i/>
                <w:sz w:val="16"/>
                <w:szCs w:val="16"/>
                <w:lang w:eastAsia="ar-SA"/>
              </w:rPr>
            </w:pPr>
            <w:r w:rsidRPr="000867CB">
              <w:rPr>
                <w:rFonts w:ascii="Times New Roman" w:eastAsia="Times New Roman" w:hAnsi="Times New Roman" w:cs="Times New Roman"/>
                <w:b/>
                <w:i/>
                <w:sz w:val="16"/>
                <w:szCs w:val="16"/>
                <w:lang w:eastAsia="ar-SA"/>
              </w:rPr>
              <w:t>21 107,7</w:t>
            </w:r>
          </w:p>
        </w:tc>
        <w:tc>
          <w:tcPr>
            <w:tcW w:w="1390" w:type="dxa"/>
          </w:tcPr>
          <w:p w:rsidR="001A3FE0" w:rsidRPr="000867CB" w:rsidRDefault="001A3FE0" w:rsidP="000867CB">
            <w:pPr>
              <w:tabs>
                <w:tab w:val="left" w:pos="709"/>
              </w:tabs>
              <w:jc w:val="center"/>
              <w:rPr>
                <w:rFonts w:ascii="Times New Roman" w:eastAsia="Times New Roman" w:hAnsi="Times New Roman" w:cs="Times New Roman"/>
                <w:b/>
                <w:i/>
                <w:sz w:val="16"/>
                <w:szCs w:val="16"/>
                <w:lang w:eastAsia="ar-SA"/>
              </w:rPr>
            </w:pPr>
            <w:r w:rsidRPr="000867CB">
              <w:rPr>
                <w:rFonts w:ascii="Times New Roman" w:eastAsia="Times New Roman" w:hAnsi="Times New Roman" w:cs="Times New Roman"/>
                <w:b/>
                <w:i/>
                <w:sz w:val="16"/>
                <w:szCs w:val="16"/>
                <w:lang w:eastAsia="ar-SA"/>
              </w:rPr>
              <w:t>100,0</w:t>
            </w:r>
          </w:p>
        </w:tc>
      </w:tr>
    </w:tbl>
    <w:p w:rsidR="001A3FE0" w:rsidRDefault="001A3FE0" w:rsidP="000867CB">
      <w:pPr>
        <w:tabs>
          <w:tab w:val="left" w:pos="709"/>
        </w:tabs>
        <w:spacing w:after="0" w:line="240" w:lineRule="auto"/>
        <w:jc w:val="both"/>
        <w:rPr>
          <w:rFonts w:ascii="Times New Roman" w:eastAsia="Times New Roman" w:hAnsi="Times New Roman" w:cs="Times New Roman"/>
          <w:sz w:val="26"/>
          <w:szCs w:val="26"/>
          <w:lang w:eastAsia="ar-SA"/>
        </w:rPr>
      </w:pPr>
    </w:p>
    <w:p w:rsidR="001A3FE0" w:rsidRDefault="00C04DBE"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Н</w:t>
      </w:r>
      <w:r w:rsidR="001A3FE0">
        <w:rPr>
          <w:rFonts w:ascii="Times New Roman" w:eastAsia="Times New Roman" w:hAnsi="Times New Roman" w:cs="Times New Roman"/>
          <w:sz w:val="26"/>
          <w:szCs w:val="26"/>
          <w:lang w:eastAsia="ar-SA"/>
        </w:rPr>
        <w:t xml:space="preserve">аибольший процент расходов от общего объема расходов на </w:t>
      </w:r>
      <w:r w:rsidR="001A3FE0" w:rsidRPr="00D244B8">
        <w:rPr>
          <w:rFonts w:ascii="Times New Roman" w:eastAsia="Times New Roman" w:hAnsi="Times New Roman" w:cs="Times New Roman"/>
          <w:sz w:val="26"/>
          <w:szCs w:val="26"/>
          <w:lang w:eastAsia="ar-SA"/>
        </w:rPr>
        <w:t xml:space="preserve">тренировочные и спортивные мероприятия </w:t>
      </w:r>
      <w:r w:rsidR="001A3FE0">
        <w:rPr>
          <w:rFonts w:ascii="Times New Roman" w:eastAsia="Times New Roman" w:hAnsi="Times New Roman" w:cs="Times New Roman"/>
          <w:sz w:val="26"/>
          <w:szCs w:val="26"/>
          <w:lang w:eastAsia="ar-SA"/>
        </w:rPr>
        <w:t>приходился на мероприятия по биатлону, плаванию, водному поло, лыжным гонкам.</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sidRPr="005E2F7E">
        <w:rPr>
          <w:rFonts w:ascii="Times New Roman" w:eastAsia="Times New Roman" w:hAnsi="Times New Roman" w:cs="Times New Roman"/>
          <w:sz w:val="26"/>
          <w:szCs w:val="26"/>
          <w:lang w:eastAsia="ar-SA"/>
        </w:rPr>
        <w:tab/>
        <w:t>Спортсмены (обучающиеся), входящие в сборную</w:t>
      </w:r>
      <w:r>
        <w:rPr>
          <w:rFonts w:ascii="Times New Roman" w:eastAsia="Times New Roman" w:hAnsi="Times New Roman" w:cs="Times New Roman"/>
          <w:sz w:val="26"/>
          <w:szCs w:val="26"/>
          <w:lang w:eastAsia="ar-SA"/>
        </w:rPr>
        <w:t xml:space="preserve"> команду </w:t>
      </w:r>
      <w:r w:rsidRPr="005E2F7E">
        <w:rPr>
          <w:rFonts w:ascii="Times New Roman" w:eastAsia="Times New Roman" w:hAnsi="Times New Roman" w:cs="Times New Roman"/>
          <w:sz w:val="26"/>
          <w:szCs w:val="26"/>
          <w:lang w:eastAsia="ar-SA"/>
        </w:rPr>
        <w:t xml:space="preserve">автономного округа на всероссийские или международные тренировочные и спортивные мероприятия </w:t>
      </w:r>
      <w:r>
        <w:rPr>
          <w:rFonts w:ascii="Times New Roman" w:eastAsia="Times New Roman" w:hAnsi="Times New Roman" w:cs="Times New Roman"/>
          <w:sz w:val="26"/>
          <w:szCs w:val="26"/>
          <w:lang w:eastAsia="ar-SA"/>
        </w:rPr>
        <w:t xml:space="preserve">в составе сборной команды </w:t>
      </w:r>
      <w:r w:rsidRPr="005E2F7E">
        <w:rPr>
          <w:rFonts w:ascii="Times New Roman" w:eastAsia="Times New Roman" w:hAnsi="Times New Roman" w:cs="Times New Roman"/>
          <w:sz w:val="26"/>
          <w:szCs w:val="26"/>
          <w:lang w:eastAsia="ar-SA"/>
        </w:rPr>
        <w:t xml:space="preserve">направлялись на основании вызова бюджетного учреждения </w:t>
      </w:r>
      <w:r w:rsidR="00C04DBE">
        <w:rPr>
          <w:rFonts w:ascii="Times New Roman" w:eastAsia="Times New Roman" w:hAnsi="Times New Roman" w:cs="Times New Roman"/>
          <w:sz w:val="26"/>
          <w:szCs w:val="26"/>
          <w:lang w:eastAsia="ar-SA"/>
        </w:rPr>
        <w:t xml:space="preserve">автономного округа </w:t>
      </w:r>
      <w:r w:rsidRPr="005E2F7E">
        <w:rPr>
          <w:rFonts w:ascii="Times New Roman" w:eastAsia="Times New Roman" w:hAnsi="Times New Roman" w:cs="Times New Roman"/>
          <w:sz w:val="26"/>
          <w:szCs w:val="26"/>
          <w:lang w:eastAsia="ar-SA"/>
        </w:rPr>
        <w:t>"Центр спортивной подготовки сборных команд Югры"</w:t>
      </w:r>
      <w:r>
        <w:rPr>
          <w:rFonts w:ascii="Times New Roman" w:eastAsia="Times New Roman" w:hAnsi="Times New Roman" w:cs="Times New Roman"/>
          <w:sz w:val="26"/>
          <w:szCs w:val="26"/>
          <w:lang w:eastAsia="ar-SA"/>
        </w:rPr>
        <w:t xml:space="preserve"> (далее – ЦСПСКЮ)</w:t>
      </w:r>
      <w:r w:rsidR="00C04DBE">
        <w:rPr>
          <w:rFonts w:ascii="Times New Roman" w:eastAsia="Times New Roman" w:hAnsi="Times New Roman" w:cs="Times New Roman"/>
          <w:sz w:val="26"/>
          <w:szCs w:val="26"/>
          <w:lang w:eastAsia="ar-SA"/>
        </w:rPr>
        <w:t>.</w:t>
      </w:r>
      <w:r w:rsidRPr="005E2F7E">
        <w:rPr>
          <w:rFonts w:ascii="Times New Roman" w:eastAsia="Times New Roman" w:hAnsi="Times New Roman" w:cs="Times New Roman"/>
          <w:sz w:val="26"/>
          <w:szCs w:val="26"/>
          <w:lang w:eastAsia="ar-SA"/>
        </w:rPr>
        <w:t xml:space="preserve"> </w:t>
      </w:r>
      <w:r w:rsidR="00C04DBE">
        <w:rPr>
          <w:rFonts w:ascii="Times New Roman" w:eastAsia="Times New Roman" w:hAnsi="Times New Roman" w:cs="Times New Roman"/>
          <w:sz w:val="26"/>
          <w:szCs w:val="26"/>
          <w:lang w:eastAsia="ar-SA"/>
        </w:rPr>
        <w:t>О</w:t>
      </w:r>
      <w:r w:rsidRPr="005E2F7E">
        <w:rPr>
          <w:rFonts w:ascii="Times New Roman" w:eastAsia="Times New Roman" w:hAnsi="Times New Roman" w:cs="Times New Roman"/>
          <w:sz w:val="26"/>
          <w:szCs w:val="26"/>
          <w:lang w:eastAsia="ar-SA"/>
        </w:rPr>
        <w:t>плата осуществлялась</w:t>
      </w:r>
      <w:r>
        <w:rPr>
          <w:rFonts w:ascii="Times New Roman" w:eastAsia="Times New Roman" w:hAnsi="Times New Roman" w:cs="Times New Roman"/>
          <w:sz w:val="26"/>
          <w:szCs w:val="26"/>
          <w:lang w:eastAsia="ar-SA"/>
        </w:rPr>
        <w:t xml:space="preserve"> за счет </w:t>
      </w:r>
      <w:r w:rsidRPr="007B5DA0">
        <w:rPr>
          <w:rFonts w:ascii="Times New Roman" w:eastAsia="Times New Roman" w:hAnsi="Times New Roman" w:cs="Times New Roman"/>
          <w:sz w:val="26"/>
          <w:szCs w:val="26"/>
          <w:lang w:eastAsia="ar-SA"/>
        </w:rPr>
        <w:t>ЦСПСКЮ</w:t>
      </w:r>
      <w:r>
        <w:rPr>
          <w:rFonts w:ascii="Times New Roman" w:eastAsia="Times New Roman" w:hAnsi="Times New Roman" w:cs="Times New Roman"/>
          <w:sz w:val="26"/>
          <w:szCs w:val="26"/>
          <w:lang w:eastAsia="ar-SA"/>
        </w:rPr>
        <w:t xml:space="preserve"> или частично Учреждением. Направление с</w:t>
      </w:r>
      <w:r w:rsidRPr="00D244B8">
        <w:rPr>
          <w:rFonts w:ascii="Times New Roman" w:eastAsia="Times New Roman" w:hAnsi="Times New Roman" w:cs="Times New Roman"/>
          <w:sz w:val="26"/>
          <w:szCs w:val="26"/>
          <w:lang w:eastAsia="ar-SA"/>
        </w:rPr>
        <w:t>портсмен</w:t>
      </w:r>
      <w:r>
        <w:rPr>
          <w:rFonts w:ascii="Times New Roman" w:eastAsia="Times New Roman" w:hAnsi="Times New Roman" w:cs="Times New Roman"/>
          <w:sz w:val="26"/>
          <w:szCs w:val="26"/>
          <w:lang w:eastAsia="ar-SA"/>
        </w:rPr>
        <w:t>ов</w:t>
      </w:r>
      <w:r w:rsidRPr="00D244B8">
        <w:rPr>
          <w:rFonts w:ascii="Times New Roman" w:eastAsia="Times New Roman" w:hAnsi="Times New Roman" w:cs="Times New Roman"/>
          <w:sz w:val="26"/>
          <w:szCs w:val="26"/>
          <w:lang w:eastAsia="ar-SA"/>
        </w:rPr>
        <w:t xml:space="preserve"> (учащи</w:t>
      </w:r>
      <w:r>
        <w:rPr>
          <w:rFonts w:ascii="Times New Roman" w:eastAsia="Times New Roman" w:hAnsi="Times New Roman" w:cs="Times New Roman"/>
          <w:sz w:val="26"/>
          <w:szCs w:val="26"/>
          <w:lang w:eastAsia="ar-SA"/>
        </w:rPr>
        <w:t>е</w:t>
      </w:r>
      <w:r w:rsidRPr="00D244B8">
        <w:rPr>
          <w:rFonts w:ascii="Times New Roman" w:eastAsia="Times New Roman" w:hAnsi="Times New Roman" w:cs="Times New Roman"/>
          <w:sz w:val="26"/>
          <w:szCs w:val="26"/>
          <w:lang w:eastAsia="ar-SA"/>
        </w:rPr>
        <w:t>ся), входящи</w:t>
      </w:r>
      <w:r>
        <w:rPr>
          <w:rFonts w:ascii="Times New Roman" w:eastAsia="Times New Roman" w:hAnsi="Times New Roman" w:cs="Times New Roman"/>
          <w:sz w:val="26"/>
          <w:szCs w:val="26"/>
          <w:lang w:eastAsia="ar-SA"/>
        </w:rPr>
        <w:t>х</w:t>
      </w:r>
      <w:r w:rsidRPr="00D244B8">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в состав сборной команды автономного округа, при участии </w:t>
      </w:r>
      <w:r w:rsidRPr="00D244B8">
        <w:rPr>
          <w:rFonts w:ascii="Times New Roman" w:eastAsia="Times New Roman" w:hAnsi="Times New Roman" w:cs="Times New Roman"/>
          <w:sz w:val="26"/>
          <w:szCs w:val="26"/>
          <w:lang w:eastAsia="ar-SA"/>
        </w:rPr>
        <w:t xml:space="preserve">в </w:t>
      </w:r>
      <w:r>
        <w:rPr>
          <w:rFonts w:ascii="Times New Roman" w:eastAsia="Times New Roman" w:hAnsi="Times New Roman" w:cs="Times New Roman"/>
          <w:sz w:val="26"/>
          <w:szCs w:val="26"/>
          <w:lang w:eastAsia="ar-SA"/>
        </w:rPr>
        <w:t xml:space="preserve">команде Учреждения, осуществлялась согласно плану спортивной подготовки, оплата производилась Учреждением. </w:t>
      </w:r>
    </w:p>
    <w:p w:rsidR="001A3FE0" w:rsidRDefault="001A3FE0" w:rsidP="008964FD">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В Учреждении имеются письма (вызовы) </w:t>
      </w:r>
      <w:r w:rsidRPr="00D32260">
        <w:rPr>
          <w:rFonts w:ascii="Times New Roman" w:eastAsia="Times New Roman" w:hAnsi="Times New Roman" w:cs="Times New Roman"/>
          <w:sz w:val="26"/>
          <w:szCs w:val="26"/>
          <w:lang w:eastAsia="ar-SA"/>
        </w:rPr>
        <w:t>ЦСПСКЮ</w:t>
      </w:r>
      <w:r w:rsidR="008964FD">
        <w:rPr>
          <w:rFonts w:ascii="Times New Roman" w:eastAsia="Times New Roman" w:hAnsi="Times New Roman" w:cs="Times New Roman"/>
          <w:sz w:val="26"/>
          <w:szCs w:val="26"/>
          <w:lang w:eastAsia="ar-SA"/>
        </w:rPr>
        <w:t>,</w:t>
      </w:r>
      <w:r>
        <w:rPr>
          <w:rStyle w:val="aff4"/>
        </w:rPr>
        <w:t xml:space="preserve"> </w:t>
      </w:r>
      <w:r>
        <w:rPr>
          <w:rFonts w:ascii="Times New Roman" w:eastAsia="Times New Roman" w:hAnsi="Times New Roman" w:cs="Times New Roman"/>
          <w:sz w:val="26"/>
          <w:szCs w:val="26"/>
          <w:lang w:eastAsia="ar-SA"/>
        </w:rPr>
        <w:t xml:space="preserve">в которых </w:t>
      </w:r>
      <w:r w:rsidR="008964FD">
        <w:rPr>
          <w:rFonts w:ascii="Times New Roman" w:eastAsia="Times New Roman" w:hAnsi="Times New Roman" w:cs="Times New Roman"/>
          <w:sz w:val="26"/>
          <w:szCs w:val="26"/>
          <w:lang w:eastAsia="ar-SA"/>
        </w:rPr>
        <w:t>указано</w:t>
      </w:r>
      <w:r>
        <w:rPr>
          <w:rFonts w:ascii="Times New Roman" w:eastAsia="Times New Roman" w:hAnsi="Times New Roman" w:cs="Times New Roman"/>
          <w:sz w:val="26"/>
          <w:szCs w:val="26"/>
          <w:lang w:eastAsia="ar-SA"/>
        </w:rPr>
        <w:t>: мероприятие</w:t>
      </w:r>
      <w:r w:rsidR="008964FD">
        <w:rPr>
          <w:rFonts w:ascii="Times New Roman" w:eastAsia="Times New Roman" w:hAnsi="Times New Roman" w:cs="Times New Roman"/>
          <w:sz w:val="26"/>
          <w:szCs w:val="26"/>
          <w:lang w:eastAsia="ar-SA"/>
        </w:rPr>
        <w:t>, на которое</w:t>
      </w:r>
      <w:r>
        <w:rPr>
          <w:rFonts w:ascii="Times New Roman" w:eastAsia="Times New Roman" w:hAnsi="Times New Roman" w:cs="Times New Roman"/>
          <w:sz w:val="26"/>
          <w:szCs w:val="26"/>
          <w:lang w:eastAsia="ar-SA"/>
        </w:rPr>
        <w:t xml:space="preserve"> приглашаются спортсмены, фамилии спортсменов, за счет какой стороны производится финансирование. </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sidRPr="00165871">
        <w:rPr>
          <w:rFonts w:ascii="Times New Roman" w:eastAsia="Times New Roman" w:hAnsi="Times New Roman" w:cs="Times New Roman"/>
          <w:sz w:val="26"/>
          <w:szCs w:val="26"/>
          <w:lang w:eastAsia="ar-SA"/>
        </w:rPr>
        <w:tab/>
        <w:t xml:space="preserve">В ходе </w:t>
      </w:r>
      <w:r>
        <w:rPr>
          <w:rFonts w:ascii="Times New Roman" w:eastAsia="Times New Roman" w:hAnsi="Times New Roman" w:cs="Times New Roman"/>
          <w:sz w:val="26"/>
          <w:szCs w:val="26"/>
          <w:lang w:eastAsia="ar-SA"/>
        </w:rPr>
        <w:t xml:space="preserve">сплошной </w:t>
      </w:r>
      <w:r w:rsidRPr="00165871">
        <w:rPr>
          <w:rFonts w:ascii="Times New Roman" w:eastAsia="Times New Roman" w:hAnsi="Times New Roman" w:cs="Times New Roman"/>
          <w:sz w:val="26"/>
          <w:szCs w:val="26"/>
          <w:lang w:eastAsia="ar-SA"/>
        </w:rPr>
        <w:t>проверки установлено, что в проверяемом периоде спортсмены (учащиеся) направлялись на тренировочные и спортивные мероприятия, соответствующие ЕКП на 2015, 2016 годы, планам спортивной подготовки по видам спорта на 2015, 2016 годы, мероприятиям, утвер</w:t>
      </w:r>
      <w:r>
        <w:rPr>
          <w:rFonts w:ascii="Times New Roman" w:eastAsia="Times New Roman" w:hAnsi="Times New Roman" w:cs="Times New Roman"/>
          <w:sz w:val="26"/>
          <w:szCs w:val="26"/>
          <w:lang w:eastAsia="ar-SA"/>
        </w:rPr>
        <w:t>жденным в индивидуальных планах</w:t>
      </w:r>
      <w:r w:rsidRPr="00165871">
        <w:rPr>
          <w:rFonts w:ascii="Times New Roman" w:eastAsia="Times New Roman" w:hAnsi="Times New Roman" w:cs="Times New Roman"/>
          <w:sz w:val="26"/>
          <w:szCs w:val="26"/>
          <w:lang w:eastAsia="ar-SA"/>
        </w:rPr>
        <w:t>.</w:t>
      </w:r>
    </w:p>
    <w:p w:rsidR="001A3FE0" w:rsidRDefault="008964FD"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Согласно ЕКП на 2015 год и</w:t>
      </w:r>
      <w:r w:rsidRPr="00D226AC">
        <w:rPr>
          <w:rFonts w:ascii="Times New Roman" w:eastAsia="Times New Roman" w:hAnsi="Times New Roman" w:cs="Times New Roman"/>
          <w:sz w:val="26"/>
          <w:szCs w:val="26"/>
          <w:lang w:eastAsia="ar-SA"/>
        </w:rPr>
        <w:t xml:space="preserve"> план</w:t>
      </w:r>
      <w:r>
        <w:rPr>
          <w:rFonts w:ascii="Times New Roman" w:eastAsia="Times New Roman" w:hAnsi="Times New Roman" w:cs="Times New Roman"/>
          <w:sz w:val="26"/>
          <w:szCs w:val="26"/>
          <w:lang w:eastAsia="ar-SA"/>
        </w:rPr>
        <w:t>у</w:t>
      </w:r>
      <w:r w:rsidRPr="00D226A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спортивной </w:t>
      </w:r>
      <w:r w:rsidRPr="00D226AC">
        <w:rPr>
          <w:rFonts w:ascii="Times New Roman" w:eastAsia="Times New Roman" w:hAnsi="Times New Roman" w:cs="Times New Roman"/>
          <w:sz w:val="26"/>
          <w:szCs w:val="26"/>
          <w:lang w:eastAsia="ar-SA"/>
        </w:rPr>
        <w:t xml:space="preserve">подготовки </w:t>
      </w:r>
      <w:r>
        <w:rPr>
          <w:rFonts w:ascii="Times New Roman" w:eastAsia="Times New Roman" w:hAnsi="Times New Roman" w:cs="Times New Roman"/>
          <w:sz w:val="26"/>
          <w:szCs w:val="26"/>
          <w:lang w:eastAsia="ar-SA"/>
        </w:rPr>
        <w:t xml:space="preserve">по </w:t>
      </w:r>
      <w:r w:rsidRPr="0079004D">
        <w:rPr>
          <w:rFonts w:ascii="Times New Roman" w:eastAsia="Times New Roman" w:hAnsi="Times New Roman" w:cs="Times New Roman"/>
          <w:sz w:val="26"/>
          <w:szCs w:val="26"/>
          <w:lang w:eastAsia="ar-SA"/>
        </w:rPr>
        <w:t>плаванию на 2015 год</w:t>
      </w:r>
      <w:r>
        <w:rPr>
          <w:rFonts w:ascii="Times New Roman" w:eastAsia="Times New Roman" w:hAnsi="Times New Roman" w:cs="Times New Roman"/>
          <w:sz w:val="26"/>
          <w:szCs w:val="26"/>
          <w:lang w:eastAsia="ar-SA"/>
        </w:rPr>
        <w:t xml:space="preserve"> </w:t>
      </w:r>
      <w:r w:rsidR="001A3FE0">
        <w:rPr>
          <w:rFonts w:ascii="Times New Roman" w:eastAsia="Times New Roman" w:hAnsi="Times New Roman" w:cs="Times New Roman"/>
          <w:sz w:val="26"/>
          <w:szCs w:val="26"/>
          <w:lang w:eastAsia="ar-SA"/>
        </w:rPr>
        <w:t>по приказу Учреждения от 28.10.2015 № 382-од командированы обучающиеся на трениров</w:t>
      </w:r>
      <w:r>
        <w:rPr>
          <w:rFonts w:ascii="Times New Roman" w:eastAsia="Times New Roman" w:hAnsi="Times New Roman" w:cs="Times New Roman"/>
          <w:sz w:val="26"/>
          <w:szCs w:val="26"/>
          <w:lang w:eastAsia="ar-SA"/>
        </w:rPr>
        <w:t>очные мероприятия в г. Евпатория</w:t>
      </w:r>
      <w:r w:rsidR="001A3FE0">
        <w:rPr>
          <w:rFonts w:ascii="Times New Roman" w:eastAsia="Times New Roman" w:hAnsi="Times New Roman" w:cs="Times New Roman"/>
          <w:sz w:val="26"/>
          <w:szCs w:val="26"/>
          <w:lang w:eastAsia="ar-SA"/>
        </w:rPr>
        <w:t xml:space="preserve"> с последующим участием в Чемпионате России по плаванию </w:t>
      </w:r>
      <w:r>
        <w:rPr>
          <w:rFonts w:ascii="Times New Roman" w:eastAsia="Times New Roman" w:hAnsi="Times New Roman" w:cs="Times New Roman"/>
          <w:sz w:val="26"/>
          <w:szCs w:val="26"/>
          <w:lang w:eastAsia="ar-SA"/>
        </w:rPr>
        <w:t>в г. Казань</w:t>
      </w:r>
      <w:r w:rsidR="001A3FE0" w:rsidRPr="0079004D">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При этом </w:t>
      </w:r>
      <w:r w:rsidR="001A3FE0" w:rsidRPr="0079004D">
        <w:rPr>
          <w:rFonts w:ascii="Times New Roman" w:eastAsia="Times New Roman" w:hAnsi="Times New Roman" w:cs="Times New Roman"/>
          <w:sz w:val="26"/>
          <w:szCs w:val="26"/>
          <w:lang w:eastAsia="ar-SA"/>
        </w:rPr>
        <w:t>в индивидуальном плане на 2015 год Кудимовой М.Д</w:t>
      </w:r>
      <w:r w:rsidR="001A3FE0">
        <w:rPr>
          <w:rFonts w:ascii="Times New Roman" w:eastAsia="Times New Roman" w:hAnsi="Times New Roman" w:cs="Times New Roman"/>
          <w:sz w:val="26"/>
          <w:szCs w:val="26"/>
          <w:lang w:eastAsia="ar-SA"/>
        </w:rPr>
        <w:t>., командированной на указанное мероприятие</w:t>
      </w:r>
      <w:r>
        <w:rPr>
          <w:rFonts w:ascii="Times New Roman" w:eastAsia="Times New Roman" w:hAnsi="Times New Roman" w:cs="Times New Roman"/>
          <w:sz w:val="26"/>
          <w:szCs w:val="26"/>
          <w:lang w:eastAsia="ar-SA"/>
        </w:rPr>
        <w:t>,</w:t>
      </w:r>
      <w:r w:rsidR="001A3FE0">
        <w:rPr>
          <w:rFonts w:ascii="Times New Roman" w:eastAsia="Times New Roman" w:hAnsi="Times New Roman" w:cs="Times New Roman"/>
          <w:sz w:val="26"/>
          <w:szCs w:val="26"/>
          <w:lang w:eastAsia="ar-SA"/>
        </w:rPr>
        <w:t xml:space="preserve"> </w:t>
      </w:r>
      <w:r w:rsidR="001A3FE0" w:rsidRPr="0079004D">
        <w:rPr>
          <w:rFonts w:ascii="Times New Roman" w:eastAsia="Times New Roman" w:hAnsi="Times New Roman" w:cs="Times New Roman"/>
          <w:sz w:val="26"/>
          <w:szCs w:val="26"/>
          <w:lang w:eastAsia="ar-SA"/>
        </w:rPr>
        <w:t>участие в Чемпионате России не запланировано.</w:t>
      </w:r>
      <w:r w:rsidR="001A3FE0">
        <w:rPr>
          <w:rFonts w:ascii="Times New Roman" w:eastAsia="Times New Roman" w:hAnsi="Times New Roman" w:cs="Times New Roman"/>
          <w:sz w:val="26"/>
          <w:szCs w:val="26"/>
          <w:lang w:eastAsia="ar-SA"/>
        </w:rPr>
        <w:t xml:space="preserve"> И.о.</w:t>
      </w:r>
      <w:r w:rsidR="001A3FE0" w:rsidRPr="001F6D7E">
        <w:rPr>
          <w:rFonts w:ascii="Times New Roman" w:eastAsia="Times New Roman" w:hAnsi="Times New Roman" w:cs="Times New Roman"/>
          <w:sz w:val="26"/>
          <w:szCs w:val="26"/>
          <w:lang w:eastAsia="ar-SA"/>
        </w:rPr>
        <w:t xml:space="preserve"> </w:t>
      </w:r>
      <w:r w:rsidR="001A3FE0">
        <w:rPr>
          <w:rFonts w:ascii="Times New Roman" w:eastAsia="Times New Roman" w:hAnsi="Times New Roman" w:cs="Times New Roman"/>
          <w:sz w:val="26"/>
          <w:szCs w:val="26"/>
          <w:lang w:eastAsia="ar-SA"/>
        </w:rPr>
        <w:t xml:space="preserve">начальника </w:t>
      </w:r>
      <w:r w:rsidR="001A3FE0" w:rsidRPr="001F6D7E">
        <w:rPr>
          <w:rFonts w:ascii="Times New Roman" w:eastAsia="Times New Roman" w:hAnsi="Times New Roman" w:cs="Times New Roman"/>
          <w:sz w:val="26"/>
          <w:szCs w:val="26"/>
          <w:lang w:eastAsia="ar-SA"/>
        </w:rPr>
        <w:t>отдела по спортивной подготовке</w:t>
      </w:r>
      <w:r>
        <w:rPr>
          <w:rFonts w:ascii="Times New Roman" w:eastAsia="Times New Roman" w:hAnsi="Times New Roman" w:cs="Times New Roman"/>
          <w:sz w:val="26"/>
          <w:szCs w:val="26"/>
          <w:lang w:eastAsia="ar-SA"/>
        </w:rPr>
        <w:t xml:space="preserve"> Учреждения даны пояснения:</w:t>
      </w:r>
      <w:r w:rsidR="001A3FE0" w:rsidRPr="001F6D7E">
        <w:rPr>
          <w:rFonts w:ascii="Times New Roman" w:eastAsia="Times New Roman" w:hAnsi="Times New Roman" w:cs="Times New Roman"/>
          <w:sz w:val="26"/>
          <w:szCs w:val="26"/>
          <w:lang w:eastAsia="ar-SA"/>
        </w:rPr>
        <w:t xml:space="preserve"> в связи с тем, что </w:t>
      </w:r>
      <w:r w:rsidR="001A3FE0">
        <w:rPr>
          <w:rFonts w:ascii="Times New Roman" w:eastAsia="Times New Roman" w:hAnsi="Times New Roman" w:cs="Times New Roman"/>
          <w:sz w:val="26"/>
          <w:szCs w:val="26"/>
          <w:lang w:eastAsia="ar-SA"/>
        </w:rPr>
        <w:t xml:space="preserve">на этапах предварительного отбора </w:t>
      </w:r>
      <w:r w:rsidR="001A3FE0" w:rsidRPr="001F6D7E">
        <w:rPr>
          <w:rFonts w:ascii="Times New Roman" w:eastAsia="Times New Roman" w:hAnsi="Times New Roman" w:cs="Times New Roman"/>
          <w:sz w:val="26"/>
          <w:szCs w:val="26"/>
          <w:lang w:eastAsia="ar-SA"/>
        </w:rPr>
        <w:t>Кудимовой были достигнуты высокие результаты в течени</w:t>
      </w:r>
      <w:r w:rsidR="001A3FE0">
        <w:rPr>
          <w:rFonts w:ascii="Times New Roman" w:eastAsia="Times New Roman" w:hAnsi="Times New Roman" w:cs="Times New Roman"/>
          <w:sz w:val="26"/>
          <w:szCs w:val="26"/>
          <w:lang w:eastAsia="ar-SA"/>
        </w:rPr>
        <w:t>е</w:t>
      </w:r>
      <w:r>
        <w:rPr>
          <w:rFonts w:ascii="Times New Roman" w:eastAsia="Times New Roman" w:hAnsi="Times New Roman" w:cs="Times New Roman"/>
          <w:sz w:val="26"/>
          <w:szCs w:val="26"/>
          <w:lang w:eastAsia="ar-SA"/>
        </w:rPr>
        <w:t xml:space="preserve"> года, она была направлена на Ч</w:t>
      </w:r>
      <w:r w:rsidR="001A3FE0" w:rsidRPr="001F6D7E">
        <w:rPr>
          <w:rFonts w:ascii="Times New Roman" w:eastAsia="Times New Roman" w:hAnsi="Times New Roman" w:cs="Times New Roman"/>
          <w:sz w:val="26"/>
          <w:szCs w:val="26"/>
          <w:lang w:eastAsia="ar-SA"/>
        </w:rPr>
        <w:t>емпионат России.</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Согласно пункту 2.6 Положения об индивидуальных планах наблюдение и контроль за качеством исполнения индивидуальных планов осуществляется отделом по спортивной подготовке </w:t>
      </w:r>
      <w:r w:rsidR="008964FD">
        <w:rPr>
          <w:rFonts w:ascii="Times New Roman" w:eastAsia="Times New Roman" w:hAnsi="Times New Roman" w:cs="Times New Roman"/>
          <w:sz w:val="26"/>
          <w:szCs w:val="26"/>
          <w:lang w:eastAsia="ar-SA"/>
        </w:rPr>
        <w:t xml:space="preserve">Учреждения </w:t>
      </w:r>
      <w:r>
        <w:rPr>
          <w:rFonts w:ascii="Times New Roman" w:eastAsia="Times New Roman" w:hAnsi="Times New Roman" w:cs="Times New Roman"/>
          <w:sz w:val="26"/>
          <w:szCs w:val="26"/>
          <w:lang w:eastAsia="ar-SA"/>
        </w:rPr>
        <w:t>в течение календарного плана в непрерывном режиме.</w:t>
      </w:r>
      <w:r w:rsidR="008964FD">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При этом, в индивидуальный план Кудимовой М.Д. </w:t>
      </w:r>
      <w:r w:rsidR="008964FD">
        <w:rPr>
          <w:rFonts w:ascii="Times New Roman" w:eastAsia="Times New Roman" w:hAnsi="Times New Roman" w:cs="Times New Roman"/>
          <w:sz w:val="26"/>
          <w:szCs w:val="26"/>
          <w:lang w:eastAsia="ar-SA"/>
        </w:rPr>
        <w:t xml:space="preserve">указанные выше </w:t>
      </w:r>
      <w:r>
        <w:rPr>
          <w:rFonts w:ascii="Times New Roman" w:eastAsia="Times New Roman" w:hAnsi="Times New Roman" w:cs="Times New Roman"/>
          <w:sz w:val="26"/>
          <w:szCs w:val="26"/>
          <w:lang w:eastAsia="ar-SA"/>
        </w:rPr>
        <w:t>изменения не внесены, из чего следует, что контроль и наблюдение за исполнением индивидуальных планов отделом по спортивной подготовке</w:t>
      </w:r>
      <w:r w:rsidR="008964FD">
        <w:rPr>
          <w:rFonts w:ascii="Times New Roman" w:eastAsia="Times New Roman" w:hAnsi="Times New Roman" w:cs="Times New Roman"/>
          <w:sz w:val="26"/>
          <w:szCs w:val="26"/>
          <w:lang w:eastAsia="ar-SA"/>
        </w:rPr>
        <w:t xml:space="preserve"> Учреждения</w:t>
      </w:r>
      <w:r>
        <w:rPr>
          <w:rFonts w:ascii="Times New Roman" w:eastAsia="Times New Roman" w:hAnsi="Times New Roman" w:cs="Times New Roman"/>
          <w:sz w:val="26"/>
          <w:szCs w:val="26"/>
          <w:lang w:eastAsia="ar-SA"/>
        </w:rPr>
        <w:t xml:space="preserve"> не осуществлялись.</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На основании письма Региональной спортивной общественной организации "Федерация гребного слалома Ханты-Мансийского автономного округа – Югры" (дал</w:t>
      </w:r>
      <w:r w:rsidR="008964FD">
        <w:rPr>
          <w:rFonts w:ascii="Times New Roman" w:eastAsia="Times New Roman" w:hAnsi="Times New Roman" w:cs="Times New Roman"/>
          <w:sz w:val="26"/>
          <w:szCs w:val="26"/>
          <w:lang w:eastAsia="ar-SA"/>
        </w:rPr>
        <w:t>ее - Федерация гребного слалома</w:t>
      </w:r>
      <w:r>
        <w:rPr>
          <w:rFonts w:ascii="Times New Roman" w:eastAsia="Times New Roman" w:hAnsi="Times New Roman" w:cs="Times New Roman"/>
          <w:sz w:val="26"/>
          <w:szCs w:val="26"/>
          <w:lang w:eastAsia="ar-SA"/>
        </w:rPr>
        <w:t xml:space="preserve">) от 13.01.2015 № 13 для участия сборной команды автономного округа в тренировочном процессе к Первенству Европы </w:t>
      </w:r>
      <w:r w:rsidR="008964FD">
        <w:rPr>
          <w:rFonts w:ascii="Times New Roman" w:eastAsia="Times New Roman" w:hAnsi="Times New Roman" w:cs="Times New Roman"/>
          <w:sz w:val="26"/>
          <w:szCs w:val="26"/>
          <w:lang w:eastAsia="ar-SA"/>
        </w:rPr>
        <w:t xml:space="preserve">      2015 года</w:t>
      </w:r>
      <w:r>
        <w:rPr>
          <w:rFonts w:ascii="Times New Roman" w:eastAsia="Times New Roman" w:hAnsi="Times New Roman" w:cs="Times New Roman"/>
          <w:sz w:val="26"/>
          <w:szCs w:val="26"/>
          <w:lang w:eastAsia="ar-SA"/>
        </w:rPr>
        <w:t xml:space="preserve"> Учреждением направлена Деревянко Н. в г. Краков (Польша) с 07.02.2015 по 22.02.2015 с о</w:t>
      </w:r>
      <w:r w:rsidR="008964FD">
        <w:rPr>
          <w:rFonts w:ascii="Times New Roman" w:eastAsia="Times New Roman" w:hAnsi="Times New Roman" w:cs="Times New Roman"/>
          <w:sz w:val="26"/>
          <w:szCs w:val="26"/>
          <w:lang w:eastAsia="ar-SA"/>
        </w:rPr>
        <w:t>платой командировочных расходов (соглашение</w:t>
      </w:r>
      <w:r w:rsidR="008964FD" w:rsidRPr="008964FD">
        <w:rPr>
          <w:rFonts w:ascii="Times New Roman" w:eastAsia="Times New Roman" w:hAnsi="Times New Roman" w:cs="Times New Roman"/>
          <w:sz w:val="26"/>
          <w:szCs w:val="26"/>
          <w:lang w:eastAsia="ar-SA"/>
        </w:rPr>
        <w:t xml:space="preserve"> </w:t>
      </w:r>
      <w:r w:rsidR="008964FD">
        <w:rPr>
          <w:rFonts w:ascii="Times New Roman" w:eastAsia="Times New Roman" w:hAnsi="Times New Roman" w:cs="Times New Roman"/>
          <w:sz w:val="26"/>
          <w:szCs w:val="26"/>
          <w:lang w:eastAsia="ar-SA"/>
        </w:rPr>
        <w:t xml:space="preserve">о взаимодействии между </w:t>
      </w:r>
      <w:r w:rsidR="008964FD" w:rsidRPr="00E456CE">
        <w:rPr>
          <w:rFonts w:ascii="Times New Roman" w:eastAsia="Times New Roman" w:hAnsi="Times New Roman" w:cs="Times New Roman"/>
          <w:sz w:val="26"/>
          <w:szCs w:val="26"/>
          <w:lang w:eastAsia="ar-SA"/>
        </w:rPr>
        <w:t>Федераци</w:t>
      </w:r>
      <w:r w:rsidR="008964FD">
        <w:rPr>
          <w:rFonts w:ascii="Times New Roman" w:eastAsia="Times New Roman" w:hAnsi="Times New Roman" w:cs="Times New Roman"/>
          <w:sz w:val="26"/>
          <w:szCs w:val="26"/>
          <w:lang w:eastAsia="ar-SA"/>
        </w:rPr>
        <w:t>ей</w:t>
      </w:r>
      <w:r w:rsidR="008964FD" w:rsidRPr="00E456CE">
        <w:rPr>
          <w:rFonts w:ascii="Times New Roman" w:eastAsia="Times New Roman" w:hAnsi="Times New Roman" w:cs="Times New Roman"/>
          <w:sz w:val="26"/>
          <w:szCs w:val="26"/>
          <w:lang w:eastAsia="ar-SA"/>
        </w:rPr>
        <w:t xml:space="preserve"> гребного слалома </w:t>
      </w:r>
      <w:r w:rsidR="008964FD">
        <w:rPr>
          <w:rFonts w:ascii="Times New Roman" w:eastAsia="Times New Roman" w:hAnsi="Times New Roman" w:cs="Times New Roman"/>
          <w:sz w:val="26"/>
          <w:szCs w:val="26"/>
          <w:lang w:eastAsia="ar-SA"/>
        </w:rPr>
        <w:t xml:space="preserve">и Учреждением не заключено). </w:t>
      </w:r>
      <w:r w:rsidRPr="000D1196">
        <w:rPr>
          <w:rFonts w:ascii="Times New Roman" w:eastAsia="Times New Roman" w:hAnsi="Times New Roman" w:cs="Times New Roman"/>
          <w:sz w:val="26"/>
          <w:szCs w:val="26"/>
          <w:lang w:eastAsia="ar-SA"/>
        </w:rPr>
        <w:t>Начальником отдела по спортивной подготовке даны пояснения</w:t>
      </w:r>
      <w:r w:rsidR="008964FD">
        <w:rPr>
          <w:rFonts w:ascii="Times New Roman" w:eastAsia="Times New Roman" w:hAnsi="Times New Roman" w:cs="Times New Roman"/>
          <w:sz w:val="26"/>
          <w:szCs w:val="26"/>
          <w:lang w:eastAsia="ar-SA"/>
        </w:rPr>
        <w:t>:</w:t>
      </w:r>
      <w:r w:rsidRPr="000D1196">
        <w:rPr>
          <w:rFonts w:ascii="Times New Roman" w:eastAsia="Times New Roman" w:hAnsi="Times New Roman" w:cs="Times New Roman"/>
          <w:sz w:val="26"/>
          <w:szCs w:val="26"/>
          <w:lang w:eastAsia="ar-SA"/>
        </w:rPr>
        <w:t xml:space="preserve"> в связи с тем</w:t>
      </w:r>
      <w:r>
        <w:rPr>
          <w:rFonts w:ascii="Times New Roman" w:eastAsia="Times New Roman" w:hAnsi="Times New Roman" w:cs="Times New Roman"/>
          <w:sz w:val="26"/>
          <w:szCs w:val="26"/>
          <w:lang w:eastAsia="ar-SA"/>
        </w:rPr>
        <w:t xml:space="preserve">, </w:t>
      </w:r>
      <w:r w:rsidRPr="000D1196">
        <w:rPr>
          <w:rFonts w:ascii="Times New Roman" w:eastAsia="Times New Roman" w:hAnsi="Times New Roman" w:cs="Times New Roman"/>
          <w:sz w:val="26"/>
          <w:szCs w:val="26"/>
          <w:lang w:eastAsia="ar-SA"/>
        </w:rPr>
        <w:t xml:space="preserve">что Деревянко Н. входит в состав сборной России, расходы оплачиваются Федерацией гребного </w:t>
      </w:r>
      <w:r w:rsidRPr="000D1196">
        <w:rPr>
          <w:rFonts w:ascii="Times New Roman" w:eastAsia="Times New Roman" w:hAnsi="Times New Roman" w:cs="Times New Roman"/>
          <w:sz w:val="26"/>
          <w:szCs w:val="26"/>
          <w:lang w:eastAsia="ar-SA"/>
        </w:rPr>
        <w:lastRenderedPageBreak/>
        <w:t>слалома России.</w:t>
      </w:r>
      <w:r>
        <w:rPr>
          <w:rFonts w:ascii="Times New Roman" w:eastAsia="Times New Roman" w:hAnsi="Times New Roman" w:cs="Times New Roman"/>
          <w:sz w:val="26"/>
          <w:szCs w:val="26"/>
          <w:lang w:eastAsia="ar-SA"/>
        </w:rPr>
        <w:t xml:space="preserve"> На отдельные</w:t>
      </w:r>
      <w:r w:rsidRPr="000D1196">
        <w:rPr>
          <w:rFonts w:ascii="Times New Roman" w:eastAsia="Times New Roman" w:hAnsi="Times New Roman" w:cs="Times New Roman"/>
          <w:sz w:val="26"/>
          <w:szCs w:val="26"/>
          <w:lang w:eastAsia="ar-SA"/>
        </w:rPr>
        <w:t xml:space="preserve"> тренировочные мероприятия Федерацией гребного слалома автономного округа в Учреждение</w:t>
      </w:r>
      <w:r>
        <w:rPr>
          <w:rFonts w:ascii="Times New Roman" w:eastAsia="Times New Roman" w:hAnsi="Times New Roman" w:cs="Times New Roman"/>
          <w:sz w:val="26"/>
          <w:szCs w:val="26"/>
          <w:lang w:eastAsia="ar-SA"/>
        </w:rPr>
        <w:t xml:space="preserve"> </w:t>
      </w:r>
      <w:r w:rsidRPr="000D1196">
        <w:rPr>
          <w:rFonts w:ascii="Times New Roman" w:eastAsia="Times New Roman" w:hAnsi="Times New Roman" w:cs="Times New Roman"/>
          <w:sz w:val="26"/>
          <w:szCs w:val="26"/>
          <w:lang w:eastAsia="ar-SA"/>
        </w:rPr>
        <w:t>направл</w:t>
      </w:r>
      <w:r>
        <w:rPr>
          <w:rFonts w:ascii="Times New Roman" w:eastAsia="Times New Roman" w:hAnsi="Times New Roman" w:cs="Times New Roman"/>
          <w:sz w:val="26"/>
          <w:szCs w:val="26"/>
          <w:lang w:eastAsia="ar-SA"/>
        </w:rPr>
        <w:t>ялись</w:t>
      </w:r>
      <w:r w:rsidRPr="000D1196">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письма (</w:t>
      </w:r>
      <w:r w:rsidRPr="000D1196">
        <w:rPr>
          <w:rFonts w:ascii="Times New Roman" w:eastAsia="Times New Roman" w:hAnsi="Times New Roman" w:cs="Times New Roman"/>
          <w:sz w:val="26"/>
          <w:szCs w:val="26"/>
          <w:lang w:eastAsia="ar-SA"/>
        </w:rPr>
        <w:t>вызов</w:t>
      </w:r>
      <w:r>
        <w:rPr>
          <w:rFonts w:ascii="Times New Roman" w:eastAsia="Times New Roman" w:hAnsi="Times New Roman" w:cs="Times New Roman"/>
          <w:sz w:val="26"/>
          <w:szCs w:val="26"/>
          <w:lang w:eastAsia="ar-SA"/>
        </w:rPr>
        <w:t>ы)</w:t>
      </w:r>
      <w:r w:rsidRPr="000D1196">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с просьбой оплатить командировочные расходы.</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По авансовому отчету Гирьятович Е.Г. </w:t>
      </w:r>
      <w:r w:rsidRPr="009C2046">
        <w:rPr>
          <w:rFonts w:ascii="Times New Roman" w:eastAsia="Times New Roman" w:hAnsi="Times New Roman" w:cs="Times New Roman"/>
          <w:sz w:val="26"/>
          <w:szCs w:val="26"/>
          <w:lang w:eastAsia="ar-SA"/>
        </w:rPr>
        <w:t xml:space="preserve">от </w:t>
      </w:r>
      <w:r>
        <w:rPr>
          <w:rFonts w:ascii="Times New Roman" w:eastAsia="Times New Roman" w:hAnsi="Times New Roman" w:cs="Times New Roman"/>
          <w:sz w:val="26"/>
          <w:szCs w:val="26"/>
          <w:lang w:eastAsia="ar-SA"/>
        </w:rPr>
        <w:t>03</w:t>
      </w:r>
      <w:r w:rsidRPr="009C2046">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03</w:t>
      </w:r>
      <w:r w:rsidRPr="009C2046">
        <w:rPr>
          <w:rFonts w:ascii="Times New Roman" w:eastAsia="Times New Roman" w:hAnsi="Times New Roman" w:cs="Times New Roman"/>
          <w:sz w:val="26"/>
          <w:szCs w:val="26"/>
          <w:lang w:eastAsia="ar-SA"/>
        </w:rPr>
        <w:t>.201</w:t>
      </w:r>
      <w:r>
        <w:rPr>
          <w:rFonts w:ascii="Times New Roman" w:eastAsia="Times New Roman" w:hAnsi="Times New Roman" w:cs="Times New Roman"/>
          <w:sz w:val="26"/>
          <w:szCs w:val="26"/>
          <w:lang w:eastAsia="ar-SA"/>
        </w:rPr>
        <w:t>5</w:t>
      </w:r>
      <w:r w:rsidRPr="009C2046">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ЮК0000017</w:t>
      </w:r>
      <w:r w:rsidRPr="009C2046">
        <w:rPr>
          <w:rFonts w:ascii="Times New Roman" w:eastAsia="Times New Roman" w:hAnsi="Times New Roman" w:cs="Times New Roman"/>
          <w:sz w:val="26"/>
          <w:szCs w:val="26"/>
          <w:lang w:eastAsia="ar-SA"/>
        </w:rPr>
        <w:t xml:space="preserve"> </w:t>
      </w:r>
      <w:r w:rsidRPr="000719AC">
        <w:rPr>
          <w:rFonts w:ascii="Times New Roman" w:eastAsia="Times New Roman" w:hAnsi="Times New Roman" w:cs="Times New Roman"/>
          <w:sz w:val="26"/>
          <w:szCs w:val="26"/>
          <w:lang w:eastAsia="ar-SA"/>
        </w:rPr>
        <w:t xml:space="preserve">оплачены расходы </w:t>
      </w:r>
      <w:r>
        <w:rPr>
          <w:rFonts w:ascii="Times New Roman" w:eastAsia="Times New Roman" w:hAnsi="Times New Roman" w:cs="Times New Roman"/>
          <w:sz w:val="26"/>
          <w:szCs w:val="26"/>
          <w:lang w:eastAsia="ar-SA"/>
        </w:rPr>
        <w:t xml:space="preserve">Деревянко Н. на </w:t>
      </w:r>
      <w:r w:rsidRPr="000719AC">
        <w:rPr>
          <w:rFonts w:ascii="Times New Roman" w:eastAsia="Times New Roman" w:hAnsi="Times New Roman" w:cs="Times New Roman"/>
          <w:sz w:val="26"/>
          <w:szCs w:val="26"/>
          <w:lang w:eastAsia="ar-SA"/>
        </w:rPr>
        <w:t>тренировочны</w:t>
      </w:r>
      <w:r>
        <w:rPr>
          <w:rFonts w:ascii="Times New Roman" w:eastAsia="Times New Roman" w:hAnsi="Times New Roman" w:cs="Times New Roman"/>
          <w:sz w:val="26"/>
          <w:szCs w:val="26"/>
          <w:lang w:eastAsia="ar-SA"/>
        </w:rPr>
        <w:t>е</w:t>
      </w:r>
      <w:r w:rsidRPr="000719AC">
        <w:rPr>
          <w:rFonts w:ascii="Times New Roman" w:eastAsia="Times New Roman" w:hAnsi="Times New Roman" w:cs="Times New Roman"/>
          <w:sz w:val="26"/>
          <w:szCs w:val="26"/>
          <w:lang w:eastAsia="ar-SA"/>
        </w:rPr>
        <w:t xml:space="preserve"> мероприятия </w:t>
      </w:r>
      <w:r>
        <w:rPr>
          <w:rFonts w:ascii="Times New Roman" w:eastAsia="Times New Roman" w:hAnsi="Times New Roman" w:cs="Times New Roman"/>
          <w:sz w:val="26"/>
          <w:szCs w:val="26"/>
          <w:lang w:eastAsia="ar-SA"/>
        </w:rPr>
        <w:t xml:space="preserve">по гребному слалому на сумму 81,2 тыс. рублей, в том числе, </w:t>
      </w:r>
      <w:r w:rsidRPr="009C2046">
        <w:rPr>
          <w:rFonts w:ascii="Times New Roman" w:eastAsia="Times New Roman" w:hAnsi="Times New Roman" w:cs="Times New Roman"/>
          <w:sz w:val="26"/>
          <w:szCs w:val="26"/>
          <w:lang w:eastAsia="ar-SA"/>
        </w:rPr>
        <w:t xml:space="preserve">по счету от </w:t>
      </w:r>
      <w:r>
        <w:rPr>
          <w:rFonts w:ascii="Times New Roman" w:eastAsia="Times New Roman" w:hAnsi="Times New Roman" w:cs="Times New Roman"/>
          <w:sz w:val="26"/>
          <w:szCs w:val="26"/>
          <w:lang w:eastAsia="ar-SA"/>
        </w:rPr>
        <w:t>13</w:t>
      </w:r>
      <w:r w:rsidRPr="009C2046">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02</w:t>
      </w:r>
      <w:r w:rsidRPr="009C2046">
        <w:rPr>
          <w:rFonts w:ascii="Times New Roman" w:eastAsia="Times New Roman" w:hAnsi="Times New Roman" w:cs="Times New Roman"/>
          <w:sz w:val="26"/>
          <w:szCs w:val="26"/>
          <w:lang w:eastAsia="ar-SA"/>
        </w:rPr>
        <w:t>.201</w:t>
      </w:r>
      <w:r>
        <w:rPr>
          <w:rFonts w:ascii="Times New Roman" w:eastAsia="Times New Roman" w:hAnsi="Times New Roman" w:cs="Times New Roman"/>
          <w:sz w:val="26"/>
          <w:szCs w:val="26"/>
          <w:lang w:eastAsia="ar-SA"/>
        </w:rPr>
        <w:t>5</w:t>
      </w:r>
      <w:r w:rsidRPr="009C2046">
        <w:rPr>
          <w:rFonts w:ascii="Times New Roman" w:eastAsia="Times New Roman" w:hAnsi="Times New Roman" w:cs="Times New Roman"/>
          <w:sz w:val="26"/>
          <w:szCs w:val="26"/>
          <w:lang w:eastAsia="ar-SA"/>
        </w:rPr>
        <w:t xml:space="preserve"> на сумму </w:t>
      </w:r>
      <w:r>
        <w:rPr>
          <w:rFonts w:ascii="Times New Roman" w:eastAsia="Times New Roman" w:hAnsi="Times New Roman" w:cs="Times New Roman"/>
          <w:sz w:val="26"/>
          <w:szCs w:val="26"/>
          <w:lang w:eastAsia="ar-SA"/>
        </w:rPr>
        <w:t>2 387</w:t>
      </w:r>
      <w:r w:rsidRPr="009C2046">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39</w:t>
      </w:r>
      <w:r w:rsidRPr="009C2046">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val="en-US" w:eastAsia="ar-SA"/>
        </w:rPr>
        <w:t>PLN</w:t>
      </w:r>
      <w:r>
        <w:rPr>
          <w:rFonts w:ascii="Times New Roman" w:eastAsia="Times New Roman" w:hAnsi="Times New Roman" w:cs="Times New Roman"/>
          <w:sz w:val="26"/>
          <w:szCs w:val="26"/>
          <w:lang w:eastAsia="ar-SA"/>
        </w:rPr>
        <w:t xml:space="preserve"> (</w:t>
      </w:r>
      <w:r w:rsidRPr="000719AC">
        <w:rPr>
          <w:rFonts w:ascii="Times New Roman" w:eastAsia="Times New Roman" w:hAnsi="Times New Roman" w:cs="Times New Roman"/>
          <w:sz w:val="26"/>
          <w:szCs w:val="26"/>
          <w:lang w:eastAsia="ar-SA"/>
        </w:rPr>
        <w:t>42</w:t>
      </w:r>
      <w:r>
        <w:rPr>
          <w:rFonts w:ascii="Times New Roman" w:eastAsia="Times New Roman" w:hAnsi="Times New Roman" w:cs="Times New Roman"/>
          <w:sz w:val="26"/>
          <w:szCs w:val="26"/>
          <w:lang w:eastAsia="ar-SA"/>
        </w:rPr>
        <w:t>,</w:t>
      </w:r>
      <w:r w:rsidRPr="000719AC">
        <w:rPr>
          <w:rFonts w:ascii="Times New Roman" w:eastAsia="Times New Roman" w:hAnsi="Times New Roman" w:cs="Times New Roman"/>
          <w:sz w:val="26"/>
          <w:szCs w:val="26"/>
          <w:lang w:eastAsia="ar-SA"/>
        </w:rPr>
        <w:t>4</w:t>
      </w:r>
      <w:r>
        <w:rPr>
          <w:rFonts w:ascii="Times New Roman" w:eastAsia="Times New Roman" w:hAnsi="Times New Roman" w:cs="Times New Roman"/>
          <w:sz w:val="26"/>
          <w:szCs w:val="26"/>
          <w:lang w:eastAsia="ar-SA"/>
        </w:rPr>
        <w:t> тыс. </w:t>
      </w:r>
      <w:r w:rsidRPr="009C2046">
        <w:rPr>
          <w:rFonts w:ascii="Times New Roman" w:eastAsia="Times New Roman" w:hAnsi="Times New Roman" w:cs="Times New Roman"/>
          <w:sz w:val="26"/>
          <w:szCs w:val="26"/>
          <w:lang w:eastAsia="ar-SA"/>
        </w:rPr>
        <w:t>рублей)</w:t>
      </w:r>
      <w:r>
        <w:rPr>
          <w:rFonts w:ascii="Times New Roman" w:eastAsia="Times New Roman" w:hAnsi="Times New Roman" w:cs="Times New Roman"/>
          <w:sz w:val="26"/>
          <w:szCs w:val="26"/>
          <w:lang w:eastAsia="ar-SA"/>
        </w:rPr>
        <w:t xml:space="preserve"> </w:t>
      </w:r>
      <w:r w:rsidRPr="009C2046">
        <w:rPr>
          <w:rFonts w:ascii="Times New Roman" w:eastAsia="Times New Roman" w:hAnsi="Times New Roman" w:cs="Times New Roman"/>
          <w:sz w:val="26"/>
          <w:szCs w:val="26"/>
          <w:lang w:eastAsia="ar-SA"/>
        </w:rPr>
        <w:t>за проживание</w:t>
      </w:r>
      <w:r>
        <w:rPr>
          <w:rFonts w:ascii="Times New Roman" w:eastAsia="Times New Roman" w:hAnsi="Times New Roman" w:cs="Times New Roman"/>
          <w:sz w:val="26"/>
          <w:szCs w:val="26"/>
          <w:lang w:eastAsia="ar-SA"/>
        </w:rPr>
        <w:t>, питание, аренду сооружения</w:t>
      </w:r>
      <w:r w:rsidRPr="009C2046">
        <w:rPr>
          <w:rFonts w:ascii="Times New Roman" w:eastAsia="Times New Roman" w:hAnsi="Times New Roman" w:cs="Times New Roman"/>
          <w:sz w:val="26"/>
          <w:szCs w:val="26"/>
          <w:lang w:eastAsia="ar-SA"/>
        </w:rPr>
        <w:t xml:space="preserve"> </w:t>
      </w:r>
      <w:r w:rsidRPr="000719AC">
        <w:rPr>
          <w:rFonts w:ascii="Times New Roman" w:eastAsia="Times New Roman" w:hAnsi="Times New Roman" w:cs="Times New Roman"/>
          <w:sz w:val="26"/>
          <w:szCs w:val="26"/>
          <w:lang w:eastAsia="ar-SA"/>
        </w:rPr>
        <w:t xml:space="preserve">при участии за пределами Российской Федерации </w:t>
      </w:r>
      <w:r w:rsidRPr="009C2046">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Польша</w:t>
      </w:r>
      <w:r w:rsidRPr="009C2046">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w:t>
      </w:r>
      <w:r w:rsidRPr="000719AC">
        <w:rPr>
          <w:rFonts w:ascii="Times New Roman" w:eastAsia="Times New Roman" w:hAnsi="Times New Roman" w:cs="Times New Roman"/>
          <w:sz w:val="26"/>
          <w:szCs w:val="26"/>
          <w:lang w:eastAsia="ar-SA"/>
        </w:rPr>
        <w:t xml:space="preserve"> по документам на иностранн</w:t>
      </w:r>
      <w:r>
        <w:rPr>
          <w:rFonts w:ascii="Times New Roman" w:eastAsia="Times New Roman" w:hAnsi="Times New Roman" w:cs="Times New Roman"/>
          <w:sz w:val="26"/>
          <w:szCs w:val="26"/>
          <w:lang w:eastAsia="ar-SA"/>
        </w:rPr>
        <w:t>ом</w:t>
      </w:r>
      <w:r w:rsidRPr="000719AC">
        <w:rPr>
          <w:rFonts w:ascii="Times New Roman" w:eastAsia="Times New Roman" w:hAnsi="Times New Roman" w:cs="Times New Roman"/>
          <w:sz w:val="26"/>
          <w:szCs w:val="26"/>
          <w:lang w:eastAsia="ar-SA"/>
        </w:rPr>
        <w:t xml:space="preserve"> язык</w:t>
      </w:r>
      <w:r>
        <w:rPr>
          <w:rFonts w:ascii="Times New Roman" w:eastAsia="Times New Roman" w:hAnsi="Times New Roman" w:cs="Times New Roman"/>
          <w:sz w:val="26"/>
          <w:szCs w:val="26"/>
          <w:lang w:eastAsia="ar-SA"/>
        </w:rPr>
        <w:t>е</w:t>
      </w:r>
      <w:r w:rsidRPr="000719AC">
        <w:rPr>
          <w:rFonts w:ascii="Times New Roman" w:eastAsia="Times New Roman" w:hAnsi="Times New Roman" w:cs="Times New Roman"/>
          <w:sz w:val="26"/>
          <w:szCs w:val="26"/>
          <w:lang w:eastAsia="ar-SA"/>
        </w:rPr>
        <w:t>, не имеющи</w:t>
      </w:r>
      <w:r>
        <w:rPr>
          <w:rFonts w:ascii="Times New Roman" w:eastAsia="Times New Roman" w:hAnsi="Times New Roman" w:cs="Times New Roman"/>
          <w:sz w:val="26"/>
          <w:szCs w:val="26"/>
          <w:lang w:eastAsia="ar-SA"/>
        </w:rPr>
        <w:t>м</w:t>
      </w:r>
      <w:r w:rsidRPr="000719AC">
        <w:rPr>
          <w:rFonts w:ascii="Times New Roman" w:eastAsia="Times New Roman" w:hAnsi="Times New Roman" w:cs="Times New Roman"/>
          <w:sz w:val="26"/>
          <w:szCs w:val="26"/>
          <w:lang w:eastAsia="ar-SA"/>
        </w:rPr>
        <w:t xml:space="preserve"> перевода</w:t>
      </w:r>
      <w:r w:rsidR="008964FD">
        <w:rPr>
          <w:rFonts w:ascii="Times New Roman" w:eastAsia="Times New Roman" w:hAnsi="Times New Roman" w:cs="Times New Roman"/>
          <w:sz w:val="26"/>
          <w:szCs w:val="26"/>
          <w:lang w:eastAsia="ar-SA"/>
        </w:rPr>
        <w:t xml:space="preserve">, что является нарушением </w:t>
      </w:r>
      <w:r w:rsidRPr="009C2046">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пункт</w:t>
      </w:r>
      <w:r w:rsidR="008964FD">
        <w:rPr>
          <w:rFonts w:ascii="Times New Roman" w:eastAsia="Times New Roman" w:hAnsi="Times New Roman" w:cs="Times New Roman"/>
          <w:sz w:val="26"/>
          <w:szCs w:val="26"/>
          <w:lang w:eastAsia="ar-SA"/>
        </w:rPr>
        <w:t>а</w:t>
      </w:r>
      <w:r>
        <w:rPr>
          <w:rFonts w:ascii="Times New Roman" w:eastAsia="Times New Roman" w:hAnsi="Times New Roman" w:cs="Times New Roman"/>
          <w:sz w:val="26"/>
          <w:szCs w:val="26"/>
          <w:lang w:eastAsia="ar-SA"/>
        </w:rPr>
        <w:t xml:space="preserve"> 13</w:t>
      </w:r>
      <w:r w:rsidRPr="009C2046">
        <w:rPr>
          <w:rFonts w:ascii="Times New Roman" w:eastAsia="Times New Roman" w:hAnsi="Times New Roman" w:cs="Times New Roman"/>
          <w:sz w:val="26"/>
          <w:szCs w:val="26"/>
          <w:lang w:eastAsia="ar-SA"/>
        </w:rPr>
        <w:t xml:space="preserve"> </w:t>
      </w:r>
      <w:r w:rsidRPr="00B11A24">
        <w:rPr>
          <w:rFonts w:ascii="Times New Roman" w:eastAsia="Times New Roman" w:hAnsi="Times New Roman" w:cs="Times New Roman"/>
          <w:sz w:val="26"/>
          <w:szCs w:val="26"/>
          <w:lang w:eastAsia="ar-SA"/>
        </w:rPr>
        <w:t xml:space="preserve">Инструкции </w:t>
      </w:r>
      <w:r w:rsidR="008964FD">
        <w:rPr>
          <w:rFonts w:ascii="Times New Roman" w:eastAsia="Times New Roman" w:hAnsi="Times New Roman" w:cs="Times New Roman"/>
          <w:sz w:val="26"/>
          <w:szCs w:val="26"/>
          <w:lang w:eastAsia="ar-SA"/>
        </w:rPr>
        <w:t>№ 157н, согласно которому</w:t>
      </w:r>
      <w:r>
        <w:rPr>
          <w:rFonts w:ascii="Times New Roman" w:eastAsia="Times New Roman" w:hAnsi="Times New Roman" w:cs="Times New Roman"/>
          <w:sz w:val="26"/>
          <w:szCs w:val="26"/>
          <w:lang w:eastAsia="ar-SA"/>
        </w:rPr>
        <w:t xml:space="preserve"> п</w:t>
      </w:r>
      <w:r w:rsidRPr="009C2046">
        <w:rPr>
          <w:rFonts w:ascii="Times New Roman" w:eastAsia="Times New Roman" w:hAnsi="Times New Roman" w:cs="Times New Roman"/>
          <w:sz w:val="26"/>
          <w:szCs w:val="26"/>
          <w:lang w:eastAsia="ar-SA"/>
        </w:rPr>
        <w:t xml:space="preserve">ервичные документы для отражения в бухгалтерском учете должны иметь построчный перевод на русский язык. </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Согласно пункту 3.3.2 Соглашения о сотрудничестве от 25.09.2014 № 32-14/б с Ватерпольным клубом финансовое обеспечение на спортивные мероприятия осуществляется сторонами совместно.</w:t>
      </w:r>
    </w:p>
    <w:p w:rsidR="001A3FE0" w:rsidRPr="00077B4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На основании письма Ватерпольного клуба (от 22.09.2015 № 38-а) приказом </w:t>
      </w:r>
      <w:r w:rsidRPr="00823CC5">
        <w:rPr>
          <w:rFonts w:ascii="Times New Roman" w:eastAsia="Times New Roman" w:hAnsi="Times New Roman" w:cs="Times New Roman"/>
          <w:sz w:val="26"/>
          <w:szCs w:val="26"/>
          <w:lang w:eastAsia="ar-SA"/>
        </w:rPr>
        <w:t xml:space="preserve">Учреждения от 02.11.2015 № 386-од утверждена смета расходов </w:t>
      </w:r>
      <w:r>
        <w:rPr>
          <w:rFonts w:ascii="Times New Roman" w:eastAsia="Times New Roman" w:hAnsi="Times New Roman" w:cs="Times New Roman"/>
          <w:sz w:val="26"/>
          <w:szCs w:val="26"/>
          <w:lang w:eastAsia="ar-SA"/>
        </w:rPr>
        <w:t xml:space="preserve">(проезд, питание, проживание) </w:t>
      </w:r>
      <w:r w:rsidRPr="00823CC5">
        <w:rPr>
          <w:rFonts w:ascii="Times New Roman" w:eastAsia="Times New Roman" w:hAnsi="Times New Roman" w:cs="Times New Roman"/>
          <w:sz w:val="26"/>
          <w:szCs w:val="26"/>
          <w:lang w:eastAsia="ar-SA"/>
        </w:rPr>
        <w:t xml:space="preserve">по командированию спортсменов и тренера отделения водное поло для участия во 2 туре Первенства России в г. Кириши с 08.11.2015 по 15.11.2015. </w:t>
      </w:r>
    </w:p>
    <w:p w:rsidR="001A3FE0" w:rsidRPr="008964FD"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По авансовому отчету тренера Шишовой Е.В. от 17.11.2015 № ЮК00</w:t>
      </w:r>
      <w:r w:rsidR="008964FD">
        <w:rPr>
          <w:rFonts w:ascii="Times New Roman" w:eastAsia="Times New Roman" w:hAnsi="Times New Roman" w:cs="Times New Roman"/>
          <w:sz w:val="26"/>
          <w:szCs w:val="26"/>
          <w:lang w:eastAsia="ar-SA"/>
        </w:rPr>
        <w:t>00171 оплачены расходы</w:t>
      </w:r>
      <w:r>
        <w:rPr>
          <w:rFonts w:ascii="Times New Roman" w:eastAsia="Times New Roman" w:hAnsi="Times New Roman" w:cs="Times New Roman"/>
          <w:sz w:val="26"/>
          <w:szCs w:val="26"/>
          <w:lang w:eastAsia="ar-SA"/>
        </w:rPr>
        <w:t xml:space="preserve"> на сумму 200,0 тыс. рублей</w:t>
      </w:r>
      <w:r w:rsidR="008964FD">
        <w:rPr>
          <w:rFonts w:ascii="Times New Roman" w:eastAsia="Times New Roman" w:hAnsi="Times New Roman" w:cs="Times New Roman"/>
          <w:sz w:val="26"/>
          <w:szCs w:val="26"/>
          <w:lang w:eastAsia="ar-SA"/>
        </w:rPr>
        <w:t xml:space="preserve"> (соответствуют смете расходов).</w:t>
      </w:r>
      <w:r w:rsidR="008964FD">
        <w:rPr>
          <w:rFonts w:ascii="Times New Roman" w:eastAsia="Times New Roman" w:hAnsi="Times New Roman" w:cs="Times New Roman"/>
          <w:sz w:val="26"/>
          <w:szCs w:val="26"/>
          <w:lang w:eastAsia="ar-SA"/>
        </w:rPr>
        <w:tab/>
        <w:t>Согласно Н</w:t>
      </w:r>
      <w:r>
        <w:rPr>
          <w:rFonts w:ascii="Times New Roman" w:eastAsia="Times New Roman" w:hAnsi="Times New Roman" w:cs="Times New Roman"/>
          <w:sz w:val="26"/>
          <w:szCs w:val="26"/>
          <w:lang w:eastAsia="ar-SA"/>
        </w:rPr>
        <w:t xml:space="preserve">ормам </w:t>
      </w:r>
      <w:r w:rsidRPr="00243946">
        <w:rPr>
          <w:rFonts w:ascii="Times New Roman" w:eastAsia="Times New Roman" w:hAnsi="Times New Roman" w:cs="Times New Roman"/>
          <w:sz w:val="26"/>
          <w:szCs w:val="26"/>
          <w:lang w:eastAsia="ar-SA"/>
        </w:rPr>
        <w:t>№ 248-п</w:t>
      </w:r>
      <w:r>
        <w:rPr>
          <w:rFonts w:ascii="Times New Roman" w:eastAsia="Times New Roman" w:hAnsi="Times New Roman" w:cs="Times New Roman"/>
          <w:sz w:val="26"/>
          <w:szCs w:val="26"/>
          <w:lang w:eastAsia="ar-SA"/>
        </w:rPr>
        <w:t xml:space="preserve"> с</w:t>
      </w:r>
      <w:r w:rsidRPr="00185393">
        <w:rPr>
          <w:rFonts w:ascii="Times New Roman" w:eastAsia="Times New Roman" w:hAnsi="Times New Roman" w:cs="Times New Roman"/>
          <w:sz w:val="26"/>
          <w:szCs w:val="26"/>
          <w:lang w:eastAsia="ar-SA"/>
        </w:rPr>
        <w:t>уточные в пути к месту проведения спортивных мероприятий</w:t>
      </w:r>
      <w:r>
        <w:rPr>
          <w:rFonts w:ascii="Times New Roman" w:eastAsia="Times New Roman" w:hAnsi="Times New Roman" w:cs="Times New Roman"/>
          <w:sz w:val="26"/>
          <w:szCs w:val="26"/>
          <w:lang w:eastAsia="ar-SA"/>
        </w:rPr>
        <w:t xml:space="preserve"> оплачиваются в размере 0,3 рублей в день.</w:t>
      </w:r>
      <w:r w:rsidR="008964FD">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При этом, по ведомости на выдачу денежных средств для обеспечения спортсменов и тренера питанием и суточными в пути, приложенной к авансовому отчету Шишовой Е.В., расходы на питание за все 7 дней спортсменам оплачены в размере 0,8 рублей в день. Согласно проездным билетам спортсмены и тренер 08.11.2015 года находились в пути, в связи с чем</w:t>
      </w:r>
      <w:r w:rsidRPr="008964FD">
        <w:rPr>
          <w:rFonts w:ascii="Times New Roman" w:eastAsia="Times New Roman" w:hAnsi="Times New Roman" w:cs="Times New Roman"/>
          <w:sz w:val="26"/>
          <w:szCs w:val="26"/>
          <w:lang w:eastAsia="ar-SA"/>
        </w:rPr>
        <w:t xml:space="preserve">, излишне оплаченная сумма составила 2,5 тыс. рублей (4,0 т.р. (0,8*5) - 1,5 т.р. (0,3*5).  </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Планом спортивной подготовки по водному поло на 2016 год предусмотрены тренировочные мероприятия и просмотровые тренировочные мероприятия в период с 07 августа по 22 августа 2016 года в г. Тиват (Черногория).</w:t>
      </w:r>
      <w:r w:rsidR="008964FD">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По авансовому отчету от 26.08.2016 № ЮК0000125 Шишовой Е.В. оплачены расходы на тренировочные мероприятия в Черногорию обучающихся отделения водного поло и тренеру. </w:t>
      </w:r>
    </w:p>
    <w:p w:rsidR="001A3FE0" w:rsidRDefault="00207E05"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В соответствии с</w:t>
      </w:r>
      <w:r w:rsidR="001A3FE0">
        <w:rPr>
          <w:rFonts w:ascii="Times New Roman" w:eastAsia="Times New Roman" w:hAnsi="Times New Roman" w:cs="Times New Roman"/>
          <w:sz w:val="26"/>
          <w:szCs w:val="26"/>
          <w:lang w:eastAsia="ar-SA"/>
        </w:rPr>
        <w:t xml:space="preserve"> требованиям</w:t>
      </w:r>
      <w:r>
        <w:rPr>
          <w:rFonts w:ascii="Times New Roman" w:eastAsia="Times New Roman" w:hAnsi="Times New Roman" w:cs="Times New Roman"/>
          <w:sz w:val="26"/>
          <w:szCs w:val="26"/>
          <w:lang w:eastAsia="ar-SA"/>
        </w:rPr>
        <w:t>и</w:t>
      </w:r>
      <w:r w:rsidR="001A3FE0">
        <w:rPr>
          <w:rFonts w:ascii="Times New Roman" w:eastAsia="Times New Roman" w:hAnsi="Times New Roman" w:cs="Times New Roman"/>
          <w:sz w:val="26"/>
          <w:szCs w:val="26"/>
          <w:lang w:eastAsia="ar-SA"/>
        </w:rPr>
        <w:t xml:space="preserve"> пункта </w:t>
      </w:r>
      <w:r w:rsidR="001A3FE0" w:rsidRPr="00077B40">
        <w:rPr>
          <w:rFonts w:ascii="Times New Roman" w:eastAsia="Times New Roman" w:hAnsi="Times New Roman" w:cs="Times New Roman"/>
          <w:sz w:val="26"/>
          <w:szCs w:val="26"/>
          <w:lang w:eastAsia="ar-SA"/>
        </w:rPr>
        <w:t>2.2</w:t>
      </w:r>
      <w:r w:rsidR="001A3FE0">
        <w:rPr>
          <w:rFonts w:ascii="Times New Roman" w:eastAsia="Times New Roman" w:hAnsi="Times New Roman" w:cs="Times New Roman"/>
          <w:sz w:val="26"/>
          <w:szCs w:val="26"/>
          <w:lang w:eastAsia="ar-SA"/>
        </w:rPr>
        <w:t xml:space="preserve"> Постановления № 108-п </w:t>
      </w:r>
      <w:r>
        <w:rPr>
          <w:rFonts w:ascii="Times New Roman" w:eastAsia="Times New Roman" w:hAnsi="Times New Roman" w:cs="Times New Roman"/>
          <w:sz w:val="26"/>
          <w:szCs w:val="26"/>
          <w:lang w:eastAsia="ar-SA"/>
        </w:rPr>
        <w:t>в</w:t>
      </w:r>
      <w:r w:rsidR="001A3FE0">
        <w:rPr>
          <w:rFonts w:ascii="Times New Roman" w:eastAsia="Times New Roman" w:hAnsi="Times New Roman" w:cs="Times New Roman"/>
          <w:sz w:val="26"/>
          <w:szCs w:val="26"/>
          <w:lang w:eastAsia="ar-SA"/>
        </w:rPr>
        <w:t>ыезд команды водного поло за границу согласован с Депспортом Югры (письмо от 11.07.2016).</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Следует отметить, что нормативный правовой акт о порядке направления сотрудников</w:t>
      </w:r>
      <w:r w:rsidR="00207E05" w:rsidRPr="00207E05">
        <w:rPr>
          <w:rFonts w:ascii="Times New Roman" w:eastAsia="Times New Roman" w:hAnsi="Times New Roman" w:cs="Times New Roman"/>
          <w:sz w:val="26"/>
          <w:szCs w:val="26"/>
          <w:lang w:eastAsia="ar-SA"/>
        </w:rPr>
        <w:t xml:space="preserve"> </w:t>
      </w:r>
      <w:r w:rsidR="00207E05">
        <w:rPr>
          <w:rFonts w:ascii="Times New Roman" w:eastAsia="Times New Roman" w:hAnsi="Times New Roman" w:cs="Times New Roman"/>
          <w:sz w:val="26"/>
          <w:szCs w:val="26"/>
          <w:lang w:eastAsia="ar-SA"/>
        </w:rPr>
        <w:t>за пределы Российской Федерации</w:t>
      </w:r>
      <w:r>
        <w:rPr>
          <w:rFonts w:ascii="Times New Roman" w:eastAsia="Times New Roman" w:hAnsi="Times New Roman" w:cs="Times New Roman"/>
          <w:sz w:val="26"/>
          <w:szCs w:val="26"/>
          <w:lang w:eastAsia="ar-SA"/>
        </w:rPr>
        <w:t>, имеющих разъездной характер</w:t>
      </w:r>
      <w:r w:rsidRPr="00E1635D">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работы, отсутствует.</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Приказом Учреждения от 29.06.2016 № 287-од на командирование в г.Тиват утверждены: смета расходов,  списки тренеров, обучающихся, в том числе, Завьялова А., Мясникова Е.,  Ермакова Э., Остапенко Н.- спортсмены кандидаты на зачисление в Учреждение. </w:t>
      </w:r>
      <w:r w:rsidR="00207E05">
        <w:rPr>
          <w:rFonts w:ascii="Times New Roman" w:eastAsia="Times New Roman" w:hAnsi="Times New Roman" w:cs="Times New Roman"/>
          <w:sz w:val="26"/>
          <w:szCs w:val="26"/>
          <w:lang w:eastAsia="ar-SA"/>
        </w:rPr>
        <w:t xml:space="preserve"> П</w:t>
      </w:r>
      <w:r w:rsidRPr="009F3CBF">
        <w:rPr>
          <w:rFonts w:ascii="Times New Roman" w:eastAsia="Times New Roman" w:hAnsi="Times New Roman" w:cs="Times New Roman"/>
          <w:sz w:val="26"/>
          <w:szCs w:val="26"/>
          <w:lang w:eastAsia="ar-SA"/>
        </w:rPr>
        <w:t>ункт</w:t>
      </w:r>
      <w:r w:rsidR="00207E05">
        <w:rPr>
          <w:rFonts w:ascii="Times New Roman" w:eastAsia="Times New Roman" w:hAnsi="Times New Roman" w:cs="Times New Roman"/>
          <w:sz w:val="26"/>
          <w:szCs w:val="26"/>
          <w:lang w:eastAsia="ar-SA"/>
        </w:rPr>
        <w:t>ом</w:t>
      </w:r>
      <w:r w:rsidRPr="009F3CBF">
        <w:rPr>
          <w:rFonts w:ascii="Times New Roman" w:eastAsia="Times New Roman" w:hAnsi="Times New Roman" w:cs="Times New Roman"/>
          <w:sz w:val="26"/>
          <w:szCs w:val="26"/>
          <w:lang w:eastAsia="ar-SA"/>
        </w:rPr>
        <w:t xml:space="preserve"> 3.5 приложени</w:t>
      </w:r>
      <w:r w:rsidR="00207E05">
        <w:rPr>
          <w:rFonts w:ascii="Times New Roman" w:eastAsia="Times New Roman" w:hAnsi="Times New Roman" w:cs="Times New Roman"/>
          <w:sz w:val="26"/>
          <w:szCs w:val="26"/>
          <w:lang w:eastAsia="ar-SA"/>
        </w:rPr>
        <w:t>я 2 к О</w:t>
      </w:r>
      <w:r w:rsidRPr="009F3CBF">
        <w:rPr>
          <w:rFonts w:ascii="Times New Roman" w:eastAsia="Times New Roman" w:hAnsi="Times New Roman" w:cs="Times New Roman"/>
          <w:sz w:val="26"/>
          <w:szCs w:val="26"/>
          <w:lang w:eastAsia="ar-SA"/>
        </w:rPr>
        <w:t>собенностям № 1125</w:t>
      </w:r>
      <w:r w:rsidR="00207E05">
        <w:rPr>
          <w:rFonts w:ascii="Times New Roman" w:eastAsia="Times New Roman" w:hAnsi="Times New Roman" w:cs="Times New Roman"/>
          <w:sz w:val="26"/>
          <w:szCs w:val="26"/>
          <w:lang w:eastAsia="ar-SA"/>
        </w:rPr>
        <w:t xml:space="preserve"> установлено</w:t>
      </w:r>
      <w:r>
        <w:rPr>
          <w:rFonts w:ascii="Times New Roman" w:eastAsia="Times New Roman" w:hAnsi="Times New Roman" w:cs="Times New Roman"/>
          <w:sz w:val="26"/>
          <w:szCs w:val="26"/>
          <w:lang w:eastAsia="ar-SA"/>
        </w:rPr>
        <w:t>,</w:t>
      </w:r>
      <w:r w:rsidR="00207E05">
        <w:rPr>
          <w:rFonts w:ascii="Times New Roman" w:eastAsia="Times New Roman" w:hAnsi="Times New Roman" w:cs="Times New Roman"/>
          <w:sz w:val="26"/>
          <w:szCs w:val="26"/>
          <w:lang w:eastAsia="ar-SA"/>
        </w:rPr>
        <w:t xml:space="preserve"> что</w:t>
      </w:r>
      <w:r>
        <w:rPr>
          <w:rFonts w:ascii="Times New Roman" w:eastAsia="Times New Roman" w:hAnsi="Times New Roman" w:cs="Times New Roman"/>
          <w:sz w:val="26"/>
          <w:szCs w:val="26"/>
          <w:lang w:eastAsia="ar-SA"/>
        </w:rPr>
        <w:t xml:space="preserve"> </w:t>
      </w:r>
      <w:r w:rsidRPr="009F3CBF">
        <w:rPr>
          <w:rFonts w:ascii="Times New Roman" w:eastAsia="Times New Roman" w:hAnsi="Times New Roman" w:cs="Times New Roman"/>
          <w:sz w:val="26"/>
          <w:szCs w:val="26"/>
          <w:lang w:eastAsia="ar-SA"/>
        </w:rPr>
        <w:t>просмотровые тренировочные мероприятия осуществляются в соответствии с локальными нормативными актами образовательной организации.</w:t>
      </w:r>
    </w:p>
    <w:p w:rsidR="001A3FE0" w:rsidRDefault="00207E05" w:rsidP="00207E05">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В соответствии с пунктами</w:t>
      </w:r>
      <w:r w:rsidR="001A3FE0">
        <w:rPr>
          <w:rFonts w:ascii="Times New Roman" w:eastAsia="Times New Roman" w:hAnsi="Times New Roman" w:cs="Times New Roman"/>
          <w:sz w:val="26"/>
          <w:szCs w:val="26"/>
          <w:lang w:eastAsia="ar-SA"/>
        </w:rPr>
        <w:t xml:space="preserve"> 6.1</w:t>
      </w:r>
      <w:r>
        <w:rPr>
          <w:rFonts w:ascii="Times New Roman" w:eastAsia="Times New Roman" w:hAnsi="Times New Roman" w:cs="Times New Roman"/>
          <w:sz w:val="26"/>
          <w:szCs w:val="26"/>
          <w:lang w:eastAsia="ar-SA"/>
        </w:rPr>
        <w:t>-6.3</w:t>
      </w:r>
      <w:r w:rsidR="001A3FE0">
        <w:rPr>
          <w:rFonts w:ascii="Times New Roman" w:eastAsia="Times New Roman" w:hAnsi="Times New Roman" w:cs="Times New Roman"/>
          <w:sz w:val="26"/>
          <w:szCs w:val="26"/>
          <w:lang w:eastAsia="ar-SA"/>
        </w:rPr>
        <w:t xml:space="preserve"> Положения </w:t>
      </w:r>
      <w:r>
        <w:rPr>
          <w:rFonts w:ascii="Times New Roman" w:eastAsia="Times New Roman" w:hAnsi="Times New Roman" w:cs="Times New Roman"/>
          <w:sz w:val="26"/>
          <w:szCs w:val="26"/>
          <w:lang w:eastAsia="ar-SA"/>
        </w:rPr>
        <w:t xml:space="preserve">о ПТМ (просмотровые тренировочные мероприятия, приказ Учреждения от 05.08.2016 № 327-од) </w:t>
      </w:r>
      <w:r w:rsidR="001A3FE0">
        <w:rPr>
          <w:rFonts w:ascii="Times New Roman" w:eastAsia="Times New Roman" w:hAnsi="Times New Roman" w:cs="Times New Roman"/>
          <w:sz w:val="26"/>
          <w:szCs w:val="26"/>
          <w:lang w:eastAsia="ar-SA"/>
        </w:rPr>
        <w:t xml:space="preserve">для проведения просмотровых тренировочных мероприятий в отдел по спортивной </w:t>
      </w:r>
      <w:r w:rsidR="001A3FE0">
        <w:rPr>
          <w:rFonts w:ascii="Times New Roman" w:eastAsia="Times New Roman" w:hAnsi="Times New Roman" w:cs="Times New Roman"/>
          <w:sz w:val="26"/>
          <w:szCs w:val="26"/>
          <w:lang w:eastAsia="ar-SA"/>
        </w:rPr>
        <w:lastRenderedPageBreak/>
        <w:t>подготовке</w:t>
      </w:r>
      <w:r>
        <w:rPr>
          <w:rFonts w:ascii="Times New Roman" w:eastAsia="Times New Roman" w:hAnsi="Times New Roman" w:cs="Times New Roman"/>
          <w:sz w:val="26"/>
          <w:szCs w:val="26"/>
          <w:lang w:eastAsia="ar-SA"/>
        </w:rPr>
        <w:t xml:space="preserve"> Учреждения</w:t>
      </w:r>
      <w:r w:rsidR="001A3FE0">
        <w:rPr>
          <w:rFonts w:ascii="Times New Roman" w:eastAsia="Times New Roman" w:hAnsi="Times New Roman" w:cs="Times New Roman"/>
          <w:sz w:val="26"/>
          <w:szCs w:val="26"/>
          <w:lang w:eastAsia="ar-SA"/>
        </w:rPr>
        <w:t xml:space="preserve"> тренером-преподавателем подана служебная записка с указанием фамилий кандидатов. </w:t>
      </w:r>
      <w:r>
        <w:rPr>
          <w:rFonts w:ascii="Times New Roman" w:eastAsia="Times New Roman" w:hAnsi="Times New Roman" w:cs="Times New Roman"/>
          <w:sz w:val="26"/>
          <w:szCs w:val="26"/>
          <w:lang w:eastAsia="ar-SA"/>
        </w:rPr>
        <w:t>Р</w:t>
      </w:r>
      <w:r w:rsidR="001A3FE0">
        <w:rPr>
          <w:rFonts w:ascii="Times New Roman" w:eastAsia="Times New Roman" w:hAnsi="Times New Roman" w:cs="Times New Roman"/>
          <w:sz w:val="26"/>
          <w:szCs w:val="26"/>
          <w:lang w:eastAsia="ar-SA"/>
        </w:rPr>
        <w:t>асходы</w:t>
      </w:r>
      <w:r>
        <w:rPr>
          <w:rFonts w:ascii="Times New Roman" w:eastAsia="Times New Roman" w:hAnsi="Times New Roman" w:cs="Times New Roman"/>
          <w:sz w:val="26"/>
          <w:szCs w:val="26"/>
          <w:lang w:eastAsia="ar-SA"/>
        </w:rPr>
        <w:t xml:space="preserve"> (225,7 тыс. рублей на 4 спортсмена кандидата)</w:t>
      </w:r>
      <w:r w:rsidR="001A3FE0">
        <w:rPr>
          <w:rFonts w:ascii="Times New Roman" w:eastAsia="Times New Roman" w:hAnsi="Times New Roman" w:cs="Times New Roman"/>
          <w:sz w:val="26"/>
          <w:szCs w:val="26"/>
          <w:lang w:eastAsia="ar-SA"/>
        </w:rPr>
        <w:t xml:space="preserve"> по организации</w:t>
      </w:r>
      <w:r>
        <w:rPr>
          <w:rFonts w:ascii="Times New Roman" w:eastAsia="Times New Roman" w:hAnsi="Times New Roman" w:cs="Times New Roman"/>
          <w:sz w:val="26"/>
          <w:szCs w:val="26"/>
          <w:lang w:eastAsia="ar-SA"/>
        </w:rPr>
        <w:t xml:space="preserve"> ПТМ несло</w:t>
      </w:r>
      <w:r w:rsidR="001A3FE0">
        <w:rPr>
          <w:rFonts w:ascii="Times New Roman" w:eastAsia="Times New Roman" w:hAnsi="Times New Roman" w:cs="Times New Roman"/>
          <w:sz w:val="26"/>
          <w:szCs w:val="26"/>
          <w:lang w:eastAsia="ar-SA"/>
        </w:rPr>
        <w:t xml:space="preserve"> Учреждение.</w:t>
      </w:r>
      <w:r>
        <w:rPr>
          <w:rFonts w:ascii="Times New Roman" w:eastAsia="Times New Roman" w:hAnsi="Times New Roman" w:cs="Times New Roman"/>
          <w:sz w:val="26"/>
          <w:szCs w:val="26"/>
          <w:lang w:eastAsia="ar-SA"/>
        </w:rPr>
        <w:t xml:space="preserve"> ПТМ оформлены </w:t>
      </w:r>
      <w:r w:rsidR="001A3FE0">
        <w:rPr>
          <w:rFonts w:ascii="Times New Roman" w:eastAsia="Times New Roman" w:hAnsi="Times New Roman" w:cs="Times New Roman"/>
          <w:sz w:val="26"/>
          <w:szCs w:val="26"/>
          <w:lang w:eastAsia="ar-SA"/>
        </w:rPr>
        <w:t xml:space="preserve"> приказом</w:t>
      </w:r>
      <w:r>
        <w:rPr>
          <w:rFonts w:ascii="Times New Roman" w:eastAsia="Times New Roman" w:hAnsi="Times New Roman" w:cs="Times New Roman"/>
          <w:sz w:val="26"/>
          <w:szCs w:val="26"/>
          <w:lang w:eastAsia="ar-SA"/>
        </w:rPr>
        <w:t xml:space="preserve"> Учреждения</w:t>
      </w:r>
      <w:r w:rsidR="001A3FE0" w:rsidRPr="00C90004">
        <w:rPr>
          <w:rFonts w:ascii="Times New Roman" w:eastAsia="Times New Roman" w:hAnsi="Times New Roman" w:cs="Times New Roman"/>
          <w:sz w:val="26"/>
          <w:szCs w:val="26"/>
          <w:lang w:eastAsia="ar-SA"/>
        </w:rPr>
        <w:t xml:space="preserve"> от 29.06.2016 № 287-од</w:t>
      </w:r>
      <w:r>
        <w:rPr>
          <w:rFonts w:ascii="Times New Roman" w:eastAsia="Times New Roman" w:hAnsi="Times New Roman" w:cs="Times New Roman"/>
          <w:sz w:val="26"/>
          <w:szCs w:val="26"/>
          <w:lang w:eastAsia="ar-SA"/>
        </w:rPr>
        <w:t>. При этом в данном приказе</w:t>
      </w:r>
      <w:r w:rsidR="001A3FE0">
        <w:rPr>
          <w:rFonts w:ascii="Times New Roman" w:eastAsia="Times New Roman" w:hAnsi="Times New Roman" w:cs="Times New Roman"/>
          <w:sz w:val="26"/>
          <w:szCs w:val="26"/>
          <w:lang w:eastAsia="ar-SA"/>
        </w:rPr>
        <w:t xml:space="preserve"> не указано, что с</w:t>
      </w:r>
      <w:r>
        <w:rPr>
          <w:rFonts w:ascii="Times New Roman" w:eastAsia="Times New Roman" w:hAnsi="Times New Roman" w:cs="Times New Roman"/>
          <w:sz w:val="26"/>
          <w:szCs w:val="26"/>
          <w:lang w:eastAsia="ar-SA"/>
        </w:rPr>
        <w:t>портсмены направляются на ПТМ</w:t>
      </w:r>
      <w:r w:rsidR="001A3FE0">
        <w:rPr>
          <w:rFonts w:ascii="Times New Roman" w:eastAsia="Times New Roman" w:hAnsi="Times New Roman" w:cs="Times New Roman"/>
          <w:sz w:val="26"/>
          <w:szCs w:val="26"/>
          <w:lang w:eastAsia="ar-SA"/>
        </w:rPr>
        <w:t>. Приказом от 23.09.2016 № 309-од "О комплектовании тренировочных групп по видам спорта на 2016-2017 учебный год" вышеуказанные спортсменки включены в состав спортсменов отделения водного поло.</w:t>
      </w:r>
    </w:p>
    <w:p w:rsidR="00207E05" w:rsidRDefault="00207E05" w:rsidP="00207E05">
      <w:pPr>
        <w:tabs>
          <w:tab w:val="left" w:pos="709"/>
        </w:tabs>
        <w:spacing w:after="0" w:line="240" w:lineRule="auto"/>
        <w:ind w:firstLine="708"/>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В </w:t>
      </w:r>
      <w:r w:rsidRPr="008F6283">
        <w:rPr>
          <w:rFonts w:ascii="Times New Roman" w:eastAsia="Times New Roman" w:hAnsi="Times New Roman" w:cs="Times New Roman"/>
          <w:sz w:val="26"/>
          <w:szCs w:val="26"/>
          <w:lang w:eastAsia="ar-SA"/>
        </w:rPr>
        <w:t xml:space="preserve">соответствии с планами служебных командировок, утвержденными директором Учреждения на 2015 год от </w:t>
      </w:r>
      <w:r>
        <w:rPr>
          <w:rFonts w:ascii="Times New Roman" w:eastAsia="Times New Roman" w:hAnsi="Times New Roman" w:cs="Times New Roman"/>
          <w:sz w:val="26"/>
          <w:szCs w:val="26"/>
          <w:lang w:eastAsia="ar-SA"/>
        </w:rPr>
        <w:t>15.</w:t>
      </w:r>
      <w:r w:rsidRPr="008F6283">
        <w:rPr>
          <w:rFonts w:ascii="Times New Roman" w:eastAsia="Times New Roman" w:hAnsi="Times New Roman" w:cs="Times New Roman"/>
          <w:sz w:val="26"/>
          <w:szCs w:val="26"/>
          <w:lang w:eastAsia="ar-SA"/>
        </w:rPr>
        <w:t>1</w:t>
      </w:r>
      <w:r>
        <w:rPr>
          <w:rFonts w:ascii="Times New Roman" w:eastAsia="Times New Roman" w:hAnsi="Times New Roman" w:cs="Times New Roman"/>
          <w:sz w:val="26"/>
          <w:szCs w:val="26"/>
          <w:lang w:eastAsia="ar-SA"/>
        </w:rPr>
        <w:t xml:space="preserve">2.2014 (с изменениями), </w:t>
      </w:r>
      <w:r w:rsidRPr="00BE1FD6">
        <w:rPr>
          <w:rFonts w:ascii="Times New Roman" w:eastAsia="Times New Roman" w:hAnsi="Times New Roman" w:cs="Times New Roman"/>
          <w:sz w:val="26"/>
          <w:szCs w:val="26"/>
          <w:lang w:eastAsia="ar-SA"/>
        </w:rPr>
        <w:t xml:space="preserve">на 2016 год от </w:t>
      </w:r>
      <w:r>
        <w:rPr>
          <w:rFonts w:ascii="Times New Roman" w:eastAsia="Times New Roman" w:hAnsi="Times New Roman" w:cs="Times New Roman"/>
          <w:sz w:val="26"/>
          <w:szCs w:val="26"/>
          <w:lang w:eastAsia="ar-SA"/>
        </w:rPr>
        <w:t>1</w:t>
      </w:r>
      <w:r w:rsidRPr="00BE1FD6">
        <w:rPr>
          <w:rFonts w:ascii="Times New Roman" w:eastAsia="Times New Roman" w:hAnsi="Times New Roman" w:cs="Times New Roman"/>
          <w:sz w:val="26"/>
          <w:szCs w:val="26"/>
          <w:lang w:eastAsia="ar-SA"/>
        </w:rPr>
        <w:t>8.12.2015</w:t>
      </w:r>
      <w:r>
        <w:rPr>
          <w:rFonts w:ascii="Times New Roman" w:eastAsia="Times New Roman" w:hAnsi="Times New Roman" w:cs="Times New Roman"/>
          <w:sz w:val="26"/>
          <w:szCs w:val="26"/>
          <w:lang w:eastAsia="ar-SA"/>
        </w:rPr>
        <w:t>, н</w:t>
      </w:r>
      <w:r w:rsidR="001A3FE0" w:rsidRPr="00CE15B1">
        <w:rPr>
          <w:rFonts w:ascii="Times New Roman" w:eastAsia="Times New Roman" w:hAnsi="Times New Roman" w:cs="Times New Roman"/>
          <w:sz w:val="26"/>
          <w:szCs w:val="26"/>
          <w:lang w:eastAsia="ar-SA"/>
        </w:rPr>
        <w:t xml:space="preserve">а основании приказов директора Учреждения сотрудники направлялись в командировки для выполнения служебного поручения, в том числе, для участия в семинарах, </w:t>
      </w:r>
      <w:r w:rsidR="001A3FE0">
        <w:rPr>
          <w:rFonts w:ascii="Times New Roman" w:eastAsia="Times New Roman" w:hAnsi="Times New Roman" w:cs="Times New Roman"/>
          <w:sz w:val="26"/>
          <w:szCs w:val="26"/>
          <w:lang w:eastAsia="ar-SA"/>
        </w:rPr>
        <w:t>конференциях</w:t>
      </w:r>
      <w:r w:rsidR="001A3FE0" w:rsidRPr="00CE15B1">
        <w:rPr>
          <w:rFonts w:ascii="Times New Roman" w:eastAsia="Times New Roman" w:hAnsi="Times New Roman" w:cs="Times New Roman"/>
          <w:sz w:val="26"/>
          <w:szCs w:val="26"/>
          <w:lang w:eastAsia="ar-SA"/>
        </w:rPr>
        <w:t>, на курсы повышения квалификации.</w:t>
      </w:r>
      <w:r w:rsidR="001A3FE0" w:rsidRPr="008F6283">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При выборочной проверке нарушения не выявлены.</w:t>
      </w:r>
    </w:p>
    <w:p w:rsidR="00A81CA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sidRPr="002D3E52">
        <w:rPr>
          <w:rFonts w:ascii="Times New Roman" w:eastAsia="Times New Roman" w:hAnsi="Times New Roman" w:cs="Times New Roman"/>
          <w:sz w:val="26"/>
          <w:szCs w:val="26"/>
          <w:lang w:eastAsia="ar-SA"/>
        </w:rPr>
        <w:tab/>
      </w:r>
      <w:r w:rsidRPr="00A81CA0">
        <w:rPr>
          <w:rFonts w:ascii="Times New Roman" w:eastAsia="Times New Roman" w:hAnsi="Times New Roman" w:cs="Times New Roman"/>
          <w:sz w:val="26"/>
          <w:szCs w:val="26"/>
          <w:lang w:eastAsia="ar-SA"/>
        </w:rPr>
        <w:t xml:space="preserve"> В ходе проверки правильности расходования средств на оплату проезда работников и членов их семей к месту отдыха и обратно в период отпуска </w:t>
      </w:r>
      <w:r w:rsidR="00A81CA0" w:rsidRPr="00A81CA0">
        <w:rPr>
          <w:rFonts w:ascii="Times New Roman" w:eastAsia="Times New Roman" w:hAnsi="Times New Roman" w:cs="Times New Roman"/>
          <w:sz w:val="26"/>
          <w:szCs w:val="26"/>
          <w:lang w:eastAsia="ar-SA"/>
        </w:rPr>
        <w:t xml:space="preserve">нарушения не выявлены. Вместе с тем, </w:t>
      </w:r>
      <w:r w:rsidRPr="00A81CA0">
        <w:rPr>
          <w:rFonts w:ascii="Times New Roman" w:eastAsia="Times New Roman" w:hAnsi="Times New Roman" w:cs="Times New Roman"/>
          <w:sz w:val="26"/>
          <w:szCs w:val="26"/>
          <w:lang w:eastAsia="ar-SA"/>
        </w:rPr>
        <w:t>устано</w:t>
      </w:r>
      <w:r w:rsidR="00A81CA0">
        <w:rPr>
          <w:rFonts w:ascii="Times New Roman" w:eastAsia="Times New Roman" w:hAnsi="Times New Roman" w:cs="Times New Roman"/>
          <w:sz w:val="26"/>
          <w:szCs w:val="26"/>
          <w:lang w:eastAsia="ar-SA"/>
        </w:rPr>
        <w:t>влено, что в отдельных случаях</w:t>
      </w:r>
      <w:r w:rsidRPr="008276A8">
        <w:rPr>
          <w:rFonts w:ascii="Times New Roman" w:eastAsia="Times New Roman" w:hAnsi="Times New Roman" w:cs="Times New Roman"/>
          <w:sz w:val="26"/>
          <w:szCs w:val="26"/>
          <w:lang w:eastAsia="ar-SA"/>
        </w:rPr>
        <w:t xml:space="preserve"> представление авансо</w:t>
      </w:r>
      <w:r w:rsidR="00A81CA0">
        <w:rPr>
          <w:rFonts w:ascii="Times New Roman" w:eastAsia="Times New Roman" w:hAnsi="Times New Roman" w:cs="Times New Roman"/>
          <w:sz w:val="26"/>
          <w:szCs w:val="26"/>
          <w:lang w:eastAsia="ar-SA"/>
        </w:rPr>
        <w:t xml:space="preserve">вых отчетов </w:t>
      </w:r>
      <w:r w:rsidRPr="008276A8">
        <w:rPr>
          <w:rFonts w:ascii="Times New Roman" w:eastAsia="Times New Roman" w:hAnsi="Times New Roman" w:cs="Times New Roman"/>
          <w:sz w:val="26"/>
          <w:szCs w:val="26"/>
          <w:lang w:eastAsia="ar-SA"/>
        </w:rPr>
        <w:t>превышало 3 дня по возвращению из отпуска, что не соответствует требованиям пункта 3 раздела 4 постановления Думы автономного округа от 01.03.2010 №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так:</w:t>
      </w:r>
    </w:p>
    <w:p w:rsidR="00A81CA0" w:rsidRDefault="001A3FE0" w:rsidP="00A81CA0">
      <w:pPr>
        <w:tabs>
          <w:tab w:val="left" w:pos="709"/>
        </w:tabs>
        <w:spacing w:after="0" w:line="240" w:lineRule="auto"/>
        <w:ind w:firstLine="709"/>
        <w:jc w:val="both"/>
        <w:rPr>
          <w:rFonts w:ascii="Times New Roman" w:eastAsia="Times New Roman" w:hAnsi="Times New Roman" w:cs="Times New Roman"/>
          <w:sz w:val="26"/>
          <w:szCs w:val="26"/>
          <w:lang w:eastAsia="ar-SA"/>
        </w:rPr>
      </w:pPr>
      <w:r w:rsidRPr="008276A8">
        <w:rPr>
          <w:rFonts w:ascii="Times New Roman" w:eastAsia="Times New Roman" w:hAnsi="Times New Roman" w:cs="Times New Roman"/>
          <w:sz w:val="26"/>
          <w:szCs w:val="26"/>
          <w:lang w:eastAsia="ar-SA"/>
        </w:rPr>
        <w:t xml:space="preserve">- авансовый отчет от </w:t>
      </w:r>
      <w:r>
        <w:rPr>
          <w:rFonts w:ascii="Times New Roman" w:eastAsia="Times New Roman" w:hAnsi="Times New Roman" w:cs="Times New Roman"/>
          <w:sz w:val="26"/>
          <w:szCs w:val="26"/>
          <w:lang w:eastAsia="ar-SA"/>
        </w:rPr>
        <w:t>07</w:t>
      </w:r>
      <w:r w:rsidRPr="008276A8">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7</w:t>
      </w:r>
      <w:r w:rsidRPr="008276A8">
        <w:rPr>
          <w:rFonts w:ascii="Times New Roman" w:eastAsia="Times New Roman" w:hAnsi="Times New Roman" w:cs="Times New Roman"/>
          <w:sz w:val="26"/>
          <w:szCs w:val="26"/>
          <w:lang w:eastAsia="ar-SA"/>
        </w:rPr>
        <w:t>.201</w:t>
      </w:r>
      <w:r>
        <w:rPr>
          <w:rFonts w:ascii="Times New Roman" w:eastAsia="Times New Roman" w:hAnsi="Times New Roman" w:cs="Times New Roman"/>
          <w:sz w:val="26"/>
          <w:szCs w:val="26"/>
          <w:lang w:eastAsia="ar-SA"/>
        </w:rPr>
        <w:t>5</w:t>
      </w:r>
      <w:r w:rsidRPr="008276A8">
        <w:rPr>
          <w:rFonts w:ascii="Times New Roman" w:eastAsia="Times New Roman" w:hAnsi="Times New Roman" w:cs="Times New Roman"/>
          <w:sz w:val="26"/>
          <w:szCs w:val="26"/>
          <w:lang w:eastAsia="ar-SA"/>
        </w:rPr>
        <w:t xml:space="preserve"> № </w:t>
      </w:r>
      <w:r>
        <w:rPr>
          <w:rFonts w:ascii="Times New Roman" w:eastAsia="Times New Roman" w:hAnsi="Times New Roman" w:cs="Times New Roman"/>
          <w:sz w:val="26"/>
          <w:szCs w:val="26"/>
          <w:lang w:eastAsia="ar-SA"/>
        </w:rPr>
        <w:t>ЮК0000077</w:t>
      </w:r>
      <w:r w:rsidRPr="008276A8">
        <w:rPr>
          <w:rFonts w:ascii="Times New Roman" w:eastAsia="Times New Roman" w:hAnsi="Times New Roman" w:cs="Times New Roman"/>
          <w:sz w:val="26"/>
          <w:szCs w:val="26"/>
          <w:lang w:eastAsia="ar-SA"/>
        </w:rPr>
        <w:t xml:space="preserve"> М</w:t>
      </w:r>
      <w:r>
        <w:rPr>
          <w:rFonts w:ascii="Times New Roman" w:eastAsia="Times New Roman" w:hAnsi="Times New Roman" w:cs="Times New Roman"/>
          <w:sz w:val="26"/>
          <w:szCs w:val="26"/>
          <w:lang w:eastAsia="ar-SA"/>
        </w:rPr>
        <w:t>ещеряковой</w:t>
      </w:r>
      <w:r w:rsidRPr="008276A8">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Т.А</w:t>
      </w:r>
      <w:r w:rsidRPr="008276A8">
        <w:rPr>
          <w:rFonts w:ascii="Times New Roman" w:eastAsia="Times New Roman" w:hAnsi="Times New Roman" w:cs="Times New Roman"/>
          <w:sz w:val="26"/>
          <w:szCs w:val="26"/>
          <w:lang w:eastAsia="ar-SA"/>
        </w:rPr>
        <w:t xml:space="preserve">. предоставлен позже срока на </w:t>
      </w:r>
      <w:r>
        <w:rPr>
          <w:rFonts w:ascii="Times New Roman" w:eastAsia="Times New Roman" w:hAnsi="Times New Roman" w:cs="Times New Roman"/>
          <w:sz w:val="26"/>
          <w:szCs w:val="26"/>
          <w:lang w:eastAsia="ar-SA"/>
        </w:rPr>
        <w:t>7</w:t>
      </w:r>
      <w:r w:rsidRPr="008276A8">
        <w:rPr>
          <w:rFonts w:ascii="Times New Roman" w:eastAsia="Times New Roman" w:hAnsi="Times New Roman" w:cs="Times New Roman"/>
          <w:sz w:val="26"/>
          <w:szCs w:val="26"/>
          <w:lang w:eastAsia="ar-SA"/>
        </w:rPr>
        <w:t xml:space="preserve"> рабочих дней (отпуск до </w:t>
      </w:r>
      <w:r>
        <w:rPr>
          <w:rFonts w:ascii="Times New Roman" w:eastAsia="Times New Roman" w:hAnsi="Times New Roman" w:cs="Times New Roman"/>
          <w:sz w:val="26"/>
          <w:szCs w:val="26"/>
          <w:lang w:eastAsia="ar-SA"/>
        </w:rPr>
        <w:t>25</w:t>
      </w:r>
      <w:r w:rsidRPr="008276A8">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6</w:t>
      </w:r>
      <w:r w:rsidRPr="008276A8">
        <w:rPr>
          <w:rFonts w:ascii="Times New Roman" w:eastAsia="Times New Roman" w:hAnsi="Times New Roman" w:cs="Times New Roman"/>
          <w:sz w:val="26"/>
          <w:szCs w:val="26"/>
          <w:lang w:eastAsia="ar-SA"/>
        </w:rPr>
        <w:t>.201</w:t>
      </w:r>
      <w:r>
        <w:rPr>
          <w:rFonts w:ascii="Times New Roman" w:eastAsia="Times New Roman" w:hAnsi="Times New Roman" w:cs="Times New Roman"/>
          <w:sz w:val="26"/>
          <w:szCs w:val="26"/>
          <w:lang w:eastAsia="ar-SA"/>
        </w:rPr>
        <w:t>5</w:t>
      </w:r>
      <w:r w:rsidRPr="008276A8">
        <w:rPr>
          <w:rFonts w:ascii="Times New Roman" w:eastAsia="Times New Roman" w:hAnsi="Times New Roman" w:cs="Times New Roman"/>
          <w:sz w:val="26"/>
          <w:szCs w:val="26"/>
          <w:lang w:eastAsia="ar-SA"/>
        </w:rPr>
        <w:t>);</w:t>
      </w:r>
    </w:p>
    <w:p w:rsidR="00A81CA0" w:rsidRDefault="001A3FE0" w:rsidP="00A81CA0">
      <w:pPr>
        <w:tabs>
          <w:tab w:val="left" w:pos="709"/>
        </w:tabs>
        <w:spacing w:after="0" w:line="240" w:lineRule="auto"/>
        <w:ind w:firstLine="709"/>
        <w:jc w:val="both"/>
        <w:rPr>
          <w:rFonts w:ascii="Times New Roman" w:eastAsia="Times New Roman" w:hAnsi="Times New Roman" w:cs="Times New Roman"/>
          <w:sz w:val="26"/>
          <w:szCs w:val="26"/>
          <w:lang w:eastAsia="ar-SA"/>
        </w:rPr>
      </w:pPr>
      <w:r w:rsidRPr="002B1D8E">
        <w:rPr>
          <w:rFonts w:ascii="Times New Roman" w:eastAsia="Times New Roman" w:hAnsi="Times New Roman" w:cs="Times New Roman"/>
          <w:sz w:val="26"/>
          <w:szCs w:val="26"/>
          <w:lang w:eastAsia="ar-SA"/>
        </w:rPr>
        <w:t xml:space="preserve">- авансовый отчет от </w:t>
      </w:r>
      <w:r>
        <w:rPr>
          <w:rFonts w:ascii="Times New Roman" w:eastAsia="Times New Roman" w:hAnsi="Times New Roman" w:cs="Times New Roman"/>
          <w:sz w:val="26"/>
          <w:szCs w:val="26"/>
          <w:lang w:eastAsia="ar-SA"/>
        </w:rPr>
        <w:t>1</w:t>
      </w:r>
      <w:r w:rsidRPr="002B1D8E">
        <w:rPr>
          <w:rFonts w:ascii="Times New Roman" w:eastAsia="Times New Roman" w:hAnsi="Times New Roman" w:cs="Times New Roman"/>
          <w:sz w:val="26"/>
          <w:szCs w:val="26"/>
          <w:lang w:eastAsia="ar-SA"/>
        </w:rPr>
        <w:t>7.0</w:t>
      </w:r>
      <w:r>
        <w:rPr>
          <w:rFonts w:ascii="Times New Roman" w:eastAsia="Times New Roman" w:hAnsi="Times New Roman" w:cs="Times New Roman"/>
          <w:sz w:val="26"/>
          <w:szCs w:val="26"/>
          <w:lang w:eastAsia="ar-SA"/>
        </w:rPr>
        <w:t>8</w:t>
      </w:r>
      <w:r w:rsidRPr="002B1D8E">
        <w:rPr>
          <w:rFonts w:ascii="Times New Roman" w:eastAsia="Times New Roman" w:hAnsi="Times New Roman" w:cs="Times New Roman"/>
          <w:sz w:val="26"/>
          <w:szCs w:val="26"/>
          <w:lang w:eastAsia="ar-SA"/>
        </w:rPr>
        <w:t>.201</w:t>
      </w:r>
      <w:r>
        <w:rPr>
          <w:rFonts w:ascii="Times New Roman" w:eastAsia="Times New Roman" w:hAnsi="Times New Roman" w:cs="Times New Roman"/>
          <w:sz w:val="26"/>
          <w:szCs w:val="26"/>
          <w:lang w:eastAsia="ar-SA"/>
        </w:rPr>
        <w:t>6</w:t>
      </w:r>
      <w:r w:rsidRPr="002B1D8E">
        <w:rPr>
          <w:rFonts w:ascii="Times New Roman" w:eastAsia="Times New Roman" w:hAnsi="Times New Roman" w:cs="Times New Roman"/>
          <w:sz w:val="26"/>
          <w:szCs w:val="26"/>
          <w:lang w:eastAsia="ar-SA"/>
        </w:rPr>
        <w:t xml:space="preserve"> № ЮК0000</w:t>
      </w:r>
      <w:r>
        <w:rPr>
          <w:rFonts w:ascii="Times New Roman" w:eastAsia="Times New Roman" w:hAnsi="Times New Roman" w:cs="Times New Roman"/>
          <w:sz w:val="26"/>
          <w:szCs w:val="26"/>
          <w:lang w:eastAsia="ar-SA"/>
        </w:rPr>
        <w:t>112</w:t>
      </w:r>
      <w:r w:rsidRPr="002B1D8E">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Чиркова А.А</w:t>
      </w:r>
      <w:r w:rsidRPr="002B1D8E">
        <w:rPr>
          <w:rFonts w:ascii="Times New Roman" w:eastAsia="Times New Roman" w:hAnsi="Times New Roman" w:cs="Times New Roman"/>
          <w:sz w:val="26"/>
          <w:szCs w:val="26"/>
          <w:lang w:eastAsia="ar-SA"/>
        </w:rPr>
        <w:t xml:space="preserve">. предоставлен позже срока на </w:t>
      </w:r>
      <w:r>
        <w:rPr>
          <w:rFonts w:ascii="Times New Roman" w:eastAsia="Times New Roman" w:hAnsi="Times New Roman" w:cs="Times New Roman"/>
          <w:sz w:val="26"/>
          <w:szCs w:val="26"/>
          <w:lang w:eastAsia="ar-SA"/>
        </w:rPr>
        <w:t>11</w:t>
      </w:r>
      <w:r w:rsidRPr="002B1D8E">
        <w:rPr>
          <w:rFonts w:ascii="Times New Roman" w:eastAsia="Times New Roman" w:hAnsi="Times New Roman" w:cs="Times New Roman"/>
          <w:sz w:val="26"/>
          <w:szCs w:val="26"/>
          <w:lang w:eastAsia="ar-SA"/>
        </w:rPr>
        <w:t xml:space="preserve"> рабочих дней (отпуск до </w:t>
      </w:r>
      <w:r>
        <w:rPr>
          <w:rFonts w:ascii="Times New Roman" w:eastAsia="Times New Roman" w:hAnsi="Times New Roman" w:cs="Times New Roman"/>
          <w:sz w:val="26"/>
          <w:szCs w:val="26"/>
          <w:lang w:eastAsia="ar-SA"/>
        </w:rPr>
        <w:t>01</w:t>
      </w:r>
      <w:r w:rsidRPr="002B1D8E">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08.</w:t>
      </w:r>
      <w:r w:rsidRPr="002B1D8E">
        <w:rPr>
          <w:rFonts w:ascii="Times New Roman" w:eastAsia="Times New Roman" w:hAnsi="Times New Roman" w:cs="Times New Roman"/>
          <w:sz w:val="26"/>
          <w:szCs w:val="26"/>
          <w:lang w:eastAsia="ar-SA"/>
        </w:rPr>
        <w:t>201</w:t>
      </w:r>
      <w:r>
        <w:rPr>
          <w:rFonts w:ascii="Times New Roman" w:eastAsia="Times New Roman" w:hAnsi="Times New Roman" w:cs="Times New Roman"/>
          <w:sz w:val="26"/>
          <w:szCs w:val="26"/>
          <w:lang w:eastAsia="ar-SA"/>
        </w:rPr>
        <w:t>6</w:t>
      </w:r>
      <w:r w:rsidRPr="002B1D8E">
        <w:rPr>
          <w:rFonts w:ascii="Times New Roman" w:eastAsia="Times New Roman" w:hAnsi="Times New Roman" w:cs="Times New Roman"/>
          <w:sz w:val="26"/>
          <w:szCs w:val="26"/>
          <w:lang w:eastAsia="ar-SA"/>
        </w:rPr>
        <w:t>)</w:t>
      </w:r>
    </w:p>
    <w:p w:rsidR="001A3FE0" w:rsidRDefault="001A3FE0" w:rsidP="00A81CA0">
      <w:pPr>
        <w:tabs>
          <w:tab w:val="left" w:pos="709"/>
        </w:tabs>
        <w:spacing w:after="0" w:line="240" w:lineRule="auto"/>
        <w:ind w:firstLine="709"/>
        <w:jc w:val="both"/>
        <w:rPr>
          <w:rFonts w:ascii="Times New Roman" w:eastAsia="Times New Roman" w:hAnsi="Times New Roman" w:cs="Times New Roman"/>
          <w:sz w:val="26"/>
          <w:szCs w:val="26"/>
          <w:lang w:eastAsia="ar-SA"/>
        </w:rPr>
      </w:pPr>
      <w:r w:rsidRPr="002B1D8E">
        <w:rPr>
          <w:rFonts w:ascii="Times New Roman" w:eastAsia="Times New Roman" w:hAnsi="Times New Roman" w:cs="Times New Roman"/>
          <w:sz w:val="26"/>
          <w:szCs w:val="26"/>
          <w:lang w:eastAsia="ar-SA"/>
        </w:rPr>
        <w:t xml:space="preserve">- авансовый отчет от </w:t>
      </w:r>
      <w:r>
        <w:rPr>
          <w:rFonts w:ascii="Times New Roman" w:eastAsia="Times New Roman" w:hAnsi="Times New Roman" w:cs="Times New Roman"/>
          <w:sz w:val="26"/>
          <w:szCs w:val="26"/>
          <w:lang w:eastAsia="ar-SA"/>
        </w:rPr>
        <w:t>09</w:t>
      </w:r>
      <w:r w:rsidRPr="002B1D8E">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9</w:t>
      </w:r>
      <w:r w:rsidRPr="002B1D8E">
        <w:rPr>
          <w:rFonts w:ascii="Times New Roman" w:eastAsia="Times New Roman" w:hAnsi="Times New Roman" w:cs="Times New Roman"/>
          <w:sz w:val="26"/>
          <w:szCs w:val="26"/>
          <w:lang w:eastAsia="ar-SA"/>
        </w:rPr>
        <w:t>.2016 № ЮК00001</w:t>
      </w:r>
      <w:r>
        <w:rPr>
          <w:rFonts w:ascii="Times New Roman" w:eastAsia="Times New Roman" w:hAnsi="Times New Roman" w:cs="Times New Roman"/>
          <w:sz w:val="26"/>
          <w:szCs w:val="26"/>
          <w:lang w:eastAsia="ar-SA"/>
        </w:rPr>
        <w:t>41</w:t>
      </w:r>
      <w:r w:rsidRPr="002B1D8E">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Малышкиной Л.Т</w:t>
      </w:r>
      <w:r w:rsidRPr="002B1D8E">
        <w:rPr>
          <w:rFonts w:ascii="Times New Roman" w:eastAsia="Times New Roman" w:hAnsi="Times New Roman" w:cs="Times New Roman"/>
          <w:sz w:val="26"/>
          <w:szCs w:val="26"/>
          <w:lang w:eastAsia="ar-SA"/>
        </w:rPr>
        <w:t xml:space="preserve">. предоставлен позже срока на </w:t>
      </w:r>
      <w:r>
        <w:rPr>
          <w:rFonts w:ascii="Times New Roman" w:eastAsia="Times New Roman" w:hAnsi="Times New Roman" w:cs="Times New Roman"/>
          <w:sz w:val="26"/>
          <w:szCs w:val="26"/>
          <w:lang w:eastAsia="ar-SA"/>
        </w:rPr>
        <w:t>6</w:t>
      </w:r>
      <w:r w:rsidRPr="002B1D8E">
        <w:rPr>
          <w:rFonts w:ascii="Times New Roman" w:eastAsia="Times New Roman" w:hAnsi="Times New Roman" w:cs="Times New Roman"/>
          <w:sz w:val="26"/>
          <w:szCs w:val="26"/>
          <w:lang w:eastAsia="ar-SA"/>
        </w:rPr>
        <w:t xml:space="preserve"> рабочих дней (отпуск до </w:t>
      </w:r>
      <w:r>
        <w:rPr>
          <w:rFonts w:ascii="Times New Roman" w:eastAsia="Times New Roman" w:hAnsi="Times New Roman" w:cs="Times New Roman"/>
          <w:sz w:val="26"/>
          <w:szCs w:val="26"/>
          <w:lang w:eastAsia="ar-SA"/>
        </w:rPr>
        <w:t>3</w:t>
      </w:r>
      <w:r w:rsidRPr="002B1D8E">
        <w:rPr>
          <w:rFonts w:ascii="Times New Roman" w:eastAsia="Times New Roman" w:hAnsi="Times New Roman" w:cs="Times New Roman"/>
          <w:sz w:val="26"/>
          <w:szCs w:val="26"/>
          <w:lang w:eastAsia="ar-SA"/>
        </w:rPr>
        <w:t>1.08.2016)</w:t>
      </w:r>
      <w:r>
        <w:rPr>
          <w:rFonts w:ascii="Times New Roman" w:eastAsia="Times New Roman" w:hAnsi="Times New Roman" w:cs="Times New Roman"/>
          <w:sz w:val="26"/>
          <w:szCs w:val="26"/>
          <w:lang w:eastAsia="ar-SA"/>
        </w:rPr>
        <w:t>.</w:t>
      </w:r>
    </w:p>
    <w:p w:rsidR="001A3FE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ab/>
        <w:t>Бухгалтером по расчету с подотчетными лицами</w:t>
      </w:r>
      <w:r w:rsidR="00A81CA0">
        <w:rPr>
          <w:rFonts w:ascii="Times New Roman" w:eastAsia="Times New Roman" w:hAnsi="Times New Roman" w:cs="Times New Roman"/>
          <w:sz w:val="26"/>
          <w:szCs w:val="26"/>
          <w:lang w:eastAsia="ar-SA"/>
        </w:rPr>
        <w:t xml:space="preserve"> Учреждения</w:t>
      </w:r>
      <w:r>
        <w:rPr>
          <w:rFonts w:ascii="Times New Roman" w:eastAsia="Times New Roman" w:hAnsi="Times New Roman" w:cs="Times New Roman"/>
          <w:sz w:val="26"/>
          <w:szCs w:val="26"/>
          <w:lang w:eastAsia="ar-SA"/>
        </w:rPr>
        <w:t xml:space="preserve"> даны пояснения, что данным работникам аванс не производился.</w:t>
      </w:r>
    </w:p>
    <w:p w:rsidR="00A81CA0" w:rsidRDefault="001A3FE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Согласно пункту 3 раздела 4 Официальных толкований в</w:t>
      </w:r>
      <w:r w:rsidRPr="00D642FC">
        <w:rPr>
          <w:rFonts w:ascii="Times New Roman" w:eastAsia="Times New Roman" w:hAnsi="Times New Roman" w:cs="Times New Roman"/>
          <w:sz w:val="26"/>
          <w:szCs w:val="26"/>
          <w:lang w:eastAsia="ar-SA"/>
        </w:rPr>
        <w:t xml:space="preserve"> случае,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 окончательный расчет производится на основании авансового отчета работника о произведенных расходах, представленного им не позднее 31 декабря года</w:t>
      </w:r>
      <w:r>
        <w:rPr>
          <w:rFonts w:ascii="Times New Roman" w:eastAsia="Times New Roman" w:hAnsi="Times New Roman" w:cs="Times New Roman"/>
          <w:sz w:val="26"/>
          <w:szCs w:val="26"/>
          <w:lang w:eastAsia="ar-SA"/>
        </w:rPr>
        <w:t>.</w:t>
      </w:r>
    </w:p>
    <w:p w:rsidR="00A81CA0" w:rsidRDefault="00A81CA0" w:rsidP="001A3FE0">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П</w:t>
      </w:r>
      <w:r w:rsidR="001A3FE0" w:rsidRPr="001A0CAF">
        <w:rPr>
          <w:rFonts w:ascii="Times New Roman" w:eastAsia="Times New Roman" w:hAnsi="Times New Roman" w:cs="Times New Roman"/>
          <w:sz w:val="26"/>
          <w:szCs w:val="26"/>
          <w:lang w:eastAsia="ar-SA"/>
        </w:rPr>
        <w:t>о состоянию на 01.01.2016 года</w:t>
      </w:r>
      <w:r>
        <w:rPr>
          <w:rFonts w:ascii="Times New Roman" w:eastAsia="Times New Roman" w:hAnsi="Times New Roman" w:cs="Times New Roman"/>
          <w:sz w:val="26"/>
          <w:szCs w:val="26"/>
          <w:lang w:eastAsia="ar-SA"/>
        </w:rPr>
        <w:t xml:space="preserve"> и на 01.10.2016</w:t>
      </w:r>
      <w:r w:rsidR="001A3FE0" w:rsidRPr="001A0CAF">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в Учреждении имелась </w:t>
      </w:r>
      <w:r w:rsidR="001A3FE0" w:rsidRPr="001A0CAF">
        <w:rPr>
          <w:rFonts w:ascii="Times New Roman" w:eastAsia="Times New Roman" w:hAnsi="Times New Roman" w:cs="Times New Roman"/>
          <w:sz w:val="26"/>
          <w:szCs w:val="26"/>
          <w:lang w:eastAsia="ar-SA"/>
        </w:rPr>
        <w:t>дебиторская задолженность</w:t>
      </w:r>
      <w:r>
        <w:rPr>
          <w:rFonts w:ascii="Times New Roman" w:eastAsia="Times New Roman" w:hAnsi="Times New Roman" w:cs="Times New Roman"/>
          <w:sz w:val="26"/>
          <w:szCs w:val="26"/>
          <w:lang w:eastAsia="ar-SA"/>
        </w:rPr>
        <w:t xml:space="preserve"> в размере 3 802,3 тыс. рублей (</w:t>
      </w:r>
      <w:r w:rsidRPr="009D2FBE">
        <w:rPr>
          <w:rFonts w:ascii="Times New Roman" w:eastAsia="Times New Roman" w:hAnsi="Times New Roman" w:cs="Times New Roman"/>
          <w:sz w:val="26"/>
          <w:szCs w:val="26"/>
          <w:lang w:eastAsia="ar-SA"/>
        </w:rPr>
        <w:t>в декабре 2015 года на основании приказов Учреждения выданы денежные средства под отчет тренерам на тренировочные мероприятия, проходившие в январе 2016 года</w:t>
      </w:r>
      <w:r>
        <w:rPr>
          <w:rFonts w:ascii="Times New Roman" w:eastAsia="Times New Roman" w:hAnsi="Times New Roman" w:cs="Times New Roman"/>
          <w:sz w:val="26"/>
          <w:szCs w:val="26"/>
          <w:lang w:eastAsia="ar-SA"/>
        </w:rPr>
        <w:t xml:space="preserve">) и </w:t>
      </w:r>
      <w:r w:rsidR="001A3FE0">
        <w:rPr>
          <w:rFonts w:ascii="Times New Roman" w:eastAsia="Times New Roman" w:hAnsi="Times New Roman" w:cs="Times New Roman"/>
          <w:sz w:val="26"/>
          <w:szCs w:val="26"/>
          <w:lang w:eastAsia="ar-SA"/>
        </w:rPr>
        <w:t>830</w:t>
      </w:r>
      <w:r w:rsidR="001A3FE0" w:rsidRPr="00207025">
        <w:rPr>
          <w:rFonts w:ascii="Times New Roman" w:eastAsia="Times New Roman" w:hAnsi="Times New Roman" w:cs="Times New Roman"/>
          <w:sz w:val="26"/>
          <w:szCs w:val="26"/>
          <w:lang w:eastAsia="ar-SA"/>
        </w:rPr>
        <w:t>,</w:t>
      </w:r>
      <w:r w:rsidR="001A3FE0">
        <w:rPr>
          <w:rFonts w:ascii="Times New Roman" w:eastAsia="Times New Roman" w:hAnsi="Times New Roman" w:cs="Times New Roman"/>
          <w:sz w:val="26"/>
          <w:szCs w:val="26"/>
          <w:lang w:eastAsia="ar-SA"/>
        </w:rPr>
        <w:t>3</w:t>
      </w:r>
      <w:r w:rsidR="001A3FE0" w:rsidRPr="00207025">
        <w:rPr>
          <w:rFonts w:ascii="Times New Roman" w:eastAsia="Times New Roman" w:hAnsi="Times New Roman" w:cs="Times New Roman"/>
          <w:sz w:val="26"/>
          <w:szCs w:val="26"/>
          <w:lang w:eastAsia="ar-SA"/>
        </w:rPr>
        <w:t xml:space="preserve"> тыс. рублей</w:t>
      </w:r>
      <w:r>
        <w:rPr>
          <w:rFonts w:ascii="Times New Roman" w:eastAsia="Times New Roman" w:hAnsi="Times New Roman" w:cs="Times New Roman"/>
          <w:sz w:val="26"/>
          <w:szCs w:val="26"/>
          <w:lang w:eastAsia="ar-SA"/>
        </w:rPr>
        <w:t xml:space="preserve"> соответственно.</w:t>
      </w:r>
    </w:p>
    <w:p w:rsidR="003E4CCD" w:rsidRDefault="00A81CA0" w:rsidP="003E4CCD">
      <w:pPr>
        <w:tabs>
          <w:tab w:val="left" w:pos="709"/>
        </w:tab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По состоянию на 01.10.2016 в Учреждении имеется к</w:t>
      </w:r>
      <w:r w:rsidR="001A3FE0" w:rsidRPr="00207025">
        <w:rPr>
          <w:rFonts w:ascii="Times New Roman" w:eastAsia="Times New Roman" w:hAnsi="Times New Roman" w:cs="Times New Roman"/>
          <w:sz w:val="26"/>
          <w:szCs w:val="26"/>
          <w:lang w:eastAsia="ar-SA"/>
        </w:rPr>
        <w:t>редиторская задолженность</w:t>
      </w:r>
      <w:r>
        <w:rPr>
          <w:rFonts w:ascii="Times New Roman" w:eastAsia="Times New Roman" w:hAnsi="Times New Roman" w:cs="Times New Roman"/>
          <w:sz w:val="26"/>
          <w:szCs w:val="26"/>
          <w:lang w:eastAsia="ar-SA"/>
        </w:rPr>
        <w:t xml:space="preserve"> в размере</w:t>
      </w:r>
      <w:r w:rsidR="001A3FE0">
        <w:rPr>
          <w:rFonts w:ascii="Times New Roman" w:eastAsia="Times New Roman" w:hAnsi="Times New Roman" w:cs="Times New Roman"/>
          <w:sz w:val="26"/>
          <w:szCs w:val="26"/>
          <w:lang w:eastAsia="ar-SA"/>
        </w:rPr>
        <w:t xml:space="preserve"> 17,2 тыс. рублей</w:t>
      </w:r>
      <w:r>
        <w:rPr>
          <w:rFonts w:ascii="Times New Roman" w:eastAsia="Times New Roman" w:hAnsi="Times New Roman" w:cs="Times New Roman"/>
          <w:sz w:val="26"/>
          <w:szCs w:val="26"/>
          <w:lang w:eastAsia="ar-SA"/>
        </w:rPr>
        <w:t>.</w:t>
      </w:r>
    </w:p>
    <w:p w:rsidR="003E4CCD" w:rsidRDefault="003E4CCD" w:rsidP="003E4CCD">
      <w:pPr>
        <w:tabs>
          <w:tab w:val="left" w:pos="709"/>
        </w:tabs>
        <w:spacing w:after="0" w:line="240" w:lineRule="auto"/>
        <w:jc w:val="both"/>
        <w:rPr>
          <w:rFonts w:ascii="Times New Roman" w:eastAsia="Times New Roman" w:hAnsi="Times New Roman" w:cs="Times New Roman"/>
          <w:sz w:val="26"/>
          <w:szCs w:val="26"/>
          <w:lang w:eastAsia="ar-SA"/>
        </w:rPr>
      </w:pPr>
    </w:p>
    <w:p w:rsidR="003E4CCD" w:rsidRPr="003E4CCD" w:rsidRDefault="003E4CCD" w:rsidP="003E4CCD">
      <w:pPr>
        <w:tabs>
          <w:tab w:val="left" w:pos="709"/>
        </w:tabs>
        <w:spacing w:after="0" w:line="240" w:lineRule="auto"/>
        <w:ind w:firstLine="709"/>
        <w:jc w:val="both"/>
        <w:rPr>
          <w:rFonts w:ascii="Times New Roman" w:eastAsia="Times New Roman" w:hAnsi="Times New Roman" w:cs="Times New Roman"/>
          <w:sz w:val="26"/>
          <w:szCs w:val="26"/>
          <w:lang w:eastAsia="ar-SA"/>
        </w:rPr>
      </w:pPr>
      <w:r>
        <w:rPr>
          <w:rFonts w:ascii="Times New Roman" w:hAnsi="Times New Roman"/>
          <w:b/>
          <w:sz w:val="26"/>
          <w:szCs w:val="26"/>
        </w:rPr>
        <w:t>2.9</w:t>
      </w:r>
      <w:r w:rsidRPr="006B11A0">
        <w:rPr>
          <w:rFonts w:ascii="Times New Roman" w:hAnsi="Times New Roman"/>
          <w:b/>
          <w:sz w:val="26"/>
          <w:szCs w:val="26"/>
        </w:rPr>
        <w:t xml:space="preserve">. Проверка законности, эффективности и результативности использования средств бюджета автономного округа, направленных </w:t>
      </w:r>
      <w:r w:rsidRPr="006B11A0">
        <w:rPr>
          <w:rFonts w:ascii="Times New Roman" w:hAnsi="Times New Roman"/>
          <w:b/>
          <w:sz w:val="26"/>
          <w:szCs w:val="26"/>
        </w:rPr>
        <w:lastRenderedPageBreak/>
        <w:t>Учреждению на выполнение мероприятий в рамках Всероссийского физкультурно-спортивного комплекса "Готов к труду и обороне" (</w:t>
      </w:r>
      <w:r>
        <w:rPr>
          <w:rFonts w:ascii="Times New Roman" w:hAnsi="Times New Roman"/>
          <w:b/>
          <w:sz w:val="26"/>
          <w:szCs w:val="26"/>
        </w:rPr>
        <w:t xml:space="preserve">далее – ВФСК </w:t>
      </w:r>
      <w:r w:rsidRPr="006B11A0">
        <w:rPr>
          <w:rFonts w:ascii="Times New Roman" w:hAnsi="Times New Roman"/>
          <w:b/>
          <w:sz w:val="26"/>
          <w:szCs w:val="26"/>
        </w:rPr>
        <w:t>ГТО).</w:t>
      </w:r>
    </w:p>
    <w:p w:rsidR="003E4CCD" w:rsidRPr="0038011F"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38011F">
        <w:rPr>
          <w:rFonts w:ascii="Times New Roman" w:eastAsia="Calibri" w:hAnsi="Times New Roman" w:cs="Times New Roman"/>
          <w:sz w:val="26"/>
          <w:szCs w:val="26"/>
        </w:rPr>
        <w:tab/>
        <w:t xml:space="preserve">В соответствии с Указом Президента Российской Федерации от 24.03.2014 </w:t>
      </w:r>
      <w:r>
        <w:rPr>
          <w:rFonts w:ascii="Times New Roman" w:eastAsia="Calibri" w:hAnsi="Times New Roman" w:cs="Times New Roman"/>
          <w:sz w:val="26"/>
          <w:szCs w:val="26"/>
        </w:rPr>
        <w:t xml:space="preserve">      </w:t>
      </w:r>
      <w:r w:rsidRPr="0038011F">
        <w:rPr>
          <w:rFonts w:ascii="Times New Roman" w:eastAsia="Calibri" w:hAnsi="Times New Roman" w:cs="Times New Roman"/>
          <w:sz w:val="26"/>
          <w:szCs w:val="26"/>
        </w:rPr>
        <w:t>№ 172 "О Всероссийском физкультурно-спортивного комплексе "Готов к труду и обороне" (ГТО)", распоряжения Правительства Российской Федерации от 30.06.2014 № 1165-р "Об утверждении плана по</w:t>
      </w:r>
      <w:r>
        <w:rPr>
          <w:rFonts w:ascii="Times New Roman" w:eastAsia="Calibri" w:hAnsi="Times New Roman" w:cs="Times New Roman"/>
          <w:sz w:val="26"/>
          <w:szCs w:val="26"/>
        </w:rPr>
        <w:t xml:space="preserve"> </w:t>
      </w:r>
      <w:r w:rsidRPr="0038011F">
        <w:rPr>
          <w:rFonts w:ascii="Times New Roman" w:eastAsia="Calibri" w:hAnsi="Times New Roman" w:cs="Times New Roman"/>
          <w:sz w:val="26"/>
          <w:szCs w:val="26"/>
        </w:rPr>
        <w:t>поэтапному внедрению Всероссийского физкультурно-спортивного комплекса "Готов к труду и обороне" (ГТО)</w:t>
      </w:r>
      <w:r>
        <w:rPr>
          <w:rFonts w:ascii="Times New Roman" w:eastAsia="Calibri" w:hAnsi="Times New Roman" w:cs="Times New Roman"/>
          <w:sz w:val="26"/>
          <w:szCs w:val="26"/>
        </w:rPr>
        <w:t xml:space="preserve"> (далее – Распоряжение № 1165-р)</w:t>
      </w:r>
      <w:r w:rsidRPr="0038011F">
        <w:rPr>
          <w:rFonts w:ascii="Times New Roman" w:eastAsia="Calibri" w:hAnsi="Times New Roman" w:cs="Times New Roman"/>
          <w:sz w:val="26"/>
          <w:szCs w:val="26"/>
        </w:rPr>
        <w:t xml:space="preserve"> распоряжением Губернатора автономного округа от 30.07.2014 № 453-р</w:t>
      </w:r>
      <w:r>
        <w:rPr>
          <w:rFonts w:ascii="Times New Roman" w:eastAsia="Calibri" w:hAnsi="Times New Roman" w:cs="Times New Roman"/>
          <w:sz w:val="26"/>
          <w:szCs w:val="26"/>
        </w:rPr>
        <w:t>г утвержден План мероприятий по по</w:t>
      </w:r>
      <w:r w:rsidRPr="0038011F">
        <w:rPr>
          <w:rFonts w:ascii="Times New Roman" w:eastAsia="Calibri" w:hAnsi="Times New Roman" w:cs="Times New Roman"/>
          <w:sz w:val="26"/>
          <w:szCs w:val="26"/>
        </w:rPr>
        <w:t>этапному внедрению Всероссийского физкультурно-спортивного комплекса</w:t>
      </w:r>
      <w:r>
        <w:rPr>
          <w:rFonts w:ascii="Times New Roman" w:eastAsia="Calibri" w:hAnsi="Times New Roman" w:cs="Times New Roman"/>
          <w:sz w:val="26"/>
          <w:szCs w:val="26"/>
        </w:rPr>
        <w:t xml:space="preserve"> "Готов к труду и обороне" (далее – План мероприятий)</w:t>
      </w:r>
      <w:r w:rsidRPr="0038011F">
        <w:rPr>
          <w:rFonts w:ascii="Times New Roman" w:eastAsia="Calibri" w:hAnsi="Times New Roman" w:cs="Times New Roman"/>
          <w:sz w:val="26"/>
          <w:szCs w:val="26"/>
        </w:rPr>
        <w:t>.</w:t>
      </w:r>
    </w:p>
    <w:p w:rsidR="003E4CCD" w:rsidRPr="0038011F"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38011F">
        <w:rPr>
          <w:rFonts w:ascii="Times New Roman" w:eastAsia="Calibri" w:hAnsi="Times New Roman" w:cs="Times New Roman"/>
          <w:sz w:val="26"/>
          <w:szCs w:val="26"/>
        </w:rPr>
        <w:tab/>
        <w:t>Распоряжением Губернатора автономного округа от 14.04.2014 № 214-рг "О внедрении Всероссийского физкультурно-спортивного комплекса "Готов к труду и об</w:t>
      </w:r>
      <w:r>
        <w:rPr>
          <w:rFonts w:ascii="Times New Roman" w:eastAsia="Calibri" w:hAnsi="Times New Roman" w:cs="Times New Roman"/>
          <w:sz w:val="26"/>
          <w:szCs w:val="26"/>
        </w:rPr>
        <w:t xml:space="preserve">ороне" </w:t>
      </w:r>
      <w:r w:rsidRPr="0038011F">
        <w:rPr>
          <w:rFonts w:ascii="Times New Roman" w:eastAsia="Calibri" w:hAnsi="Times New Roman" w:cs="Times New Roman"/>
          <w:sz w:val="26"/>
          <w:szCs w:val="26"/>
        </w:rPr>
        <w:t xml:space="preserve">в Ханты-Мансийском автономном округе – Югре" ответственным за поэтапное внедрение ВФСК ГТО определен Депспорт Югры. </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Во исполнение </w:t>
      </w:r>
      <w:r w:rsidRPr="0038011F">
        <w:rPr>
          <w:rFonts w:ascii="Times New Roman" w:eastAsia="Calibri" w:hAnsi="Times New Roman" w:cs="Times New Roman"/>
          <w:sz w:val="26"/>
          <w:szCs w:val="26"/>
        </w:rPr>
        <w:t>указанного распоряжения издан приказ Депспорта Югры от 03.10.2015 № 188/1 "О реализации мероприятий</w:t>
      </w:r>
      <w:r>
        <w:rPr>
          <w:rFonts w:ascii="Times New Roman" w:eastAsia="Calibri" w:hAnsi="Times New Roman" w:cs="Times New Roman"/>
          <w:sz w:val="26"/>
          <w:szCs w:val="26"/>
        </w:rPr>
        <w:t xml:space="preserve"> по</w:t>
      </w:r>
      <w:r w:rsidRPr="0038011F">
        <w:rPr>
          <w:rFonts w:ascii="Times New Roman" w:eastAsia="Calibri" w:hAnsi="Times New Roman" w:cs="Times New Roman"/>
          <w:sz w:val="26"/>
          <w:szCs w:val="26"/>
        </w:rPr>
        <w:t xml:space="preserve"> поэтапному внедрению Всероссийского физкультурно-спортивного комплекса "Готов к труду и обороне" на территории автономного округа", которым дано распоряжение на базе Учреждения создать информационно-методический центр тестирования, подготовки кадрового состава и проведения мониторинга внедрения ВФСК ГТО,  возлож</w:t>
      </w:r>
      <w:r>
        <w:rPr>
          <w:rFonts w:ascii="Times New Roman" w:eastAsia="Calibri" w:hAnsi="Times New Roman" w:cs="Times New Roman"/>
          <w:sz w:val="26"/>
          <w:szCs w:val="26"/>
        </w:rPr>
        <w:t>ить</w:t>
      </w:r>
      <w:r w:rsidRPr="0038011F">
        <w:rPr>
          <w:rFonts w:ascii="Times New Roman" w:eastAsia="Calibri" w:hAnsi="Times New Roman" w:cs="Times New Roman"/>
          <w:sz w:val="26"/>
          <w:szCs w:val="26"/>
        </w:rPr>
        <w:t xml:space="preserve"> на Учреждение функции координатора по реализации Плана мероприятий по поэтапному внедрению ВФСК ГТО.</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Во исполнение пункта 1 Плана мероприятий постановлением Правительства автономного округа </w:t>
      </w:r>
      <w:r w:rsidRPr="009B5562">
        <w:rPr>
          <w:rFonts w:ascii="Times New Roman" w:eastAsia="Calibri" w:hAnsi="Times New Roman" w:cs="Times New Roman"/>
          <w:sz w:val="26"/>
          <w:szCs w:val="26"/>
        </w:rPr>
        <w:t xml:space="preserve">от 22.08.2014 </w:t>
      </w:r>
      <w:r>
        <w:rPr>
          <w:rFonts w:ascii="Times New Roman" w:eastAsia="Calibri" w:hAnsi="Times New Roman" w:cs="Times New Roman"/>
          <w:sz w:val="26"/>
          <w:szCs w:val="26"/>
        </w:rPr>
        <w:t>№</w:t>
      </w:r>
      <w:r w:rsidRPr="009B5562">
        <w:rPr>
          <w:rFonts w:ascii="Times New Roman" w:eastAsia="Calibri" w:hAnsi="Times New Roman" w:cs="Times New Roman"/>
          <w:sz w:val="26"/>
          <w:szCs w:val="26"/>
        </w:rPr>
        <w:t xml:space="preserve"> 310-</w:t>
      </w:r>
      <w:r>
        <w:rPr>
          <w:rFonts w:ascii="Times New Roman" w:eastAsia="Calibri" w:hAnsi="Times New Roman" w:cs="Times New Roman"/>
          <w:sz w:val="26"/>
          <w:szCs w:val="26"/>
        </w:rPr>
        <w:t xml:space="preserve">п в </w:t>
      </w:r>
      <w:r w:rsidR="00466508">
        <w:rPr>
          <w:rFonts w:ascii="Times New Roman" w:eastAsia="Calibri" w:hAnsi="Times New Roman" w:cs="Times New Roman"/>
          <w:sz w:val="26"/>
          <w:szCs w:val="26"/>
        </w:rPr>
        <w:t>П</w:t>
      </w:r>
      <w:r w:rsidRPr="00E609C3">
        <w:rPr>
          <w:rFonts w:ascii="Times New Roman" w:eastAsia="Calibri" w:hAnsi="Times New Roman" w:cs="Times New Roman"/>
          <w:sz w:val="26"/>
          <w:szCs w:val="26"/>
        </w:rPr>
        <w:t>рограмм</w:t>
      </w:r>
      <w:r>
        <w:rPr>
          <w:rFonts w:ascii="Times New Roman" w:eastAsia="Calibri" w:hAnsi="Times New Roman" w:cs="Times New Roman"/>
          <w:sz w:val="26"/>
          <w:szCs w:val="26"/>
        </w:rPr>
        <w:t>у</w:t>
      </w:r>
      <w:r w:rsidR="00466508">
        <w:rPr>
          <w:rFonts w:ascii="Times New Roman" w:eastAsia="Calibri" w:hAnsi="Times New Roman" w:cs="Times New Roman"/>
          <w:sz w:val="26"/>
          <w:szCs w:val="26"/>
        </w:rPr>
        <w:t xml:space="preserve"> (</w:t>
      </w:r>
      <w:r w:rsidRPr="00E609C3">
        <w:rPr>
          <w:rFonts w:ascii="Times New Roman" w:eastAsia="Calibri" w:hAnsi="Times New Roman" w:cs="Times New Roman"/>
          <w:sz w:val="26"/>
          <w:szCs w:val="26"/>
        </w:rPr>
        <w:t>на 2014-2020 годы</w:t>
      </w:r>
      <w:r w:rsidR="00466508">
        <w:rPr>
          <w:rFonts w:ascii="Times New Roman" w:eastAsia="Calibri" w:hAnsi="Times New Roman" w:cs="Times New Roman"/>
          <w:sz w:val="26"/>
          <w:szCs w:val="26"/>
        </w:rPr>
        <w:t>)</w:t>
      </w:r>
      <w:r w:rsidRPr="009B556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дополнительно внесено </w:t>
      </w:r>
      <w:r w:rsidRPr="009B5562">
        <w:rPr>
          <w:rFonts w:ascii="Times New Roman" w:eastAsia="Calibri" w:hAnsi="Times New Roman" w:cs="Times New Roman"/>
          <w:sz w:val="26"/>
          <w:szCs w:val="26"/>
        </w:rPr>
        <w:t>мероприяти</w:t>
      </w:r>
      <w:r>
        <w:rPr>
          <w:rFonts w:ascii="Times New Roman" w:eastAsia="Calibri" w:hAnsi="Times New Roman" w:cs="Times New Roman"/>
          <w:sz w:val="26"/>
          <w:szCs w:val="26"/>
        </w:rPr>
        <w:t>е</w:t>
      </w:r>
      <w:r w:rsidRPr="009B5562">
        <w:rPr>
          <w:rFonts w:ascii="Times New Roman" w:eastAsia="Calibri" w:hAnsi="Times New Roman" w:cs="Times New Roman"/>
          <w:sz w:val="26"/>
          <w:szCs w:val="26"/>
        </w:rPr>
        <w:t xml:space="preserve"> по внедрению </w:t>
      </w:r>
      <w:r>
        <w:rPr>
          <w:rFonts w:ascii="Times New Roman" w:eastAsia="Calibri" w:hAnsi="Times New Roman" w:cs="Times New Roman"/>
          <w:sz w:val="26"/>
          <w:szCs w:val="26"/>
        </w:rPr>
        <w:t xml:space="preserve">ВФСК </w:t>
      </w:r>
      <w:r w:rsidRPr="009B5562">
        <w:rPr>
          <w:rFonts w:ascii="Times New Roman" w:eastAsia="Calibri" w:hAnsi="Times New Roman" w:cs="Times New Roman"/>
          <w:sz w:val="26"/>
          <w:szCs w:val="26"/>
        </w:rPr>
        <w:t>ГТО</w:t>
      </w:r>
      <w:r>
        <w:rPr>
          <w:rFonts w:ascii="Times New Roman" w:eastAsia="Calibri" w:hAnsi="Times New Roman" w:cs="Times New Roman"/>
          <w:sz w:val="26"/>
          <w:szCs w:val="26"/>
        </w:rPr>
        <w:t xml:space="preserve">. </w:t>
      </w:r>
      <w:r w:rsidRPr="00E609C3">
        <w:rPr>
          <w:rFonts w:ascii="Times New Roman" w:eastAsia="Calibri" w:hAnsi="Times New Roman" w:cs="Times New Roman"/>
          <w:sz w:val="26"/>
          <w:szCs w:val="26"/>
        </w:rPr>
        <w:t xml:space="preserve">Ответственным исполнителем </w:t>
      </w:r>
      <w:r w:rsidR="00466508">
        <w:rPr>
          <w:rFonts w:ascii="Times New Roman" w:eastAsia="Calibri" w:hAnsi="Times New Roman" w:cs="Times New Roman"/>
          <w:sz w:val="26"/>
          <w:szCs w:val="26"/>
        </w:rPr>
        <w:t>П</w:t>
      </w:r>
      <w:r w:rsidRPr="00E609C3">
        <w:rPr>
          <w:rFonts w:ascii="Times New Roman" w:eastAsia="Calibri" w:hAnsi="Times New Roman" w:cs="Times New Roman"/>
          <w:sz w:val="26"/>
          <w:szCs w:val="26"/>
        </w:rPr>
        <w:t>рограммы является Депспорт Югры.</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466508">
        <w:rPr>
          <w:rFonts w:ascii="Times New Roman" w:eastAsia="Calibri" w:hAnsi="Times New Roman" w:cs="Times New Roman"/>
          <w:sz w:val="26"/>
          <w:szCs w:val="26"/>
        </w:rPr>
        <w:t>Реализация</w:t>
      </w:r>
      <w:r w:rsidR="00466508">
        <w:rPr>
          <w:rFonts w:ascii="Times New Roman" w:eastAsia="Calibri" w:hAnsi="Times New Roman" w:cs="Times New Roman"/>
          <w:sz w:val="26"/>
          <w:szCs w:val="26"/>
        </w:rPr>
        <w:t xml:space="preserve"> мероприятий П</w:t>
      </w:r>
      <w:r w:rsidRPr="00E609C3">
        <w:rPr>
          <w:rFonts w:ascii="Times New Roman" w:eastAsia="Calibri" w:hAnsi="Times New Roman" w:cs="Times New Roman"/>
          <w:sz w:val="26"/>
          <w:szCs w:val="26"/>
        </w:rPr>
        <w:t>рограммы осуществл</w:t>
      </w:r>
      <w:r>
        <w:rPr>
          <w:rFonts w:ascii="Times New Roman" w:eastAsia="Calibri" w:hAnsi="Times New Roman" w:cs="Times New Roman"/>
          <w:sz w:val="26"/>
          <w:szCs w:val="26"/>
        </w:rPr>
        <w:t xml:space="preserve">яется </w:t>
      </w:r>
      <w:r w:rsidRPr="00E609C3">
        <w:rPr>
          <w:rFonts w:ascii="Times New Roman" w:eastAsia="Calibri" w:hAnsi="Times New Roman" w:cs="Times New Roman"/>
          <w:sz w:val="26"/>
          <w:szCs w:val="26"/>
        </w:rPr>
        <w:t>исполнительны</w:t>
      </w:r>
      <w:r>
        <w:rPr>
          <w:rFonts w:ascii="Times New Roman" w:eastAsia="Calibri" w:hAnsi="Times New Roman" w:cs="Times New Roman"/>
          <w:sz w:val="26"/>
          <w:szCs w:val="26"/>
        </w:rPr>
        <w:t>ми</w:t>
      </w:r>
      <w:r w:rsidRPr="00E609C3">
        <w:rPr>
          <w:rFonts w:ascii="Times New Roman" w:eastAsia="Calibri" w:hAnsi="Times New Roman" w:cs="Times New Roman"/>
          <w:sz w:val="26"/>
          <w:szCs w:val="26"/>
        </w:rPr>
        <w:t xml:space="preserve"> орган</w:t>
      </w:r>
      <w:r>
        <w:rPr>
          <w:rFonts w:ascii="Times New Roman" w:eastAsia="Calibri" w:hAnsi="Times New Roman" w:cs="Times New Roman"/>
          <w:sz w:val="26"/>
          <w:szCs w:val="26"/>
        </w:rPr>
        <w:t>ами</w:t>
      </w:r>
      <w:r w:rsidRPr="00E609C3">
        <w:rPr>
          <w:rFonts w:ascii="Times New Roman" w:eastAsia="Calibri" w:hAnsi="Times New Roman" w:cs="Times New Roman"/>
          <w:sz w:val="26"/>
          <w:szCs w:val="26"/>
        </w:rPr>
        <w:t xml:space="preserve"> государственной власти автономного округа</w:t>
      </w:r>
      <w:r>
        <w:rPr>
          <w:rFonts w:ascii="Times New Roman" w:eastAsia="Calibri" w:hAnsi="Times New Roman" w:cs="Times New Roman"/>
          <w:sz w:val="26"/>
          <w:szCs w:val="26"/>
        </w:rPr>
        <w:t xml:space="preserve">, </w:t>
      </w:r>
      <w:r w:rsidRPr="00E609C3">
        <w:rPr>
          <w:rFonts w:ascii="Times New Roman" w:eastAsia="Calibri" w:hAnsi="Times New Roman" w:cs="Times New Roman"/>
          <w:sz w:val="26"/>
          <w:szCs w:val="26"/>
        </w:rPr>
        <w:t>учреждения</w:t>
      </w:r>
      <w:r>
        <w:rPr>
          <w:rFonts w:ascii="Times New Roman" w:eastAsia="Calibri" w:hAnsi="Times New Roman" w:cs="Times New Roman"/>
          <w:sz w:val="26"/>
          <w:szCs w:val="26"/>
        </w:rPr>
        <w:t>ми</w:t>
      </w:r>
      <w:r w:rsidRPr="00E609C3">
        <w:rPr>
          <w:rFonts w:ascii="Times New Roman" w:eastAsia="Calibri" w:hAnsi="Times New Roman" w:cs="Times New Roman"/>
          <w:sz w:val="26"/>
          <w:szCs w:val="26"/>
        </w:rPr>
        <w:t xml:space="preserve"> физической культуры и спорта, подведомственны</w:t>
      </w:r>
      <w:r>
        <w:rPr>
          <w:rFonts w:ascii="Times New Roman" w:eastAsia="Calibri" w:hAnsi="Times New Roman" w:cs="Times New Roman"/>
          <w:sz w:val="26"/>
          <w:szCs w:val="26"/>
        </w:rPr>
        <w:t>ми</w:t>
      </w:r>
      <w:r w:rsidRPr="00E609C3">
        <w:rPr>
          <w:rFonts w:ascii="Times New Roman" w:eastAsia="Calibri" w:hAnsi="Times New Roman" w:cs="Times New Roman"/>
          <w:sz w:val="26"/>
          <w:szCs w:val="26"/>
        </w:rPr>
        <w:t xml:space="preserve"> Депспорт</w:t>
      </w:r>
      <w:r>
        <w:rPr>
          <w:rFonts w:ascii="Times New Roman" w:eastAsia="Calibri" w:hAnsi="Times New Roman" w:cs="Times New Roman"/>
          <w:sz w:val="26"/>
          <w:szCs w:val="26"/>
        </w:rPr>
        <w:t>у</w:t>
      </w:r>
      <w:r w:rsidRPr="00E609C3">
        <w:rPr>
          <w:rFonts w:ascii="Times New Roman" w:eastAsia="Calibri" w:hAnsi="Times New Roman" w:cs="Times New Roman"/>
          <w:sz w:val="26"/>
          <w:szCs w:val="26"/>
        </w:rPr>
        <w:t xml:space="preserve"> Югры.</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E609C3">
        <w:rPr>
          <w:rFonts w:ascii="Times New Roman" w:eastAsia="Calibri" w:hAnsi="Times New Roman" w:cs="Times New Roman"/>
          <w:sz w:val="26"/>
          <w:szCs w:val="26"/>
        </w:rPr>
        <w:t xml:space="preserve">В проверяемом периоде </w:t>
      </w:r>
      <w:r>
        <w:rPr>
          <w:rFonts w:ascii="Times New Roman" w:eastAsia="Calibri" w:hAnsi="Times New Roman" w:cs="Times New Roman"/>
          <w:sz w:val="26"/>
          <w:szCs w:val="26"/>
        </w:rPr>
        <w:t>Учреждение</w:t>
      </w:r>
      <w:r w:rsidRPr="00E609C3">
        <w:rPr>
          <w:rFonts w:ascii="Times New Roman" w:eastAsia="Calibri" w:hAnsi="Times New Roman" w:cs="Times New Roman"/>
          <w:sz w:val="26"/>
          <w:szCs w:val="26"/>
        </w:rPr>
        <w:t xml:space="preserve"> являл</w:t>
      </w:r>
      <w:r>
        <w:rPr>
          <w:rFonts w:ascii="Times New Roman" w:eastAsia="Calibri" w:hAnsi="Times New Roman" w:cs="Times New Roman"/>
          <w:sz w:val="26"/>
          <w:szCs w:val="26"/>
        </w:rPr>
        <w:t>о</w:t>
      </w:r>
      <w:r w:rsidRPr="00E609C3">
        <w:rPr>
          <w:rFonts w:ascii="Times New Roman" w:eastAsia="Calibri" w:hAnsi="Times New Roman" w:cs="Times New Roman"/>
          <w:sz w:val="26"/>
          <w:szCs w:val="26"/>
        </w:rPr>
        <w:t>с</w:t>
      </w:r>
      <w:r>
        <w:rPr>
          <w:rFonts w:ascii="Times New Roman" w:eastAsia="Calibri" w:hAnsi="Times New Roman" w:cs="Times New Roman"/>
          <w:sz w:val="26"/>
          <w:szCs w:val="26"/>
        </w:rPr>
        <w:t>ь</w:t>
      </w:r>
      <w:r w:rsidRPr="00E609C3">
        <w:rPr>
          <w:rFonts w:ascii="Times New Roman" w:eastAsia="Calibri" w:hAnsi="Times New Roman" w:cs="Times New Roman"/>
          <w:sz w:val="26"/>
          <w:szCs w:val="26"/>
        </w:rPr>
        <w:t xml:space="preserve"> исполнителем </w:t>
      </w:r>
      <w:r>
        <w:rPr>
          <w:rFonts w:ascii="Times New Roman" w:eastAsia="Calibri" w:hAnsi="Times New Roman" w:cs="Times New Roman"/>
          <w:sz w:val="26"/>
          <w:szCs w:val="26"/>
        </w:rPr>
        <w:t>мероприятия 1.2 "В</w:t>
      </w:r>
      <w:r w:rsidRPr="00DC2046">
        <w:rPr>
          <w:rFonts w:ascii="Times New Roman" w:eastAsia="Calibri" w:hAnsi="Times New Roman" w:cs="Times New Roman"/>
          <w:sz w:val="26"/>
          <w:szCs w:val="26"/>
        </w:rPr>
        <w:t>недрение Всероссийского физкультурно-спортивного комплекса "Готов к труду и обороне" (ГТО) Подпрограмм</w:t>
      </w:r>
      <w:r>
        <w:rPr>
          <w:rFonts w:ascii="Times New Roman" w:eastAsia="Calibri" w:hAnsi="Times New Roman" w:cs="Times New Roman"/>
          <w:sz w:val="26"/>
          <w:szCs w:val="26"/>
        </w:rPr>
        <w:t>ы</w:t>
      </w:r>
      <w:r w:rsidRPr="00DC2046">
        <w:rPr>
          <w:rFonts w:ascii="Times New Roman" w:eastAsia="Calibri" w:hAnsi="Times New Roman" w:cs="Times New Roman"/>
          <w:sz w:val="26"/>
          <w:szCs w:val="26"/>
        </w:rPr>
        <w:t xml:space="preserve"> I "Развитие массовой физической культуры и спорта</w:t>
      </w:r>
      <w:r>
        <w:rPr>
          <w:rFonts w:ascii="Times New Roman" w:eastAsia="Calibri" w:hAnsi="Times New Roman" w:cs="Times New Roman"/>
          <w:sz w:val="26"/>
          <w:szCs w:val="26"/>
        </w:rPr>
        <w:t xml:space="preserve">" </w:t>
      </w:r>
      <w:r w:rsidR="00466508">
        <w:rPr>
          <w:rFonts w:ascii="Times New Roman" w:eastAsia="Calibri" w:hAnsi="Times New Roman" w:cs="Times New Roman"/>
          <w:sz w:val="26"/>
          <w:szCs w:val="26"/>
        </w:rPr>
        <w:t>П</w:t>
      </w:r>
      <w:r w:rsidRPr="00E2009B">
        <w:rPr>
          <w:rFonts w:ascii="Times New Roman" w:eastAsia="Calibri" w:hAnsi="Times New Roman" w:cs="Times New Roman"/>
          <w:sz w:val="26"/>
          <w:szCs w:val="26"/>
        </w:rPr>
        <w:t>рограмм</w:t>
      </w:r>
      <w:r>
        <w:rPr>
          <w:rFonts w:ascii="Times New Roman" w:eastAsia="Calibri" w:hAnsi="Times New Roman" w:cs="Times New Roman"/>
          <w:sz w:val="26"/>
          <w:szCs w:val="26"/>
        </w:rPr>
        <w:t>ы.</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E609C3">
        <w:rPr>
          <w:rFonts w:ascii="Times New Roman" w:eastAsia="Calibri" w:hAnsi="Times New Roman" w:cs="Times New Roman"/>
          <w:sz w:val="26"/>
          <w:szCs w:val="26"/>
        </w:rPr>
        <w:t>Реализация программных мероприятий подпрограмм</w:t>
      </w:r>
      <w:r>
        <w:rPr>
          <w:rFonts w:ascii="Times New Roman" w:eastAsia="Calibri" w:hAnsi="Times New Roman" w:cs="Times New Roman"/>
          <w:sz w:val="26"/>
          <w:szCs w:val="26"/>
        </w:rPr>
        <w:t>ы</w:t>
      </w:r>
      <w:r w:rsidRPr="00E609C3">
        <w:rPr>
          <w:rFonts w:ascii="Times New Roman" w:eastAsia="Calibri" w:hAnsi="Times New Roman" w:cs="Times New Roman"/>
          <w:sz w:val="26"/>
          <w:szCs w:val="26"/>
        </w:rPr>
        <w:t xml:space="preserve"> I подведомственными Депспорт</w:t>
      </w:r>
      <w:r>
        <w:rPr>
          <w:rFonts w:ascii="Times New Roman" w:eastAsia="Calibri" w:hAnsi="Times New Roman" w:cs="Times New Roman"/>
          <w:sz w:val="26"/>
          <w:szCs w:val="26"/>
        </w:rPr>
        <w:t>у</w:t>
      </w:r>
      <w:r w:rsidRPr="00E609C3">
        <w:rPr>
          <w:rFonts w:ascii="Times New Roman" w:eastAsia="Calibri" w:hAnsi="Times New Roman" w:cs="Times New Roman"/>
          <w:sz w:val="26"/>
          <w:szCs w:val="26"/>
        </w:rPr>
        <w:t xml:space="preserve"> Югры учреждениями осуществля</w:t>
      </w:r>
      <w:r>
        <w:rPr>
          <w:rFonts w:ascii="Times New Roman" w:eastAsia="Calibri" w:hAnsi="Times New Roman" w:cs="Times New Roman"/>
          <w:sz w:val="26"/>
          <w:szCs w:val="26"/>
        </w:rPr>
        <w:t>ется</w:t>
      </w:r>
      <w:r w:rsidRPr="00E609C3">
        <w:rPr>
          <w:rFonts w:ascii="Times New Roman" w:eastAsia="Calibri" w:hAnsi="Times New Roman" w:cs="Times New Roman"/>
          <w:sz w:val="26"/>
          <w:szCs w:val="26"/>
        </w:rPr>
        <w:t xml:space="preserve"> в соответствии с государственным заданием на оказание государств</w:t>
      </w:r>
      <w:r>
        <w:rPr>
          <w:rFonts w:ascii="Times New Roman" w:eastAsia="Calibri" w:hAnsi="Times New Roman" w:cs="Times New Roman"/>
          <w:sz w:val="26"/>
          <w:szCs w:val="26"/>
        </w:rPr>
        <w:t xml:space="preserve">енных услуг (выполнение работ) </w:t>
      </w:r>
      <w:r w:rsidR="00466508">
        <w:rPr>
          <w:rFonts w:ascii="Times New Roman" w:eastAsia="Calibri" w:hAnsi="Times New Roman" w:cs="Times New Roman"/>
          <w:sz w:val="26"/>
          <w:szCs w:val="26"/>
        </w:rPr>
        <w:t>путем предоставления с</w:t>
      </w:r>
      <w:r w:rsidRPr="00E609C3">
        <w:rPr>
          <w:rFonts w:ascii="Times New Roman" w:eastAsia="Calibri" w:hAnsi="Times New Roman" w:cs="Times New Roman"/>
          <w:sz w:val="26"/>
          <w:szCs w:val="26"/>
        </w:rPr>
        <w:t>убсидий на оказание государственных услуг</w:t>
      </w:r>
      <w:r w:rsidR="00514BD4">
        <w:rPr>
          <w:rFonts w:ascii="Times New Roman" w:eastAsia="Calibri" w:hAnsi="Times New Roman" w:cs="Times New Roman"/>
          <w:sz w:val="26"/>
          <w:szCs w:val="26"/>
        </w:rPr>
        <w:t xml:space="preserve"> (Субсидия)</w:t>
      </w:r>
      <w:r w:rsidRPr="00E609C3">
        <w:rPr>
          <w:rFonts w:ascii="Times New Roman" w:eastAsia="Calibri" w:hAnsi="Times New Roman" w:cs="Times New Roman"/>
          <w:sz w:val="26"/>
          <w:szCs w:val="26"/>
        </w:rPr>
        <w:t xml:space="preserve"> и субсидий на иные цели.</w:t>
      </w:r>
    </w:p>
    <w:p w:rsidR="003E4CCD" w:rsidRDefault="00466508"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соответствии с </w:t>
      </w:r>
      <w:r w:rsidR="003E4CCD">
        <w:rPr>
          <w:rFonts w:ascii="Times New Roman" w:eastAsia="Calibri" w:hAnsi="Times New Roman" w:cs="Times New Roman"/>
          <w:sz w:val="26"/>
          <w:szCs w:val="26"/>
        </w:rPr>
        <w:t>р</w:t>
      </w:r>
      <w:r w:rsidR="003E4CCD" w:rsidRPr="00916BE4">
        <w:rPr>
          <w:rFonts w:ascii="Times New Roman" w:eastAsia="Calibri" w:hAnsi="Times New Roman" w:cs="Times New Roman"/>
          <w:sz w:val="26"/>
          <w:szCs w:val="26"/>
        </w:rPr>
        <w:t>аздел</w:t>
      </w:r>
      <w:r>
        <w:rPr>
          <w:rFonts w:ascii="Times New Roman" w:eastAsia="Calibri" w:hAnsi="Times New Roman" w:cs="Times New Roman"/>
          <w:sz w:val="26"/>
          <w:szCs w:val="26"/>
        </w:rPr>
        <w:t>ом</w:t>
      </w:r>
      <w:r w:rsidR="003E4CCD" w:rsidRPr="00916BE4">
        <w:rPr>
          <w:rFonts w:ascii="Times New Roman" w:eastAsia="Calibri" w:hAnsi="Times New Roman" w:cs="Times New Roman"/>
          <w:sz w:val="26"/>
          <w:szCs w:val="26"/>
        </w:rPr>
        <w:t xml:space="preserve"> IV</w:t>
      </w:r>
      <w:r>
        <w:rPr>
          <w:rFonts w:ascii="Times New Roman" w:eastAsia="Calibri" w:hAnsi="Times New Roman" w:cs="Times New Roman"/>
          <w:sz w:val="26"/>
          <w:szCs w:val="26"/>
        </w:rPr>
        <w:t xml:space="preserve"> П</w:t>
      </w:r>
      <w:r w:rsidR="003E4CCD">
        <w:rPr>
          <w:rFonts w:ascii="Times New Roman" w:eastAsia="Calibri" w:hAnsi="Times New Roman" w:cs="Times New Roman"/>
          <w:sz w:val="26"/>
          <w:szCs w:val="26"/>
        </w:rPr>
        <w:t xml:space="preserve">рограммы </w:t>
      </w:r>
      <w:r>
        <w:rPr>
          <w:rFonts w:ascii="Times New Roman" w:eastAsia="Calibri" w:hAnsi="Times New Roman" w:cs="Times New Roman"/>
          <w:sz w:val="26"/>
          <w:szCs w:val="26"/>
        </w:rPr>
        <w:t>С</w:t>
      </w:r>
      <w:r w:rsidR="003E4CCD">
        <w:rPr>
          <w:rFonts w:ascii="Times New Roman" w:eastAsia="Calibri" w:hAnsi="Times New Roman" w:cs="Times New Roman"/>
          <w:sz w:val="26"/>
          <w:szCs w:val="26"/>
        </w:rPr>
        <w:t>убсидия Учреждени</w:t>
      </w:r>
      <w:r>
        <w:rPr>
          <w:rFonts w:ascii="Times New Roman" w:eastAsia="Calibri" w:hAnsi="Times New Roman" w:cs="Times New Roman"/>
          <w:sz w:val="26"/>
          <w:szCs w:val="26"/>
        </w:rPr>
        <w:t>ю предоставлялась на основании С</w:t>
      </w:r>
      <w:r w:rsidR="003E4CCD">
        <w:rPr>
          <w:rFonts w:ascii="Times New Roman" w:eastAsia="Calibri" w:hAnsi="Times New Roman" w:cs="Times New Roman"/>
          <w:sz w:val="26"/>
          <w:szCs w:val="26"/>
        </w:rPr>
        <w:t>оглаш</w:t>
      </w:r>
      <w:r w:rsidR="00514BD4">
        <w:rPr>
          <w:rFonts w:ascii="Times New Roman" w:eastAsia="Calibri" w:hAnsi="Times New Roman" w:cs="Times New Roman"/>
          <w:sz w:val="26"/>
          <w:szCs w:val="26"/>
        </w:rPr>
        <w:t>ения от 15.12.2014 № 44/12-2015, объем которой</w:t>
      </w:r>
      <w:r w:rsidR="003E4CCD">
        <w:rPr>
          <w:rFonts w:ascii="Times New Roman" w:eastAsia="Calibri" w:hAnsi="Times New Roman" w:cs="Times New Roman"/>
          <w:sz w:val="26"/>
          <w:szCs w:val="26"/>
        </w:rPr>
        <w:t xml:space="preserve"> на 2015 год (с учетом внесенных изменений) на исполнение мероприятий </w:t>
      </w:r>
      <w:r w:rsidR="00514BD4">
        <w:rPr>
          <w:rFonts w:ascii="Times New Roman" w:eastAsia="Calibri" w:hAnsi="Times New Roman" w:cs="Times New Roman"/>
          <w:sz w:val="26"/>
          <w:szCs w:val="26"/>
        </w:rPr>
        <w:t>п</w:t>
      </w:r>
      <w:r w:rsidR="003E4CCD" w:rsidRPr="00916BE4">
        <w:rPr>
          <w:rFonts w:ascii="Times New Roman" w:eastAsia="Calibri" w:hAnsi="Times New Roman" w:cs="Times New Roman"/>
          <w:sz w:val="26"/>
          <w:szCs w:val="26"/>
        </w:rPr>
        <w:t>одпрограмм</w:t>
      </w:r>
      <w:r w:rsidR="00514BD4">
        <w:rPr>
          <w:rFonts w:ascii="Times New Roman" w:eastAsia="Calibri" w:hAnsi="Times New Roman" w:cs="Times New Roman"/>
          <w:sz w:val="26"/>
          <w:szCs w:val="26"/>
        </w:rPr>
        <w:t>ы</w:t>
      </w:r>
      <w:r w:rsidR="003E4CCD" w:rsidRPr="00916BE4">
        <w:rPr>
          <w:rFonts w:ascii="Times New Roman" w:eastAsia="Calibri" w:hAnsi="Times New Roman" w:cs="Times New Roman"/>
          <w:sz w:val="26"/>
          <w:szCs w:val="26"/>
        </w:rPr>
        <w:t xml:space="preserve"> I </w:t>
      </w:r>
      <w:r w:rsidR="00514BD4">
        <w:rPr>
          <w:rFonts w:ascii="Times New Roman" w:eastAsia="Calibri" w:hAnsi="Times New Roman" w:cs="Times New Roman"/>
          <w:sz w:val="26"/>
          <w:szCs w:val="26"/>
        </w:rPr>
        <w:t>П</w:t>
      </w:r>
      <w:r w:rsidR="003E4CCD" w:rsidRPr="00916BE4">
        <w:rPr>
          <w:rFonts w:ascii="Times New Roman" w:eastAsia="Calibri" w:hAnsi="Times New Roman" w:cs="Times New Roman"/>
          <w:sz w:val="26"/>
          <w:szCs w:val="26"/>
        </w:rPr>
        <w:t>рограммы</w:t>
      </w:r>
      <w:r w:rsidR="003E4CCD">
        <w:rPr>
          <w:rFonts w:ascii="Times New Roman" w:eastAsia="Calibri" w:hAnsi="Times New Roman" w:cs="Times New Roman"/>
          <w:sz w:val="26"/>
          <w:szCs w:val="26"/>
        </w:rPr>
        <w:t xml:space="preserve"> составил 38 200,0 тыс. рублей.</w:t>
      </w:r>
    </w:p>
    <w:p w:rsidR="003E4CCD" w:rsidRDefault="003E4CCD" w:rsidP="00514BD4">
      <w:pPr>
        <w:tabs>
          <w:tab w:val="left" w:pos="709"/>
        </w:tabs>
        <w:suppressAutoHyphens/>
        <w:spacing w:after="0" w:line="240" w:lineRule="auto"/>
        <w:jc w:val="both"/>
        <w:rPr>
          <w:rFonts w:ascii="Times New Roman" w:eastAsia="Calibri" w:hAnsi="Times New Roman" w:cs="Times New Roman"/>
          <w:sz w:val="26"/>
          <w:szCs w:val="26"/>
        </w:rPr>
      </w:pPr>
      <w:r w:rsidRPr="00077C30">
        <w:rPr>
          <w:rFonts w:ascii="Times New Roman" w:eastAsia="Calibri" w:hAnsi="Times New Roman" w:cs="Times New Roman"/>
          <w:sz w:val="26"/>
          <w:szCs w:val="26"/>
        </w:rPr>
        <w:tab/>
        <w:t>В соответствии с требованиями пункта 8 Порядка предоставления субсидий на иные цели</w:t>
      </w:r>
      <w:r>
        <w:rPr>
          <w:rFonts w:ascii="Times New Roman" w:eastAsia="Calibri" w:hAnsi="Times New Roman" w:cs="Times New Roman"/>
          <w:sz w:val="26"/>
          <w:szCs w:val="26"/>
        </w:rPr>
        <w:t>,</w:t>
      </w:r>
      <w:r w:rsidRPr="00077C30">
        <w:rPr>
          <w:rFonts w:ascii="Times New Roman" w:eastAsia="Calibri" w:hAnsi="Times New Roman" w:cs="Times New Roman"/>
          <w:sz w:val="26"/>
          <w:szCs w:val="26"/>
        </w:rPr>
        <w:t xml:space="preserve"> утвержде</w:t>
      </w:r>
      <w:r>
        <w:rPr>
          <w:rFonts w:ascii="Times New Roman" w:eastAsia="Calibri" w:hAnsi="Times New Roman" w:cs="Times New Roman"/>
          <w:sz w:val="26"/>
          <w:szCs w:val="26"/>
        </w:rPr>
        <w:t>нного</w:t>
      </w:r>
      <w:r w:rsidRPr="00077C30">
        <w:rPr>
          <w:rFonts w:ascii="Times New Roman" w:eastAsia="Calibri" w:hAnsi="Times New Roman" w:cs="Times New Roman"/>
          <w:sz w:val="26"/>
          <w:szCs w:val="26"/>
        </w:rPr>
        <w:t xml:space="preserve"> </w:t>
      </w:r>
      <w:r>
        <w:rPr>
          <w:rFonts w:ascii="Times New Roman" w:eastAsia="Calibri" w:hAnsi="Times New Roman" w:cs="Times New Roman"/>
          <w:sz w:val="26"/>
          <w:szCs w:val="26"/>
        </w:rPr>
        <w:t>п</w:t>
      </w:r>
      <w:r w:rsidRPr="00077C30">
        <w:rPr>
          <w:rFonts w:ascii="Times New Roman" w:eastAsia="Calibri" w:hAnsi="Times New Roman" w:cs="Times New Roman"/>
          <w:sz w:val="26"/>
          <w:szCs w:val="26"/>
        </w:rPr>
        <w:t>остановлением Правительства автономного округа от 10.02.2012 № 51-п</w:t>
      </w:r>
      <w:r>
        <w:rPr>
          <w:rFonts w:ascii="Times New Roman" w:eastAsia="Calibri" w:hAnsi="Times New Roman" w:cs="Times New Roman"/>
          <w:sz w:val="26"/>
          <w:szCs w:val="26"/>
        </w:rPr>
        <w:t>,</w:t>
      </w:r>
      <w:r w:rsidRPr="00077C30">
        <w:rPr>
          <w:rFonts w:ascii="Times New Roman" w:eastAsia="Calibri" w:hAnsi="Times New Roman" w:cs="Times New Roman"/>
          <w:sz w:val="26"/>
          <w:szCs w:val="26"/>
        </w:rPr>
        <w:t xml:space="preserve"> Депспорт</w:t>
      </w:r>
      <w:r>
        <w:rPr>
          <w:rFonts w:ascii="Times New Roman" w:eastAsia="Calibri" w:hAnsi="Times New Roman" w:cs="Times New Roman"/>
          <w:sz w:val="26"/>
          <w:szCs w:val="26"/>
        </w:rPr>
        <w:t>ом</w:t>
      </w:r>
      <w:r w:rsidRPr="00077C30">
        <w:rPr>
          <w:rFonts w:ascii="Times New Roman" w:eastAsia="Calibri" w:hAnsi="Times New Roman" w:cs="Times New Roman"/>
          <w:sz w:val="26"/>
          <w:szCs w:val="26"/>
        </w:rPr>
        <w:t xml:space="preserve"> Югры заключен</w:t>
      </w:r>
      <w:r>
        <w:rPr>
          <w:rFonts w:ascii="Times New Roman" w:eastAsia="Calibri" w:hAnsi="Times New Roman" w:cs="Times New Roman"/>
          <w:sz w:val="26"/>
          <w:szCs w:val="26"/>
        </w:rPr>
        <w:t>о</w:t>
      </w:r>
      <w:r w:rsidR="00514BD4">
        <w:rPr>
          <w:rFonts w:ascii="Times New Roman" w:eastAsia="Calibri" w:hAnsi="Times New Roman" w:cs="Times New Roman"/>
          <w:sz w:val="26"/>
          <w:szCs w:val="26"/>
        </w:rPr>
        <w:t xml:space="preserve"> с Учреждением С</w:t>
      </w:r>
      <w:r w:rsidRPr="00077C30">
        <w:rPr>
          <w:rFonts w:ascii="Times New Roman" w:eastAsia="Calibri" w:hAnsi="Times New Roman" w:cs="Times New Roman"/>
          <w:sz w:val="26"/>
          <w:szCs w:val="26"/>
        </w:rPr>
        <w:t>оглашени</w:t>
      </w:r>
      <w:r>
        <w:rPr>
          <w:rFonts w:ascii="Times New Roman" w:eastAsia="Calibri" w:hAnsi="Times New Roman" w:cs="Times New Roman"/>
          <w:sz w:val="26"/>
          <w:szCs w:val="26"/>
        </w:rPr>
        <w:t>е</w:t>
      </w:r>
      <w:r w:rsidR="00514BD4">
        <w:rPr>
          <w:rFonts w:ascii="Times New Roman" w:eastAsia="Calibri" w:hAnsi="Times New Roman" w:cs="Times New Roman"/>
          <w:sz w:val="26"/>
          <w:szCs w:val="26"/>
        </w:rPr>
        <w:t xml:space="preserve"> о</w:t>
      </w:r>
      <w:r w:rsidRPr="00077C30">
        <w:rPr>
          <w:rFonts w:ascii="Times New Roman" w:eastAsia="Calibri" w:hAnsi="Times New Roman" w:cs="Times New Roman"/>
          <w:sz w:val="26"/>
          <w:szCs w:val="26"/>
        </w:rPr>
        <w:t xml:space="preserve"> предоставлении субсидии из бюджета автономного округа автономным учреждениям </w:t>
      </w:r>
      <w:r w:rsidR="00514BD4">
        <w:rPr>
          <w:rFonts w:ascii="Times New Roman" w:eastAsia="Calibri" w:hAnsi="Times New Roman" w:cs="Times New Roman"/>
          <w:sz w:val="26"/>
          <w:szCs w:val="26"/>
        </w:rPr>
        <w:lastRenderedPageBreak/>
        <w:t>автономного округа на иные цели</w:t>
      </w:r>
      <w:r w:rsidRPr="00077C30">
        <w:rPr>
          <w:rFonts w:ascii="Times New Roman" w:eastAsia="Calibri" w:hAnsi="Times New Roman" w:cs="Times New Roman"/>
          <w:sz w:val="26"/>
          <w:szCs w:val="26"/>
        </w:rPr>
        <w:t xml:space="preserve"> (далее – Соглашение на иные цели) на 2015 год от 30.01.2015 № 02-2015ИС </w:t>
      </w:r>
      <w:r>
        <w:rPr>
          <w:rFonts w:ascii="Times New Roman" w:eastAsia="Calibri" w:hAnsi="Times New Roman" w:cs="Times New Roman"/>
          <w:sz w:val="26"/>
          <w:szCs w:val="26"/>
        </w:rPr>
        <w:t>с объемом субсидии 1 200,0 тыс. </w:t>
      </w:r>
      <w:r w:rsidRPr="00077C30">
        <w:rPr>
          <w:rFonts w:ascii="Times New Roman" w:eastAsia="Calibri" w:hAnsi="Times New Roman" w:cs="Times New Roman"/>
          <w:sz w:val="26"/>
          <w:szCs w:val="26"/>
        </w:rPr>
        <w:t xml:space="preserve">рублей. Дополнительными соглашениями (от 16.03.2015 № 1, от 19.06.2015 № 2, от 13.10.2015 № 3) внесены изменения, в результате </w:t>
      </w:r>
      <w:r>
        <w:rPr>
          <w:rFonts w:ascii="Times New Roman" w:eastAsia="Calibri" w:hAnsi="Times New Roman" w:cs="Times New Roman"/>
          <w:sz w:val="26"/>
          <w:szCs w:val="26"/>
        </w:rPr>
        <w:t>которых</w:t>
      </w:r>
      <w:r w:rsidRPr="00077C30">
        <w:rPr>
          <w:rFonts w:ascii="Times New Roman" w:eastAsia="Calibri" w:hAnsi="Times New Roman" w:cs="Times New Roman"/>
          <w:sz w:val="26"/>
          <w:szCs w:val="26"/>
        </w:rPr>
        <w:t xml:space="preserve"> объем субсидии на иные цели на 2015 год </w:t>
      </w:r>
      <w:r>
        <w:rPr>
          <w:rFonts w:ascii="Times New Roman" w:eastAsia="Calibri" w:hAnsi="Times New Roman" w:cs="Times New Roman"/>
          <w:sz w:val="26"/>
          <w:szCs w:val="26"/>
        </w:rPr>
        <w:t>Колледжу</w:t>
      </w:r>
      <w:r w:rsidRPr="00077C30">
        <w:rPr>
          <w:rFonts w:ascii="Times New Roman" w:eastAsia="Calibri" w:hAnsi="Times New Roman" w:cs="Times New Roman"/>
          <w:sz w:val="26"/>
          <w:szCs w:val="26"/>
        </w:rPr>
        <w:t xml:space="preserve"> составил 3</w:t>
      </w:r>
      <w:r w:rsidR="00514BD4">
        <w:rPr>
          <w:rFonts w:ascii="Times New Roman" w:eastAsia="Calibri" w:hAnsi="Times New Roman" w:cs="Times New Roman"/>
          <w:sz w:val="26"/>
          <w:szCs w:val="26"/>
        </w:rPr>
        <w:t xml:space="preserve"> 144,1 тыс. рублей, в том числе</w:t>
      </w:r>
      <w:r w:rsidRPr="00077C30">
        <w:rPr>
          <w:rFonts w:ascii="Times New Roman" w:eastAsia="Calibri" w:hAnsi="Times New Roman" w:cs="Times New Roman"/>
          <w:sz w:val="26"/>
          <w:szCs w:val="26"/>
        </w:rPr>
        <w:t xml:space="preserve"> на "Осуществление мероприятий по тестированию в рамках Всероссийского физкультурно-спортивного комплекса "Готов к труду и обороне" (ГТО) на приобретение оборудования и инвентаря для оснащения центров тестирования, включающих в себя места тестирования по выполнению испытаний (тестов), нормативов, требований к оценке уровня знаний и умений в области физической культуры и спорта" </w:t>
      </w:r>
      <w:r w:rsidR="00514BD4">
        <w:rPr>
          <w:rFonts w:ascii="Times New Roman" w:eastAsia="Calibri" w:hAnsi="Times New Roman" w:cs="Times New Roman"/>
          <w:sz w:val="26"/>
          <w:szCs w:val="26"/>
        </w:rPr>
        <w:t xml:space="preserve">- </w:t>
      </w:r>
      <w:r w:rsidRPr="00077C30">
        <w:rPr>
          <w:rFonts w:ascii="Times New Roman" w:eastAsia="Calibri" w:hAnsi="Times New Roman" w:cs="Times New Roman"/>
          <w:sz w:val="26"/>
          <w:szCs w:val="26"/>
        </w:rPr>
        <w:t>в ра</w:t>
      </w:r>
      <w:r w:rsidR="00514BD4">
        <w:rPr>
          <w:rFonts w:ascii="Times New Roman" w:eastAsia="Calibri" w:hAnsi="Times New Roman" w:cs="Times New Roman"/>
          <w:sz w:val="26"/>
          <w:szCs w:val="26"/>
        </w:rPr>
        <w:t xml:space="preserve">змере 894,1 тыс. рублей </w:t>
      </w:r>
      <w:r w:rsidRPr="00077C30">
        <w:rPr>
          <w:rFonts w:ascii="Times New Roman" w:eastAsia="Calibri" w:hAnsi="Times New Roman" w:cs="Times New Roman"/>
          <w:sz w:val="26"/>
          <w:szCs w:val="26"/>
        </w:rPr>
        <w:t xml:space="preserve"> </w:t>
      </w:r>
      <w:r w:rsidR="00514BD4">
        <w:rPr>
          <w:rFonts w:ascii="Times New Roman" w:eastAsia="Calibri" w:hAnsi="Times New Roman" w:cs="Times New Roman"/>
          <w:sz w:val="26"/>
          <w:szCs w:val="26"/>
        </w:rPr>
        <w:t>(</w:t>
      </w:r>
      <w:r w:rsidRPr="00077C30">
        <w:rPr>
          <w:rFonts w:ascii="Times New Roman" w:eastAsia="Calibri" w:hAnsi="Times New Roman" w:cs="Times New Roman"/>
          <w:sz w:val="26"/>
          <w:szCs w:val="26"/>
        </w:rPr>
        <w:t>средств</w:t>
      </w:r>
      <w:r w:rsidR="00514BD4">
        <w:rPr>
          <w:rFonts w:ascii="Times New Roman" w:eastAsia="Calibri" w:hAnsi="Times New Roman" w:cs="Times New Roman"/>
          <w:sz w:val="26"/>
          <w:szCs w:val="26"/>
        </w:rPr>
        <w:t>а</w:t>
      </w:r>
      <w:r w:rsidRPr="00077C30">
        <w:rPr>
          <w:rFonts w:ascii="Times New Roman" w:eastAsia="Calibri" w:hAnsi="Times New Roman" w:cs="Times New Roman"/>
          <w:sz w:val="26"/>
          <w:szCs w:val="26"/>
        </w:rPr>
        <w:t xml:space="preserve"> федерального бюджета)</w:t>
      </w:r>
      <w:r>
        <w:rPr>
          <w:rFonts w:ascii="Times New Roman" w:eastAsia="Calibri" w:hAnsi="Times New Roman" w:cs="Times New Roman"/>
          <w:sz w:val="26"/>
          <w:szCs w:val="26"/>
        </w:rPr>
        <w:t>.</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F45659">
        <w:rPr>
          <w:rFonts w:ascii="Times New Roman" w:eastAsia="Calibri" w:hAnsi="Times New Roman" w:cs="Times New Roman"/>
          <w:sz w:val="26"/>
          <w:szCs w:val="26"/>
        </w:rPr>
        <w:t>Государственное задание Учреждени</w:t>
      </w:r>
      <w:r>
        <w:rPr>
          <w:rFonts w:ascii="Times New Roman" w:eastAsia="Calibri" w:hAnsi="Times New Roman" w:cs="Times New Roman"/>
          <w:sz w:val="26"/>
          <w:szCs w:val="26"/>
        </w:rPr>
        <w:t>ю</w:t>
      </w:r>
      <w:r w:rsidRPr="00F45659">
        <w:rPr>
          <w:rFonts w:ascii="Times New Roman" w:eastAsia="Calibri" w:hAnsi="Times New Roman" w:cs="Times New Roman"/>
          <w:sz w:val="26"/>
          <w:szCs w:val="26"/>
        </w:rPr>
        <w:t xml:space="preserve"> на 201</w:t>
      </w:r>
      <w:r>
        <w:rPr>
          <w:rFonts w:ascii="Times New Roman" w:eastAsia="Calibri" w:hAnsi="Times New Roman" w:cs="Times New Roman"/>
          <w:sz w:val="26"/>
          <w:szCs w:val="26"/>
        </w:rPr>
        <w:t>5</w:t>
      </w:r>
      <w:r w:rsidRPr="00F45659">
        <w:rPr>
          <w:rFonts w:ascii="Times New Roman" w:eastAsia="Calibri" w:hAnsi="Times New Roman" w:cs="Times New Roman"/>
          <w:sz w:val="26"/>
          <w:szCs w:val="26"/>
        </w:rPr>
        <w:t xml:space="preserve"> год, утвержденное приказом Депспорта Югры от 15.12.2014 № 266 (с изменениями), сформировано из пяти разделов, из которых</w:t>
      </w:r>
      <w:r w:rsidR="00514BD4">
        <w:rPr>
          <w:rFonts w:ascii="Times New Roman" w:eastAsia="Calibri" w:hAnsi="Times New Roman" w:cs="Times New Roman"/>
          <w:sz w:val="26"/>
          <w:szCs w:val="26"/>
        </w:rPr>
        <w:t xml:space="preserve"> </w:t>
      </w:r>
      <w:r>
        <w:rPr>
          <w:rFonts w:ascii="Times New Roman" w:eastAsia="Calibri" w:hAnsi="Times New Roman" w:cs="Times New Roman"/>
          <w:sz w:val="26"/>
          <w:szCs w:val="26"/>
        </w:rPr>
        <w:t>четвертый раздел</w:t>
      </w:r>
      <w:r w:rsidR="00514BD4">
        <w:rPr>
          <w:rFonts w:ascii="Times New Roman" w:eastAsia="Calibri" w:hAnsi="Times New Roman" w:cs="Times New Roman"/>
          <w:sz w:val="26"/>
          <w:szCs w:val="26"/>
        </w:rPr>
        <w:t xml:space="preserve"> содержи</w:t>
      </w:r>
      <w:r w:rsidRPr="00F45659">
        <w:rPr>
          <w:rFonts w:ascii="Times New Roman" w:eastAsia="Calibri" w:hAnsi="Times New Roman" w:cs="Times New Roman"/>
          <w:sz w:val="26"/>
          <w:szCs w:val="26"/>
        </w:rPr>
        <w:t xml:space="preserve">т требования к выполнению государственной работы </w:t>
      </w:r>
      <w:r w:rsidRPr="00287FD9">
        <w:rPr>
          <w:rFonts w:ascii="Times New Roman" w:eastAsia="Calibri" w:hAnsi="Times New Roman" w:cs="Times New Roman"/>
          <w:sz w:val="26"/>
          <w:szCs w:val="26"/>
        </w:rPr>
        <w:t>"Выполнение работ в сфере физическая культура и спорт</w:t>
      </w:r>
      <w:r w:rsidR="00514BD4">
        <w:rPr>
          <w:rFonts w:ascii="Times New Roman" w:eastAsia="Calibri" w:hAnsi="Times New Roman" w:cs="Times New Roman"/>
          <w:sz w:val="26"/>
          <w:szCs w:val="26"/>
        </w:rPr>
        <w:t>а</w:t>
      </w:r>
      <w:r w:rsidRPr="00287FD9">
        <w:rPr>
          <w:rFonts w:ascii="Times New Roman" w:eastAsia="Calibri" w:hAnsi="Times New Roman" w:cs="Times New Roman"/>
          <w:sz w:val="26"/>
          <w:szCs w:val="26"/>
        </w:rPr>
        <w:t>: "Создание на базе Учреждения центра тестирования, подготовки кадрового состава и проведения мониторинга внедрения</w:t>
      </w:r>
      <w:r w:rsidRPr="00287FD9">
        <w:t xml:space="preserve"> "</w:t>
      </w:r>
      <w:r w:rsidRPr="00287FD9">
        <w:rPr>
          <w:rFonts w:ascii="Times New Roman" w:eastAsia="Calibri" w:hAnsi="Times New Roman" w:cs="Times New Roman"/>
          <w:sz w:val="26"/>
          <w:szCs w:val="26"/>
        </w:rPr>
        <w:t>Всероссийского физкультурно-спортивного комплекса "Готов к труду и обороне"</w:t>
      </w:r>
      <w:r w:rsidR="00514BD4">
        <w:rPr>
          <w:rFonts w:ascii="Times New Roman" w:eastAsia="Calibri" w:hAnsi="Times New Roman" w:cs="Times New Roman"/>
          <w:sz w:val="26"/>
          <w:szCs w:val="26"/>
        </w:rPr>
        <w:t xml:space="preserve"> (далее – Работа)</w:t>
      </w:r>
      <w:r w:rsidRPr="00287FD9">
        <w:rPr>
          <w:rFonts w:ascii="Times New Roman" w:eastAsia="Calibri" w:hAnsi="Times New Roman" w:cs="Times New Roman"/>
          <w:sz w:val="26"/>
          <w:szCs w:val="26"/>
        </w:rPr>
        <w:t>.</w:t>
      </w:r>
      <w:r w:rsidRPr="004E266C">
        <w:rPr>
          <w:rFonts w:ascii="Times New Roman" w:eastAsia="Calibri" w:hAnsi="Times New Roman" w:cs="Times New Roman"/>
          <w:sz w:val="26"/>
          <w:szCs w:val="26"/>
        </w:rPr>
        <w:t xml:space="preserve"> </w:t>
      </w:r>
    </w:p>
    <w:p w:rsidR="003E4CCD" w:rsidRDefault="00514BD4"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Для реализации мероприятий П</w:t>
      </w:r>
      <w:r w:rsidR="003E4CCD">
        <w:rPr>
          <w:rFonts w:ascii="Times New Roman" w:eastAsia="Calibri" w:hAnsi="Times New Roman" w:cs="Times New Roman"/>
          <w:sz w:val="26"/>
          <w:szCs w:val="26"/>
        </w:rPr>
        <w:t xml:space="preserve">рограммы, </w:t>
      </w:r>
      <w:r w:rsidR="003E4CCD" w:rsidRPr="00287FD9">
        <w:rPr>
          <w:rFonts w:ascii="Times New Roman" w:eastAsia="Calibri" w:hAnsi="Times New Roman" w:cs="Times New Roman"/>
          <w:sz w:val="26"/>
          <w:szCs w:val="26"/>
        </w:rPr>
        <w:t xml:space="preserve">выполнения </w:t>
      </w:r>
      <w:r>
        <w:rPr>
          <w:rFonts w:ascii="Times New Roman" w:eastAsia="Calibri" w:hAnsi="Times New Roman" w:cs="Times New Roman"/>
          <w:sz w:val="26"/>
          <w:szCs w:val="26"/>
        </w:rPr>
        <w:t>указанной Р</w:t>
      </w:r>
      <w:r w:rsidR="003E4CCD" w:rsidRPr="00287FD9">
        <w:rPr>
          <w:rFonts w:ascii="Times New Roman" w:eastAsia="Calibri" w:hAnsi="Times New Roman" w:cs="Times New Roman"/>
          <w:sz w:val="26"/>
          <w:szCs w:val="26"/>
        </w:rPr>
        <w:t xml:space="preserve">аботы </w:t>
      </w:r>
      <w:r>
        <w:rPr>
          <w:rFonts w:ascii="Times New Roman" w:eastAsia="Calibri" w:hAnsi="Times New Roman" w:cs="Times New Roman"/>
          <w:sz w:val="26"/>
          <w:szCs w:val="26"/>
        </w:rPr>
        <w:t xml:space="preserve">Учреждением составлена и утверждена </w:t>
      </w:r>
      <w:r w:rsidR="003E4CCD">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Депспортом Югры </w:t>
      </w:r>
      <w:r w:rsidR="003E4CCD">
        <w:rPr>
          <w:rFonts w:ascii="Times New Roman" w:eastAsia="Calibri" w:hAnsi="Times New Roman" w:cs="Times New Roman"/>
          <w:sz w:val="26"/>
          <w:szCs w:val="26"/>
        </w:rPr>
        <w:t xml:space="preserve">смета расходов на </w:t>
      </w:r>
      <w:r>
        <w:rPr>
          <w:rFonts w:ascii="Times New Roman" w:eastAsia="Calibri" w:hAnsi="Times New Roman" w:cs="Times New Roman"/>
          <w:sz w:val="26"/>
          <w:szCs w:val="26"/>
        </w:rPr>
        <w:t xml:space="preserve">       </w:t>
      </w:r>
      <w:r w:rsidR="003E4CCD">
        <w:rPr>
          <w:rFonts w:ascii="Times New Roman" w:eastAsia="Calibri" w:hAnsi="Times New Roman" w:cs="Times New Roman"/>
          <w:sz w:val="26"/>
          <w:szCs w:val="26"/>
        </w:rPr>
        <w:t>2015 год на сумму 38 200,0 тыс. рублей</w:t>
      </w:r>
      <w:r>
        <w:rPr>
          <w:rFonts w:ascii="Times New Roman" w:eastAsia="Calibri" w:hAnsi="Times New Roman" w:cs="Times New Roman"/>
          <w:sz w:val="26"/>
          <w:szCs w:val="26"/>
        </w:rPr>
        <w:t>,</w:t>
      </w:r>
      <w:r w:rsidR="003E4CCD">
        <w:rPr>
          <w:rFonts w:ascii="Times New Roman" w:eastAsia="Calibri" w:hAnsi="Times New Roman" w:cs="Times New Roman"/>
          <w:sz w:val="26"/>
          <w:szCs w:val="26"/>
        </w:rPr>
        <w:t xml:space="preserve"> согласно </w:t>
      </w:r>
      <w:r>
        <w:rPr>
          <w:rFonts w:ascii="Times New Roman" w:eastAsia="Calibri" w:hAnsi="Times New Roman" w:cs="Times New Roman"/>
          <w:sz w:val="26"/>
          <w:szCs w:val="26"/>
        </w:rPr>
        <w:t>которой</w:t>
      </w:r>
      <w:r w:rsidR="003E4CCD">
        <w:rPr>
          <w:rFonts w:ascii="Times New Roman" w:eastAsia="Calibri" w:hAnsi="Times New Roman" w:cs="Times New Roman"/>
          <w:sz w:val="26"/>
          <w:szCs w:val="26"/>
        </w:rPr>
        <w:t xml:space="preserve"> (с</w:t>
      </w:r>
      <w:r>
        <w:rPr>
          <w:rFonts w:ascii="Times New Roman" w:eastAsia="Calibri" w:hAnsi="Times New Roman" w:cs="Times New Roman"/>
          <w:sz w:val="26"/>
          <w:szCs w:val="26"/>
        </w:rPr>
        <w:t xml:space="preserve"> учетом внесенных изменений</w:t>
      </w:r>
      <w:r w:rsidR="003E4CCD">
        <w:rPr>
          <w:rFonts w:ascii="Times New Roman" w:eastAsia="Calibri" w:hAnsi="Times New Roman" w:cs="Times New Roman"/>
          <w:sz w:val="26"/>
          <w:szCs w:val="26"/>
        </w:rPr>
        <w:t xml:space="preserve"> от 19.11.2015) осуществлялись следующие мероприятия:</w:t>
      </w:r>
    </w:p>
    <w:p w:rsidR="003E4CCD" w:rsidRPr="00514BD4" w:rsidRDefault="00514BD4"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"С</w:t>
      </w:r>
      <w:r w:rsidR="003E4CCD">
        <w:rPr>
          <w:rFonts w:ascii="Times New Roman" w:eastAsia="Calibri" w:hAnsi="Times New Roman" w:cs="Times New Roman"/>
          <w:sz w:val="26"/>
          <w:szCs w:val="26"/>
        </w:rPr>
        <w:t>оздание, внедрение и сопровождение программного комплекса ГТО</w:t>
      </w:r>
      <w:r>
        <w:rPr>
          <w:rFonts w:ascii="Times New Roman" w:eastAsia="Calibri" w:hAnsi="Times New Roman" w:cs="Times New Roman"/>
          <w:sz w:val="26"/>
          <w:szCs w:val="26"/>
        </w:rPr>
        <w:t>"</w:t>
      </w:r>
      <w:r w:rsidR="003E4CCD">
        <w:rPr>
          <w:rFonts w:ascii="Times New Roman" w:eastAsia="Calibri" w:hAnsi="Times New Roman" w:cs="Times New Roman"/>
          <w:sz w:val="26"/>
          <w:szCs w:val="26"/>
        </w:rPr>
        <w:t xml:space="preserve"> на сумму 23 736,0 тыс. рублей (далее – </w:t>
      </w:r>
      <w:r w:rsidR="003E4CCD" w:rsidRPr="00514BD4">
        <w:rPr>
          <w:rFonts w:ascii="Times New Roman" w:eastAsia="Calibri" w:hAnsi="Times New Roman" w:cs="Times New Roman"/>
          <w:sz w:val="26"/>
          <w:szCs w:val="26"/>
        </w:rPr>
        <w:t>мероприятие 1);</w:t>
      </w:r>
    </w:p>
    <w:p w:rsidR="003E4CCD" w:rsidRPr="00514BD4" w:rsidRDefault="00514BD4" w:rsidP="003E4CCD">
      <w:pPr>
        <w:tabs>
          <w:tab w:val="left" w:pos="709"/>
        </w:tabs>
        <w:suppressAutoHyphens/>
        <w:spacing w:after="0" w:line="240" w:lineRule="auto"/>
        <w:jc w:val="both"/>
        <w:rPr>
          <w:rFonts w:ascii="Times New Roman" w:eastAsia="Calibri" w:hAnsi="Times New Roman" w:cs="Times New Roman"/>
          <w:sz w:val="26"/>
          <w:szCs w:val="26"/>
        </w:rPr>
      </w:pPr>
      <w:r w:rsidRPr="00514BD4">
        <w:rPr>
          <w:rFonts w:ascii="Times New Roman" w:eastAsia="Calibri" w:hAnsi="Times New Roman" w:cs="Times New Roman"/>
          <w:sz w:val="26"/>
          <w:szCs w:val="26"/>
        </w:rPr>
        <w:tab/>
        <w:t>- "О</w:t>
      </w:r>
      <w:r w:rsidR="003E4CCD" w:rsidRPr="00514BD4">
        <w:rPr>
          <w:rFonts w:ascii="Times New Roman" w:eastAsia="Calibri" w:hAnsi="Times New Roman" w:cs="Times New Roman"/>
          <w:sz w:val="26"/>
          <w:szCs w:val="26"/>
        </w:rPr>
        <w:t>беспечение центров тестирования ГТО муниципальных образований автономного округа инвентарем и оборудование</w:t>
      </w:r>
      <w:r w:rsidRPr="00514BD4">
        <w:rPr>
          <w:rFonts w:ascii="Times New Roman" w:eastAsia="Calibri" w:hAnsi="Times New Roman" w:cs="Times New Roman"/>
          <w:sz w:val="26"/>
          <w:szCs w:val="26"/>
        </w:rPr>
        <w:t>м"</w:t>
      </w:r>
      <w:r w:rsidR="003E4CCD" w:rsidRPr="00514BD4">
        <w:rPr>
          <w:rFonts w:ascii="Times New Roman" w:eastAsia="Calibri" w:hAnsi="Times New Roman" w:cs="Times New Roman"/>
          <w:sz w:val="26"/>
          <w:szCs w:val="26"/>
        </w:rPr>
        <w:t xml:space="preserve"> (далее – мероприятие 2);</w:t>
      </w:r>
    </w:p>
    <w:p w:rsidR="003E4CCD" w:rsidRPr="00514BD4" w:rsidRDefault="00514BD4" w:rsidP="003E4CCD">
      <w:pPr>
        <w:tabs>
          <w:tab w:val="left" w:pos="709"/>
        </w:tabs>
        <w:suppressAutoHyphens/>
        <w:spacing w:after="0" w:line="240" w:lineRule="auto"/>
        <w:jc w:val="both"/>
        <w:rPr>
          <w:rFonts w:ascii="Times New Roman" w:eastAsia="Calibri" w:hAnsi="Times New Roman" w:cs="Times New Roman"/>
          <w:sz w:val="26"/>
          <w:szCs w:val="26"/>
        </w:rPr>
      </w:pPr>
      <w:r w:rsidRPr="00514BD4">
        <w:rPr>
          <w:rFonts w:ascii="Times New Roman" w:eastAsia="Calibri" w:hAnsi="Times New Roman" w:cs="Times New Roman"/>
          <w:sz w:val="26"/>
          <w:szCs w:val="26"/>
        </w:rPr>
        <w:tab/>
        <w:t>- "П</w:t>
      </w:r>
      <w:r w:rsidR="003E4CCD" w:rsidRPr="00514BD4">
        <w:rPr>
          <w:rFonts w:ascii="Times New Roman" w:eastAsia="Calibri" w:hAnsi="Times New Roman" w:cs="Times New Roman"/>
          <w:sz w:val="26"/>
          <w:szCs w:val="26"/>
        </w:rPr>
        <w:t xml:space="preserve">роведение </w:t>
      </w:r>
      <w:r w:rsidR="003E4CCD" w:rsidRPr="00514BD4">
        <w:rPr>
          <w:rFonts w:ascii="Times New Roman" w:eastAsia="Calibri" w:hAnsi="Times New Roman" w:cs="Times New Roman"/>
          <w:sz w:val="26"/>
          <w:szCs w:val="26"/>
          <w:lang w:val="en-US"/>
        </w:rPr>
        <w:t>II</w:t>
      </w:r>
      <w:r w:rsidR="003E4CCD" w:rsidRPr="00514BD4">
        <w:rPr>
          <w:rFonts w:ascii="Times New Roman" w:eastAsia="Calibri" w:hAnsi="Times New Roman" w:cs="Times New Roman"/>
          <w:sz w:val="26"/>
          <w:szCs w:val="26"/>
        </w:rPr>
        <w:t xml:space="preserve"> этапа Фестиваля ВФСК ГТО среди обучающихся образовательных организаций</w:t>
      </w:r>
      <w:r w:rsidRPr="00514BD4">
        <w:rPr>
          <w:rFonts w:ascii="Times New Roman" w:eastAsia="Calibri" w:hAnsi="Times New Roman" w:cs="Times New Roman"/>
          <w:sz w:val="26"/>
          <w:szCs w:val="26"/>
        </w:rPr>
        <w:t>"</w:t>
      </w:r>
      <w:r w:rsidR="003E4CCD" w:rsidRPr="00514BD4">
        <w:rPr>
          <w:rFonts w:ascii="Times New Roman" w:eastAsia="Calibri" w:hAnsi="Times New Roman" w:cs="Times New Roman"/>
          <w:sz w:val="26"/>
          <w:szCs w:val="26"/>
        </w:rPr>
        <w:t xml:space="preserve"> (далее – мероприятие 3);</w:t>
      </w:r>
    </w:p>
    <w:p w:rsidR="003E4CCD" w:rsidRPr="00514BD4" w:rsidRDefault="00514BD4" w:rsidP="003E4CCD">
      <w:pPr>
        <w:tabs>
          <w:tab w:val="left" w:pos="709"/>
        </w:tabs>
        <w:suppressAutoHyphens/>
        <w:spacing w:after="0" w:line="240" w:lineRule="auto"/>
        <w:jc w:val="both"/>
        <w:rPr>
          <w:rFonts w:ascii="Times New Roman" w:eastAsia="Calibri" w:hAnsi="Times New Roman" w:cs="Times New Roman"/>
          <w:sz w:val="26"/>
          <w:szCs w:val="26"/>
        </w:rPr>
      </w:pPr>
      <w:r w:rsidRPr="00514BD4">
        <w:rPr>
          <w:rFonts w:ascii="Times New Roman" w:eastAsia="Calibri" w:hAnsi="Times New Roman" w:cs="Times New Roman"/>
          <w:sz w:val="26"/>
          <w:szCs w:val="26"/>
        </w:rPr>
        <w:tab/>
        <w:t>- "У</w:t>
      </w:r>
      <w:r w:rsidR="003E4CCD" w:rsidRPr="00514BD4">
        <w:rPr>
          <w:rFonts w:ascii="Times New Roman" w:eastAsia="Calibri" w:hAnsi="Times New Roman" w:cs="Times New Roman"/>
          <w:sz w:val="26"/>
          <w:szCs w:val="26"/>
        </w:rPr>
        <w:t xml:space="preserve">частие сборной команды автономного округа в </w:t>
      </w:r>
      <w:r w:rsidR="003E4CCD" w:rsidRPr="00514BD4">
        <w:rPr>
          <w:rFonts w:ascii="Times New Roman" w:eastAsia="Calibri" w:hAnsi="Times New Roman" w:cs="Times New Roman"/>
          <w:sz w:val="26"/>
          <w:szCs w:val="26"/>
          <w:lang w:val="en-US"/>
        </w:rPr>
        <w:t>III</w:t>
      </w:r>
      <w:r w:rsidR="003E4CCD" w:rsidRPr="00514BD4">
        <w:rPr>
          <w:rFonts w:ascii="Times New Roman" w:eastAsia="Calibri" w:hAnsi="Times New Roman" w:cs="Times New Roman"/>
          <w:sz w:val="26"/>
          <w:szCs w:val="26"/>
        </w:rPr>
        <w:t xml:space="preserve"> этапе Фестиваля ВФСК ГТО среди обучающихся</w:t>
      </w:r>
      <w:r w:rsidRPr="00514BD4">
        <w:rPr>
          <w:rFonts w:ascii="Times New Roman" w:eastAsia="Calibri" w:hAnsi="Times New Roman" w:cs="Times New Roman"/>
          <w:sz w:val="26"/>
          <w:szCs w:val="26"/>
        </w:rPr>
        <w:t>"</w:t>
      </w:r>
      <w:r w:rsidR="003E4CCD" w:rsidRPr="00514BD4">
        <w:rPr>
          <w:rFonts w:ascii="Times New Roman" w:eastAsia="Calibri" w:hAnsi="Times New Roman" w:cs="Times New Roman"/>
          <w:sz w:val="26"/>
          <w:szCs w:val="26"/>
        </w:rPr>
        <w:t xml:space="preserve"> (далее – мероприятие 4);</w:t>
      </w:r>
    </w:p>
    <w:p w:rsidR="003E4CCD" w:rsidRPr="00514BD4" w:rsidRDefault="00514BD4" w:rsidP="003E4CCD">
      <w:pPr>
        <w:tabs>
          <w:tab w:val="left" w:pos="709"/>
        </w:tabs>
        <w:suppressAutoHyphens/>
        <w:spacing w:after="0" w:line="240" w:lineRule="auto"/>
        <w:jc w:val="both"/>
        <w:rPr>
          <w:rFonts w:ascii="Times New Roman" w:eastAsia="Calibri" w:hAnsi="Times New Roman" w:cs="Times New Roman"/>
          <w:sz w:val="26"/>
          <w:szCs w:val="26"/>
        </w:rPr>
      </w:pPr>
      <w:r w:rsidRPr="00514BD4">
        <w:rPr>
          <w:rFonts w:ascii="Times New Roman" w:eastAsia="Calibri" w:hAnsi="Times New Roman" w:cs="Times New Roman"/>
          <w:sz w:val="26"/>
          <w:szCs w:val="26"/>
        </w:rPr>
        <w:tab/>
        <w:t>- "Р</w:t>
      </w:r>
      <w:r w:rsidR="003E4CCD" w:rsidRPr="00514BD4">
        <w:rPr>
          <w:rFonts w:ascii="Times New Roman" w:eastAsia="Calibri" w:hAnsi="Times New Roman" w:cs="Times New Roman"/>
          <w:sz w:val="26"/>
          <w:szCs w:val="26"/>
        </w:rPr>
        <w:t>асходы на содержание отдела информационно-методического сопровождения подготовки кадрового состава и проведения мониторинга внедрения ВФСК ГТО</w:t>
      </w:r>
      <w:r w:rsidRPr="00514BD4">
        <w:rPr>
          <w:rFonts w:ascii="Times New Roman" w:eastAsia="Calibri" w:hAnsi="Times New Roman" w:cs="Times New Roman"/>
          <w:sz w:val="26"/>
          <w:szCs w:val="26"/>
        </w:rPr>
        <w:t>"</w:t>
      </w:r>
      <w:r w:rsidR="003E4CCD" w:rsidRPr="00514BD4">
        <w:rPr>
          <w:rFonts w:ascii="Times New Roman" w:eastAsia="Calibri" w:hAnsi="Times New Roman" w:cs="Times New Roman"/>
          <w:sz w:val="26"/>
          <w:szCs w:val="26"/>
        </w:rPr>
        <w:t xml:space="preserve"> (далее – мероприятие 5);</w:t>
      </w:r>
    </w:p>
    <w:p w:rsidR="003E4CCD" w:rsidRPr="00514BD4" w:rsidRDefault="00514BD4" w:rsidP="003E4CCD">
      <w:pPr>
        <w:tabs>
          <w:tab w:val="left" w:pos="709"/>
        </w:tabs>
        <w:suppressAutoHyphens/>
        <w:spacing w:after="0" w:line="240" w:lineRule="auto"/>
        <w:jc w:val="both"/>
        <w:rPr>
          <w:rFonts w:ascii="Times New Roman" w:eastAsia="Calibri" w:hAnsi="Times New Roman" w:cs="Times New Roman"/>
          <w:sz w:val="26"/>
          <w:szCs w:val="26"/>
        </w:rPr>
      </w:pPr>
      <w:r w:rsidRPr="00514BD4">
        <w:rPr>
          <w:rFonts w:ascii="Times New Roman" w:eastAsia="Calibri" w:hAnsi="Times New Roman" w:cs="Times New Roman"/>
          <w:sz w:val="26"/>
          <w:szCs w:val="26"/>
        </w:rPr>
        <w:tab/>
        <w:t>- "П</w:t>
      </w:r>
      <w:r w:rsidR="003E4CCD" w:rsidRPr="00514BD4">
        <w:rPr>
          <w:rFonts w:ascii="Times New Roman" w:eastAsia="Calibri" w:hAnsi="Times New Roman" w:cs="Times New Roman"/>
          <w:sz w:val="26"/>
          <w:szCs w:val="26"/>
        </w:rPr>
        <w:t>роведение окружной конференции "Актуальные вопросы внедрения ГТО" (далее – мероприятие 6).</w:t>
      </w:r>
    </w:p>
    <w:p w:rsidR="00593F8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w:t>
      </w:r>
      <w:r w:rsidRPr="00355F40">
        <w:rPr>
          <w:rFonts w:ascii="Times New Roman" w:eastAsia="Calibri" w:hAnsi="Times New Roman" w:cs="Times New Roman"/>
          <w:i/>
          <w:sz w:val="26"/>
          <w:szCs w:val="26"/>
        </w:rPr>
        <w:t>мероприятия 1</w:t>
      </w:r>
      <w:r>
        <w:rPr>
          <w:rFonts w:ascii="Times New Roman" w:eastAsia="Calibri" w:hAnsi="Times New Roman" w:cs="Times New Roman"/>
          <w:sz w:val="26"/>
          <w:szCs w:val="26"/>
        </w:rPr>
        <w:t xml:space="preserve"> Учреждением произведены расходы на с</w:t>
      </w:r>
      <w:r w:rsidRPr="00355F40">
        <w:rPr>
          <w:rFonts w:ascii="Times New Roman" w:eastAsia="Calibri" w:hAnsi="Times New Roman" w:cs="Times New Roman"/>
          <w:sz w:val="26"/>
          <w:szCs w:val="26"/>
        </w:rPr>
        <w:t>оздание, внедрение и сопровожд</w:t>
      </w:r>
      <w:r w:rsidR="00514BD4">
        <w:rPr>
          <w:rFonts w:ascii="Times New Roman" w:eastAsia="Calibri" w:hAnsi="Times New Roman" w:cs="Times New Roman"/>
          <w:sz w:val="26"/>
          <w:szCs w:val="26"/>
        </w:rPr>
        <w:t>ение программного комплекса ГТО</w:t>
      </w:r>
      <w:r w:rsidRPr="00AB10C9">
        <w:rPr>
          <w:rFonts w:ascii="Times New Roman" w:eastAsia="Calibri" w:hAnsi="Times New Roman" w:cs="Times New Roman"/>
          <w:sz w:val="26"/>
          <w:szCs w:val="26"/>
        </w:rPr>
        <w:t xml:space="preserve"> на</w:t>
      </w:r>
      <w:r>
        <w:rPr>
          <w:rFonts w:ascii="Times New Roman" w:eastAsia="Calibri" w:hAnsi="Times New Roman" w:cs="Times New Roman"/>
          <w:sz w:val="26"/>
          <w:szCs w:val="26"/>
        </w:rPr>
        <w:t xml:space="preserve"> общую сумму </w:t>
      </w:r>
      <w:r w:rsidR="00514BD4">
        <w:rPr>
          <w:rFonts w:ascii="Times New Roman" w:eastAsia="Calibri" w:hAnsi="Times New Roman" w:cs="Times New Roman"/>
          <w:sz w:val="26"/>
          <w:szCs w:val="26"/>
        </w:rPr>
        <w:t xml:space="preserve">     </w:t>
      </w:r>
      <w:r>
        <w:rPr>
          <w:rFonts w:ascii="Times New Roman" w:eastAsia="Calibri" w:hAnsi="Times New Roman" w:cs="Times New Roman"/>
          <w:sz w:val="26"/>
          <w:szCs w:val="26"/>
        </w:rPr>
        <w:t>23 </w:t>
      </w:r>
      <w:r w:rsidRPr="00AB10C9">
        <w:rPr>
          <w:rFonts w:ascii="Times New Roman" w:eastAsia="Calibri" w:hAnsi="Times New Roman" w:cs="Times New Roman"/>
          <w:sz w:val="26"/>
          <w:szCs w:val="26"/>
        </w:rPr>
        <w:t>736,0 тыс. рублей</w:t>
      </w:r>
      <w:r>
        <w:rPr>
          <w:rFonts w:ascii="Times New Roman" w:eastAsia="Calibri" w:hAnsi="Times New Roman" w:cs="Times New Roman"/>
          <w:sz w:val="26"/>
          <w:szCs w:val="26"/>
        </w:rPr>
        <w:t>.</w:t>
      </w:r>
      <w:r w:rsidR="00514BD4">
        <w:rPr>
          <w:rFonts w:ascii="Times New Roman" w:eastAsia="Calibri" w:hAnsi="Times New Roman" w:cs="Times New Roman"/>
          <w:sz w:val="26"/>
          <w:szCs w:val="26"/>
        </w:rPr>
        <w:t xml:space="preserve"> </w:t>
      </w:r>
      <w:r w:rsidR="00593F8D">
        <w:rPr>
          <w:rFonts w:ascii="Times New Roman" w:eastAsia="Calibri" w:hAnsi="Times New Roman" w:cs="Times New Roman"/>
          <w:sz w:val="26"/>
          <w:szCs w:val="26"/>
        </w:rPr>
        <w:t>В ходе проверки договоров установлено следующее:</w:t>
      </w:r>
    </w:p>
    <w:p w:rsidR="00593F8D" w:rsidRDefault="00593F8D" w:rsidP="00593F8D">
      <w:pPr>
        <w:pStyle w:val="a5"/>
        <w:numPr>
          <w:ilvl w:val="0"/>
          <w:numId w:val="12"/>
        </w:numPr>
        <w:tabs>
          <w:tab w:val="left" w:pos="709"/>
        </w:tabs>
        <w:suppressAutoHyphens/>
        <w:spacing w:after="0" w:line="240" w:lineRule="auto"/>
        <w:ind w:left="0" w:firstLine="705"/>
        <w:jc w:val="both"/>
        <w:rPr>
          <w:rFonts w:ascii="Times New Roman" w:eastAsia="Calibri" w:hAnsi="Times New Roman" w:cs="Times New Roman"/>
          <w:sz w:val="26"/>
          <w:szCs w:val="26"/>
        </w:rPr>
      </w:pPr>
      <w:r>
        <w:rPr>
          <w:rFonts w:ascii="Times New Roman" w:eastAsia="Calibri" w:hAnsi="Times New Roman" w:cs="Times New Roman"/>
          <w:sz w:val="26"/>
          <w:szCs w:val="26"/>
        </w:rPr>
        <w:t>Н</w:t>
      </w:r>
      <w:r w:rsidR="003E4CCD" w:rsidRPr="00593F8D">
        <w:rPr>
          <w:rFonts w:ascii="Times New Roman" w:eastAsia="Calibri" w:hAnsi="Times New Roman" w:cs="Times New Roman"/>
          <w:sz w:val="26"/>
          <w:szCs w:val="26"/>
        </w:rPr>
        <w:t>а проведение обучающих семинаров</w:t>
      </w:r>
      <w:r>
        <w:rPr>
          <w:rFonts w:ascii="Times New Roman" w:eastAsia="Calibri" w:hAnsi="Times New Roman" w:cs="Times New Roman"/>
          <w:sz w:val="26"/>
          <w:szCs w:val="26"/>
        </w:rPr>
        <w:t xml:space="preserve"> заключено договоров на общую сумму 3 037,0 тыс. рублей, в том числе договор </w:t>
      </w:r>
      <w:r w:rsidR="003E4CCD" w:rsidRPr="00593F8D">
        <w:rPr>
          <w:rFonts w:ascii="Times New Roman" w:eastAsia="Calibri" w:hAnsi="Times New Roman" w:cs="Times New Roman"/>
          <w:sz w:val="26"/>
          <w:szCs w:val="26"/>
        </w:rPr>
        <w:t>от 10.06.2015 № 135-15/хд с ИП Звягин А.Ю.</w:t>
      </w:r>
      <w:r>
        <w:rPr>
          <w:rFonts w:ascii="Times New Roman" w:eastAsia="Calibri" w:hAnsi="Times New Roman" w:cs="Times New Roman"/>
          <w:sz w:val="26"/>
          <w:szCs w:val="26"/>
        </w:rPr>
        <w:t xml:space="preserve"> на проведение семинаров</w:t>
      </w:r>
      <w:r w:rsidR="003E4CCD" w:rsidRPr="00593F8D">
        <w:rPr>
          <w:rFonts w:ascii="Times New Roman" w:eastAsia="Calibri" w:hAnsi="Times New Roman" w:cs="Times New Roman"/>
          <w:sz w:val="26"/>
          <w:szCs w:val="26"/>
        </w:rPr>
        <w:t xml:space="preserve"> на тему "Повышение компетенции по вопросам организации и проведения испытаний ВФСК ГТО в образовательных организациях" на сумму 786,0 тыс. рублей. Услуги оказаны в полном объеме, своевременно, что подтверждено актом от 26.06.2015 № 5. Также, представлены отчеты с приложением програм</w:t>
      </w:r>
      <w:r>
        <w:rPr>
          <w:rFonts w:ascii="Times New Roman" w:eastAsia="Calibri" w:hAnsi="Times New Roman" w:cs="Times New Roman"/>
          <w:sz w:val="26"/>
          <w:szCs w:val="26"/>
        </w:rPr>
        <w:t>мы семинара, учебно-тематических</w:t>
      </w:r>
      <w:r w:rsidR="003E4CCD" w:rsidRPr="00593F8D">
        <w:rPr>
          <w:rFonts w:ascii="Times New Roman" w:eastAsia="Calibri" w:hAnsi="Times New Roman" w:cs="Times New Roman"/>
          <w:sz w:val="26"/>
          <w:szCs w:val="26"/>
        </w:rPr>
        <w:t xml:space="preserve"> </w:t>
      </w:r>
      <w:r>
        <w:rPr>
          <w:rFonts w:ascii="Times New Roman" w:eastAsia="Calibri" w:hAnsi="Times New Roman" w:cs="Times New Roman"/>
          <w:sz w:val="26"/>
          <w:szCs w:val="26"/>
        </w:rPr>
        <w:t>планов, графика</w:t>
      </w:r>
      <w:r w:rsidR="003E4CCD" w:rsidRPr="00593F8D">
        <w:rPr>
          <w:rFonts w:ascii="Times New Roman" w:eastAsia="Calibri" w:hAnsi="Times New Roman" w:cs="Times New Roman"/>
          <w:sz w:val="26"/>
          <w:szCs w:val="26"/>
        </w:rPr>
        <w:t xml:space="preserve"> п</w:t>
      </w:r>
      <w:r>
        <w:rPr>
          <w:rFonts w:ascii="Times New Roman" w:eastAsia="Calibri" w:hAnsi="Times New Roman" w:cs="Times New Roman"/>
          <w:sz w:val="26"/>
          <w:szCs w:val="26"/>
        </w:rPr>
        <w:t>роведения семинаров, количества</w:t>
      </w:r>
      <w:r w:rsidR="003E4CCD" w:rsidRPr="00593F8D">
        <w:rPr>
          <w:rFonts w:ascii="Times New Roman" w:eastAsia="Calibri" w:hAnsi="Times New Roman" w:cs="Times New Roman"/>
          <w:sz w:val="26"/>
          <w:szCs w:val="26"/>
        </w:rPr>
        <w:t xml:space="preserve"> слушателей. </w:t>
      </w:r>
      <w:r>
        <w:rPr>
          <w:rFonts w:ascii="Times New Roman" w:eastAsia="Calibri" w:hAnsi="Times New Roman" w:cs="Times New Roman"/>
          <w:sz w:val="26"/>
          <w:szCs w:val="26"/>
        </w:rPr>
        <w:t>С</w:t>
      </w:r>
      <w:r w:rsidR="003E4CCD" w:rsidRPr="00593F8D">
        <w:rPr>
          <w:rFonts w:ascii="Times New Roman" w:eastAsia="Calibri" w:hAnsi="Times New Roman" w:cs="Times New Roman"/>
          <w:sz w:val="26"/>
          <w:szCs w:val="26"/>
        </w:rPr>
        <w:t>еминары проведены в семи муниципальных образованиях (по 6 часов в каждом)</w:t>
      </w:r>
      <w:r>
        <w:rPr>
          <w:rFonts w:ascii="Times New Roman" w:eastAsia="Calibri" w:hAnsi="Times New Roman" w:cs="Times New Roman"/>
          <w:sz w:val="26"/>
          <w:szCs w:val="26"/>
        </w:rPr>
        <w:t>, количество слушателей -</w:t>
      </w:r>
      <w:r w:rsidR="003E4CCD" w:rsidRPr="00593F8D">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3E4CCD" w:rsidRPr="00593F8D">
        <w:rPr>
          <w:rFonts w:ascii="Times New Roman" w:eastAsia="Calibri" w:hAnsi="Times New Roman" w:cs="Times New Roman"/>
          <w:sz w:val="26"/>
          <w:szCs w:val="26"/>
        </w:rPr>
        <w:t xml:space="preserve">223 человека </w:t>
      </w:r>
      <w:r>
        <w:rPr>
          <w:rFonts w:ascii="Times New Roman" w:eastAsia="Calibri" w:hAnsi="Times New Roman" w:cs="Times New Roman"/>
          <w:sz w:val="26"/>
          <w:szCs w:val="26"/>
        </w:rPr>
        <w:t xml:space="preserve">из 22 муниципальных образований. В ходе проверки данного договора </w:t>
      </w:r>
      <w:r>
        <w:rPr>
          <w:rFonts w:ascii="Times New Roman" w:eastAsia="Calibri" w:hAnsi="Times New Roman" w:cs="Times New Roman"/>
          <w:sz w:val="26"/>
          <w:szCs w:val="26"/>
        </w:rPr>
        <w:lastRenderedPageBreak/>
        <w:t>установлено, что</w:t>
      </w:r>
      <w:r w:rsidR="003E4CCD" w:rsidRPr="00593F8D">
        <w:rPr>
          <w:rFonts w:ascii="Times New Roman" w:eastAsia="Calibri" w:hAnsi="Times New Roman" w:cs="Times New Roman"/>
          <w:sz w:val="26"/>
          <w:szCs w:val="26"/>
        </w:rPr>
        <w:t xml:space="preserve"> выписка из ЕГРЮЛ (на официальном сайте Федеральной налоговой службы https://egrul.nalog.ru/) в сведениях о данном индивидуальном предпринимателе не содержит соответствующего ОКВЭД 80.42 "Проведение семинаров, тренингов и консультаций…".</w:t>
      </w:r>
    </w:p>
    <w:p w:rsidR="003E4CCD" w:rsidRDefault="00593F8D" w:rsidP="00E879EE">
      <w:pPr>
        <w:tabs>
          <w:tab w:val="left" w:pos="709"/>
        </w:tabs>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003E4CCD" w:rsidRPr="00593F8D">
        <w:rPr>
          <w:rFonts w:ascii="Times New Roman" w:eastAsia="Calibri" w:hAnsi="Times New Roman" w:cs="Times New Roman"/>
          <w:sz w:val="26"/>
          <w:szCs w:val="26"/>
        </w:rPr>
        <w:t xml:space="preserve"> </w:t>
      </w:r>
      <w:r>
        <w:rPr>
          <w:rFonts w:ascii="Times New Roman" w:eastAsia="Calibri" w:hAnsi="Times New Roman" w:cs="Times New Roman"/>
          <w:sz w:val="26"/>
          <w:szCs w:val="26"/>
        </w:rPr>
        <w:t>В рамках договора</w:t>
      </w:r>
      <w:r w:rsidRPr="00593F8D">
        <w:rPr>
          <w:rFonts w:ascii="Times New Roman" w:eastAsia="Calibri" w:hAnsi="Times New Roman" w:cs="Times New Roman"/>
          <w:sz w:val="26"/>
          <w:szCs w:val="26"/>
        </w:rPr>
        <w:t xml:space="preserve"> от 26.06.2015 № 146-15/хд</w:t>
      </w:r>
      <w:r>
        <w:rPr>
          <w:rFonts w:ascii="Times New Roman" w:eastAsia="Calibri" w:hAnsi="Times New Roman" w:cs="Times New Roman"/>
          <w:sz w:val="26"/>
          <w:szCs w:val="26"/>
        </w:rPr>
        <w:t xml:space="preserve">, заключенного Учреждением с </w:t>
      </w:r>
      <w:r w:rsidR="003E4CCD" w:rsidRPr="00593F8D">
        <w:rPr>
          <w:rFonts w:ascii="Times New Roman" w:eastAsia="Calibri" w:hAnsi="Times New Roman" w:cs="Times New Roman"/>
          <w:sz w:val="26"/>
          <w:szCs w:val="26"/>
        </w:rPr>
        <w:t>ИП Звягин А.Ю.</w:t>
      </w:r>
      <w:r>
        <w:rPr>
          <w:rFonts w:ascii="Times New Roman" w:eastAsia="Calibri" w:hAnsi="Times New Roman" w:cs="Times New Roman"/>
          <w:sz w:val="26"/>
          <w:szCs w:val="26"/>
        </w:rPr>
        <w:t>, исполнителем</w:t>
      </w:r>
      <w:r w:rsidR="003E4CCD" w:rsidRPr="00593F8D">
        <w:rPr>
          <w:rFonts w:ascii="Times New Roman" w:eastAsia="Calibri" w:hAnsi="Times New Roman" w:cs="Times New Roman"/>
          <w:sz w:val="26"/>
          <w:szCs w:val="26"/>
        </w:rPr>
        <w:t xml:space="preserve"> разработ</w:t>
      </w:r>
      <w:r w:rsidR="00E879EE">
        <w:rPr>
          <w:rFonts w:ascii="Times New Roman" w:eastAsia="Calibri" w:hAnsi="Times New Roman" w:cs="Times New Roman"/>
          <w:sz w:val="26"/>
          <w:szCs w:val="26"/>
        </w:rPr>
        <w:t>аны</w:t>
      </w:r>
      <w:r w:rsidR="003E4CCD" w:rsidRPr="00593F8D">
        <w:rPr>
          <w:rFonts w:ascii="Times New Roman" w:eastAsia="Calibri" w:hAnsi="Times New Roman" w:cs="Times New Roman"/>
          <w:sz w:val="26"/>
          <w:szCs w:val="26"/>
        </w:rPr>
        <w:t xml:space="preserve"> информационно-методически</w:t>
      </w:r>
      <w:r w:rsidR="00E879EE">
        <w:rPr>
          <w:rFonts w:ascii="Times New Roman" w:eastAsia="Calibri" w:hAnsi="Times New Roman" w:cs="Times New Roman"/>
          <w:sz w:val="26"/>
          <w:szCs w:val="26"/>
        </w:rPr>
        <w:t>е, аналитические</w:t>
      </w:r>
      <w:r w:rsidR="003E4CCD" w:rsidRPr="00593F8D">
        <w:rPr>
          <w:rFonts w:ascii="Times New Roman" w:eastAsia="Calibri" w:hAnsi="Times New Roman" w:cs="Times New Roman"/>
          <w:sz w:val="26"/>
          <w:szCs w:val="26"/>
        </w:rPr>
        <w:t xml:space="preserve"> материал</w:t>
      </w:r>
      <w:r w:rsidR="00E879EE">
        <w:rPr>
          <w:rFonts w:ascii="Times New Roman" w:eastAsia="Calibri" w:hAnsi="Times New Roman" w:cs="Times New Roman"/>
          <w:sz w:val="26"/>
          <w:szCs w:val="26"/>
        </w:rPr>
        <w:t>ы</w:t>
      </w:r>
      <w:r w:rsidR="003E4CCD" w:rsidRPr="00593F8D">
        <w:rPr>
          <w:rFonts w:ascii="Times New Roman" w:eastAsia="Calibri" w:hAnsi="Times New Roman" w:cs="Times New Roman"/>
          <w:sz w:val="26"/>
          <w:szCs w:val="26"/>
        </w:rPr>
        <w:t xml:space="preserve"> сборника методических указаний о поэтапном внедрении ВФСК ГТО на сумму 650,0 тыс. рублей</w:t>
      </w:r>
      <w:r w:rsidR="00E879EE">
        <w:rPr>
          <w:rFonts w:ascii="Times New Roman" w:eastAsia="Calibri" w:hAnsi="Times New Roman" w:cs="Times New Roman"/>
          <w:sz w:val="26"/>
          <w:szCs w:val="26"/>
        </w:rPr>
        <w:t xml:space="preserve"> (а</w:t>
      </w:r>
      <w:r w:rsidR="003E4CCD" w:rsidRPr="00593F8D">
        <w:rPr>
          <w:rFonts w:ascii="Times New Roman" w:eastAsia="Calibri" w:hAnsi="Times New Roman" w:cs="Times New Roman"/>
          <w:sz w:val="26"/>
          <w:szCs w:val="26"/>
        </w:rPr>
        <w:t>кт от 17.07.2015 № 17</w:t>
      </w:r>
      <w:r w:rsidR="00E879EE">
        <w:rPr>
          <w:rFonts w:ascii="Times New Roman" w:eastAsia="Calibri" w:hAnsi="Times New Roman" w:cs="Times New Roman"/>
          <w:sz w:val="26"/>
          <w:szCs w:val="26"/>
        </w:rPr>
        <w:t xml:space="preserve">), представляющие </w:t>
      </w:r>
      <w:r w:rsidR="003E4CCD">
        <w:rPr>
          <w:rFonts w:ascii="Times New Roman" w:eastAsia="Calibri" w:hAnsi="Times New Roman" w:cs="Times New Roman"/>
          <w:sz w:val="26"/>
          <w:szCs w:val="26"/>
        </w:rPr>
        <w:t>собой прошит</w:t>
      </w:r>
      <w:r w:rsidR="00E879EE">
        <w:rPr>
          <w:rFonts w:ascii="Times New Roman" w:eastAsia="Calibri" w:hAnsi="Times New Roman" w:cs="Times New Roman"/>
          <w:sz w:val="26"/>
          <w:szCs w:val="26"/>
        </w:rPr>
        <w:t>ую подборку</w:t>
      </w:r>
      <w:r w:rsidR="003E4CCD">
        <w:rPr>
          <w:rFonts w:ascii="Times New Roman" w:eastAsia="Calibri" w:hAnsi="Times New Roman" w:cs="Times New Roman"/>
          <w:sz w:val="26"/>
          <w:szCs w:val="26"/>
        </w:rPr>
        <w:t xml:space="preserve"> из 31 нормативно-правового акта Российской Федерации и автономного округа</w:t>
      </w:r>
      <w:r w:rsidR="00E879EE">
        <w:rPr>
          <w:rFonts w:ascii="Times New Roman" w:eastAsia="Calibri" w:hAnsi="Times New Roman" w:cs="Times New Roman"/>
          <w:sz w:val="26"/>
          <w:szCs w:val="26"/>
        </w:rPr>
        <w:t xml:space="preserve"> о поэтапном внедрении ВФСК ГТО, т.е. р</w:t>
      </w:r>
      <w:r w:rsidR="003E4CCD">
        <w:rPr>
          <w:rFonts w:ascii="Times New Roman" w:eastAsia="Calibri" w:hAnsi="Times New Roman" w:cs="Times New Roman"/>
          <w:sz w:val="26"/>
          <w:szCs w:val="26"/>
        </w:rPr>
        <w:t>азработка</w:t>
      </w:r>
      <w:r w:rsidR="003E4CCD" w:rsidRPr="003A0602">
        <w:rPr>
          <w:rFonts w:ascii="Times New Roman" w:eastAsia="Calibri" w:hAnsi="Times New Roman" w:cs="Times New Roman"/>
          <w:sz w:val="26"/>
          <w:szCs w:val="26"/>
        </w:rPr>
        <w:t xml:space="preserve"> </w:t>
      </w:r>
      <w:r w:rsidR="00E879EE" w:rsidRPr="003A0602">
        <w:rPr>
          <w:rFonts w:ascii="Times New Roman" w:eastAsia="Calibri" w:hAnsi="Times New Roman" w:cs="Times New Roman"/>
          <w:sz w:val="26"/>
          <w:szCs w:val="26"/>
        </w:rPr>
        <w:t>информационно-методических материалов</w:t>
      </w:r>
      <w:r w:rsidR="00E879EE">
        <w:rPr>
          <w:rFonts w:ascii="Times New Roman" w:eastAsia="Calibri" w:hAnsi="Times New Roman" w:cs="Times New Roman"/>
          <w:sz w:val="26"/>
          <w:szCs w:val="26"/>
        </w:rPr>
        <w:t xml:space="preserve"> </w:t>
      </w:r>
      <w:r w:rsidR="003E4CCD">
        <w:rPr>
          <w:rFonts w:ascii="Times New Roman" w:eastAsia="Calibri" w:hAnsi="Times New Roman" w:cs="Times New Roman"/>
          <w:sz w:val="26"/>
          <w:szCs w:val="26"/>
        </w:rPr>
        <w:t xml:space="preserve">самостоятельно заказчиком не осуществлялась. </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Кроме того, техническим заданием, являющимся приложением к договору, предусмотрена разработка инструкции по работе с программой электронной базы ВФСК ГТО, </w:t>
      </w:r>
      <w:r w:rsidR="00E879EE">
        <w:rPr>
          <w:rFonts w:ascii="Times New Roman" w:eastAsia="Calibri" w:hAnsi="Times New Roman" w:cs="Times New Roman"/>
          <w:sz w:val="26"/>
          <w:szCs w:val="26"/>
        </w:rPr>
        <w:t>которая</w:t>
      </w:r>
      <w:r>
        <w:rPr>
          <w:rFonts w:ascii="Times New Roman" w:eastAsia="Calibri" w:hAnsi="Times New Roman" w:cs="Times New Roman"/>
          <w:sz w:val="26"/>
          <w:szCs w:val="26"/>
        </w:rPr>
        <w:t xml:space="preserve"> в подборке отсутствует.</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Следует отметить, что в Учреждении создан отдел информационно-методического сопровождения, подготовки кадрового состава и проведения мониторинга внедрения ВФСК ГТО (далее – отдел ГТО). Согласно пунктам 3.1, 3.2 положения отдела ГТО, утве</w:t>
      </w:r>
      <w:r w:rsidR="00D87DEE">
        <w:rPr>
          <w:rFonts w:ascii="Times New Roman" w:eastAsia="Calibri" w:hAnsi="Times New Roman" w:cs="Times New Roman"/>
          <w:sz w:val="26"/>
          <w:szCs w:val="26"/>
        </w:rPr>
        <w:t>ржденного 12.01.2015</w:t>
      </w:r>
      <w:r>
        <w:rPr>
          <w:rFonts w:ascii="Times New Roman" w:eastAsia="Calibri" w:hAnsi="Times New Roman" w:cs="Times New Roman"/>
          <w:sz w:val="26"/>
          <w:szCs w:val="26"/>
        </w:rPr>
        <w:t>, на отдел ГТО возложены функции по разработке нормативной и методической документации, а также информационно-методическое сопровождение.</w:t>
      </w:r>
    </w:p>
    <w:p w:rsidR="003E4CCD" w:rsidRPr="00D87DEE"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D87DEE" w:rsidRPr="00D87DEE">
        <w:rPr>
          <w:rFonts w:ascii="Times New Roman" w:eastAsia="Calibri" w:hAnsi="Times New Roman" w:cs="Times New Roman"/>
          <w:sz w:val="26"/>
          <w:szCs w:val="26"/>
        </w:rPr>
        <w:t xml:space="preserve">На основании выше изложенного </w:t>
      </w:r>
      <w:r w:rsidRPr="00D87DEE">
        <w:rPr>
          <w:rFonts w:ascii="Times New Roman" w:eastAsia="Calibri" w:hAnsi="Times New Roman" w:cs="Times New Roman"/>
          <w:sz w:val="26"/>
          <w:szCs w:val="26"/>
        </w:rPr>
        <w:t>сумма в размере 650,0 тыс. рублей израсходована</w:t>
      </w:r>
      <w:r w:rsidR="00D87DEE" w:rsidRPr="00D87DEE">
        <w:rPr>
          <w:rFonts w:ascii="Times New Roman" w:eastAsia="Calibri" w:hAnsi="Times New Roman" w:cs="Times New Roman"/>
          <w:sz w:val="26"/>
          <w:szCs w:val="26"/>
        </w:rPr>
        <w:t xml:space="preserve"> Учреждением</w:t>
      </w:r>
      <w:r w:rsidRPr="00D87DEE">
        <w:rPr>
          <w:rFonts w:ascii="Times New Roman" w:eastAsia="Calibri" w:hAnsi="Times New Roman" w:cs="Times New Roman"/>
          <w:sz w:val="26"/>
          <w:szCs w:val="26"/>
        </w:rPr>
        <w:t xml:space="preserve"> необоснованно.</w:t>
      </w:r>
    </w:p>
    <w:p w:rsidR="00D87DEE" w:rsidRDefault="003E4CCD" w:rsidP="00D87DEE">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i/>
          <w:sz w:val="26"/>
          <w:szCs w:val="26"/>
        </w:rPr>
        <w:tab/>
      </w:r>
      <w:r w:rsidR="00D87DEE">
        <w:rPr>
          <w:rFonts w:ascii="Times New Roman" w:eastAsia="Calibri" w:hAnsi="Times New Roman" w:cs="Times New Roman"/>
          <w:sz w:val="26"/>
          <w:szCs w:val="26"/>
        </w:rPr>
        <w:t>Согласно П</w:t>
      </w:r>
      <w:r w:rsidRPr="008E227B">
        <w:rPr>
          <w:rFonts w:ascii="Times New Roman" w:eastAsia="Calibri" w:hAnsi="Times New Roman" w:cs="Times New Roman"/>
          <w:sz w:val="26"/>
          <w:szCs w:val="26"/>
        </w:rPr>
        <w:t>оясн</w:t>
      </w:r>
      <w:r w:rsidR="00D87DEE">
        <w:rPr>
          <w:rFonts w:ascii="Times New Roman" w:eastAsia="Calibri" w:hAnsi="Times New Roman" w:cs="Times New Roman"/>
          <w:sz w:val="26"/>
          <w:szCs w:val="26"/>
        </w:rPr>
        <w:t>ениям</w:t>
      </w:r>
      <w:r w:rsidRPr="008E227B">
        <w:rPr>
          <w:rFonts w:ascii="Times New Roman" w:eastAsia="Calibri" w:hAnsi="Times New Roman" w:cs="Times New Roman"/>
          <w:sz w:val="26"/>
          <w:szCs w:val="26"/>
        </w:rPr>
        <w:t xml:space="preserve"> начальника отдела ГТО</w:t>
      </w:r>
      <w:r w:rsidR="00D87DEE">
        <w:rPr>
          <w:rFonts w:ascii="Times New Roman" w:eastAsia="Calibri" w:hAnsi="Times New Roman" w:cs="Times New Roman"/>
          <w:sz w:val="26"/>
          <w:szCs w:val="26"/>
        </w:rPr>
        <w:t xml:space="preserve"> Учреждения</w:t>
      </w:r>
      <w:r w:rsidRPr="008E227B">
        <w:rPr>
          <w:rFonts w:ascii="Times New Roman" w:eastAsia="Calibri" w:hAnsi="Times New Roman" w:cs="Times New Roman"/>
          <w:sz w:val="26"/>
          <w:szCs w:val="26"/>
        </w:rPr>
        <w:t xml:space="preserve"> до октября </w:t>
      </w:r>
      <w:r w:rsidR="00D87DEE">
        <w:rPr>
          <w:rFonts w:ascii="Times New Roman" w:eastAsia="Calibri" w:hAnsi="Times New Roman" w:cs="Times New Roman"/>
          <w:sz w:val="26"/>
          <w:szCs w:val="26"/>
        </w:rPr>
        <w:t xml:space="preserve">         </w:t>
      </w:r>
      <w:r w:rsidRPr="008E227B">
        <w:rPr>
          <w:rFonts w:ascii="Times New Roman" w:eastAsia="Calibri" w:hAnsi="Times New Roman" w:cs="Times New Roman"/>
          <w:sz w:val="26"/>
          <w:szCs w:val="26"/>
        </w:rPr>
        <w:t>2015 года в</w:t>
      </w:r>
      <w:r w:rsidR="00D87DEE">
        <w:rPr>
          <w:rFonts w:ascii="Times New Roman" w:eastAsia="Calibri" w:hAnsi="Times New Roman" w:cs="Times New Roman"/>
          <w:sz w:val="26"/>
          <w:szCs w:val="26"/>
        </w:rPr>
        <w:t xml:space="preserve"> отделе числился один сотрудник.</w:t>
      </w:r>
    </w:p>
    <w:p w:rsidR="003E4CCD" w:rsidRPr="00D87DEE" w:rsidRDefault="00D87DEE" w:rsidP="00D87DEE">
      <w:pPr>
        <w:tabs>
          <w:tab w:val="left" w:pos="709"/>
        </w:tabs>
        <w:suppressAutoHyphens/>
        <w:spacing w:after="0" w:line="240" w:lineRule="auto"/>
        <w:ind w:firstLine="709"/>
        <w:jc w:val="both"/>
        <w:rPr>
          <w:rFonts w:ascii="Times New Roman" w:eastAsia="Calibri" w:hAnsi="Times New Roman" w:cs="Times New Roman"/>
          <w:sz w:val="26"/>
          <w:szCs w:val="26"/>
          <w:highlight w:val="yellow"/>
        </w:rPr>
      </w:pPr>
      <w:r>
        <w:rPr>
          <w:rFonts w:ascii="Times New Roman" w:eastAsia="Calibri" w:hAnsi="Times New Roman" w:cs="Times New Roman"/>
          <w:sz w:val="26"/>
          <w:szCs w:val="26"/>
        </w:rPr>
        <w:t xml:space="preserve">3. В рамках договора от 31.12.2014 № 373-14/хд, заключенного с </w:t>
      </w:r>
      <w:r w:rsidR="003E4CCD">
        <w:rPr>
          <w:rFonts w:ascii="Times New Roman" w:eastAsia="Calibri" w:hAnsi="Times New Roman" w:cs="Times New Roman"/>
          <w:sz w:val="26"/>
          <w:szCs w:val="26"/>
        </w:rPr>
        <w:t xml:space="preserve">ИП </w:t>
      </w:r>
      <w:r w:rsidR="00BF7F86">
        <w:rPr>
          <w:rFonts w:ascii="Times New Roman" w:eastAsia="Calibri" w:hAnsi="Times New Roman" w:cs="Times New Roman"/>
          <w:sz w:val="26"/>
          <w:szCs w:val="26"/>
        </w:rPr>
        <w:t xml:space="preserve">   </w:t>
      </w:r>
      <w:r w:rsidR="003E4CCD">
        <w:rPr>
          <w:rFonts w:ascii="Times New Roman" w:eastAsia="Calibri" w:hAnsi="Times New Roman" w:cs="Times New Roman"/>
          <w:sz w:val="26"/>
          <w:szCs w:val="26"/>
        </w:rPr>
        <w:t>Скрыпник И.А.</w:t>
      </w:r>
      <w:r w:rsidR="00BF7F86">
        <w:rPr>
          <w:rFonts w:ascii="Times New Roman" w:eastAsia="Calibri" w:hAnsi="Times New Roman" w:cs="Times New Roman"/>
          <w:sz w:val="26"/>
          <w:szCs w:val="26"/>
        </w:rPr>
        <w:t xml:space="preserve">, Учреждением приобретен </w:t>
      </w:r>
      <w:r w:rsidR="003E4CCD">
        <w:rPr>
          <w:rFonts w:ascii="Times New Roman" w:eastAsia="Calibri" w:hAnsi="Times New Roman" w:cs="Times New Roman"/>
          <w:sz w:val="26"/>
          <w:szCs w:val="26"/>
        </w:rPr>
        <w:t xml:space="preserve"> программн</w:t>
      </w:r>
      <w:r w:rsidR="00BF7F86">
        <w:rPr>
          <w:rFonts w:ascii="Times New Roman" w:eastAsia="Calibri" w:hAnsi="Times New Roman" w:cs="Times New Roman"/>
          <w:sz w:val="26"/>
          <w:szCs w:val="26"/>
        </w:rPr>
        <w:t>ый</w:t>
      </w:r>
      <w:r w:rsidR="003E4CCD">
        <w:rPr>
          <w:rFonts w:ascii="Times New Roman" w:eastAsia="Calibri" w:hAnsi="Times New Roman" w:cs="Times New Roman"/>
          <w:sz w:val="26"/>
          <w:szCs w:val="26"/>
        </w:rPr>
        <w:t xml:space="preserve"> комплекс </w:t>
      </w:r>
      <w:r w:rsidR="003E4CCD" w:rsidRPr="00F2678B">
        <w:rPr>
          <w:rFonts w:ascii="Times New Roman" w:eastAsia="Calibri" w:hAnsi="Times New Roman" w:cs="Times New Roman"/>
          <w:sz w:val="26"/>
          <w:szCs w:val="26"/>
        </w:rPr>
        <w:t>"</w:t>
      </w:r>
      <w:r w:rsidR="003E4CCD">
        <w:rPr>
          <w:rFonts w:ascii="Times New Roman" w:eastAsia="Calibri" w:hAnsi="Times New Roman" w:cs="Times New Roman"/>
          <w:sz w:val="26"/>
          <w:szCs w:val="26"/>
        </w:rPr>
        <w:t>Мониторинг состояния физического здоровья населения, детей, подростков и молодежи в образовательных учреждениях автономного округа</w:t>
      </w:r>
      <w:r w:rsidR="003E4CCD" w:rsidRPr="00F2678B">
        <w:rPr>
          <w:rFonts w:ascii="Times New Roman" w:eastAsia="Calibri" w:hAnsi="Times New Roman" w:cs="Times New Roman"/>
          <w:sz w:val="26"/>
          <w:szCs w:val="26"/>
        </w:rPr>
        <w:t>"</w:t>
      </w:r>
      <w:r w:rsidR="003E4CCD">
        <w:rPr>
          <w:rFonts w:ascii="Times New Roman" w:eastAsia="Calibri" w:hAnsi="Times New Roman" w:cs="Times New Roman"/>
          <w:sz w:val="26"/>
          <w:szCs w:val="26"/>
        </w:rPr>
        <w:t xml:space="preserve"> на сумму 775,0 тыс. рублей</w:t>
      </w:r>
      <w:r w:rsidR="00BF7F86">
        <w:rPr>
          <w:rFonts w:ascii="Times New Roman" w:eastAsia="Calibri" w:hAnsi="Times New Roman" w:cs="Times New Roman"/>
          <w:sz w:val="26"/>
          <w:szCs w:val="26"/>
        </w:rPr>
        <w:t xml:space="preserve"> (а</w:t>
      </w:r>
      <w:r w:rsidR="003E4CCD">
        <w:rPr>
          <w:rFonts w:ascii="Times New Roman" w:eastAsia="Calibri" w:hAnsi="Times New Roman" w:cs="Times New Roman"/>
          <w:sz w:val="26"/>
          <w:szCs w:val="26"/>
        </w:rPr>
        <w:t>кты сдачи-приемки оказанных услуг от 25.01.2015 № 1, от 30.01.2015 № 2</w:t>
      </w:r>
      <w:r w:rsidR="00BF7F86">
        <w:rPr>
          <w:rFonts w:ascii="Times New Roman" w:eastAsia="Calibri" w:hAnsi="Times New Roman" w:cs="Times New Roman"/>
          <w:sz w:val="26"/>
          <w:szCs w:val="26"/>
        </w:rPr>
        <w:t>).Л</w:t>
      </w:r>
      <w:r w:rsidR="003E4CCD">
        <w:rPr>
          <w:rFonts w:ascii="Times New Roman" w:eastAsia="Calibri" w:hAnsi="Times New Roman" w:cs="Times New Roman"/>
          <w:sz w:val="26"/>
          <w:szCs w:val="26"/>
        </w:rPr>
        <w:t>ицензионны</w:t>
      </w:r>
      <w:r w:rsidR="00BF7F86">
        <w:rPr>
          <w:rFonts w:ascii="Times New Roman" w:eastAsia="Calibri" w:hAnsi="Times New Roman" w:cs="Times New Roman"/>
          <w:sz w:val="26"/>
          <w:szCs w:val="26"/>
        </w:rPr>
        <w:t>м</w:t>
      </w:r>
      <w:r w:rsidR="003E4CCD">
        <w:rPr>
          <w:rFonts w:ascii="Times New Roman" w:eastAsia="Calibri" w:hAnsi="Times New Roman" w:cs="Times New Roman"/>
          <w:sz w:val="26"/>
          <w:szCs w:val="26"/>
        </w:rPr>
        <w:t xml:space="preserve"> договор</w:t>
      </w:r>
      <w:r w:rsidR="00BF7F86">
        <w:rPr>
          <w:rFonts w:ascii="Times New Roman" w:eastAsia="Calibri" w:hAnsi="Times New Roman" w:cs="Times New Roman"/>
          <w:sz w:val="26"/>
          <w:szCs w:val="26"/>
        </w:rPr>
        <w:t>ом от 31.01.2015</w:t>
      </w:r>
      <w:r w:rsidR="003E4CCD">
        <w:rPr>
          <w:rFonts w:ascii="Times New Roman" w:eastAsia="Calibri" w:hAnsi="Times New Roman" w:cs="Times New Roman"/>
          <w:sz w:val="26"/>
          <w:szCs w:val="26"/>
        </w:rPr>
        <w:t xml:space="preserve"> Учреждению</w:t>
      </w:r>
      <w:r w:rsidR="00BF7F86">
        <w:rPr>
          <w:rFonts w:ascii="Times New Roman" w:eastAsia="Calibri" w:hAnsi="Times New Roman" w:cs="Times New Roman"/>
          <w:sz w:val="26"/>
          <w:szCs w:val="26"/>
        </w:rPr>
        <w:t xml:space="preserve"> представлено</w:t>
      </w:r>
      <w:r w:rsidR="003E4CCD">
        <w:rPr>
          <w:rFonts w:ascii="Times New Roman" w:eastAsia="Calibri" w:hAnsi="Times New Roman" w:cs="Times New Roman"/>
          <w:sz w:val="26"/>
          <w:szCs w:val="26"/>
        </w:rPr>
        <w:t xml:space="preserve"> исключительное право использования </w:t>
      </w:r>
      <w:r w:rsidR="00BF7F86">
        <w:rPr>
          <w:rFonts w:ascii="Times New Roman" w:eastAsia="Calibri" w:hAnsi="Times New Roman" w:cs="Times New Roman"/>
          <w:sz w:val="26"/>
          <w:szCs w:val="26"/>
        </w:rPr>
        <w:t xml:space="preserve">указанного программного комплекса </w:t>
      </w:r>
      <w:r w:rsidR="003E4CCD">
        <w:rPr>
          <w:rFonts w:ascii="Times New Roman" w:eastAsia="Calibri" w:hAnsi="Times New Roman" w:cs="Times New Roman"/>
          <w:sz w:val="26"/>
          <w:szCs w:val="26"/>
        </w:rPr>
        <w:t xml:space="preserve">до 31.01.2040 года. </w:t>
      </w:r>
    </w:p>
    <w:p w:rsidR="00BF7F86" w:rsidRDefault="003E4CCD" w:rsidP="00BF7F86">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н</w:t>
      </w:r>
      <w:r w:rsidR="00BF7F86">
        <w:rPr>
          <w:rFonts w:ascii="Times New Roman" w:eastAsia="Calibri" w:hAnsi="Times New Roman" w:cs="Times New Roman"/>
          <w:sz w:val="26"/>
          <w:szCs w:val="26"/>
        </w:rPr>
        <w:t>арушение требований пункта 333 И</w:t>
      </w:r>
      <w:r w:rsidRPr="00FB5227">
        <w:rPr>
          <w:rFonts w:ascii="Times New Roman" w:eastAsia="Calibri" w:hAnsi="Times New Roman" w:cs="Times New Roman"/>
          <w:sz w:val="26"/>
          <w:szCs w:val="26"/>
        </w:rPr>
        <w:t>нструкции</w:t>
      </w:r>
      <w:r>
        <w:rPr>
          <w:rFonts w:ascii="Times New Roman" w:eastAsia="Calibri" w:hAnsi="Times New Roman" w:cs="Times New Roman"/>
          <w:sz w:val="26"/>
          <w:szCs w:val="26"/>
        </w:rPr>
        <w:t xml:space="preserve"> № 157н программный продукт не учтен</w:t>
      </w:r>
      <w:r w:rsidR="00BF7F86">
        <w:rPr>
          <w:rFonts w:ascii="Times New Roman" w:eastAsia="Calibri" w:hAnsi="Times New Roman" w:cs="Times New Roman"/>
          <w:sz w:val="26"/>
          <w:szCs w:val="26"/>
        </w:rPr>
        <w:t xml:space="preserve"> Учреждением</w:t>
      </w:r>
      <w:r>
        <w:rPr>
          <w:rFonts w:ascii="Times New Roman" w:eastAsia="Calibri" w:hAnsi="Times New Roman" w:cs="Times New Roman"/>
          <w:sz w:val="26"/>
          <w:szCs w:val="26"/>
        </w:rPr>
        <w:t xml:space="preserve"> на</w:t>
      </w:r>
      <w:r w:rsidRPr="00FB5227">
        <w:rPr>
          <w:rFonts w:ascii="Times New Roman" w:eastAsia="Calibri" w:hAnsi="Times New Roman" w:cs="Times New Roman"/>
          <w:sz w:val="26"/>
          <w:szCs w:val="26"/>
        </w:rPr>
        <w:t xml:space="preserve"> </w:t>
      </w:r>
      <w:r>
        <w:rPr>
          <w:rFonts w:ascii="Times New Roman" w:eastAsia="Calibri" w:hAnsi="Times New Roman" w:cs="Times New Roman"/>
          <w:sz w:val="26"/>
          <w:szCs w:val="26"/>
        </w:rPr>
        <w:t>забалансовом с</w:t>
      </w:r>
      <w:r w:rsidRPr="00DA5D68">
        <w:rPr>
          <w:rFonts w:ascii="Times New Roman" w:eastAsia="Calibri" w:hAnsi="Times New Roman" w:cs="Times New Roman"/>
          <w:sz w:val="26"/>
          <w:szCs w:val="26"/>
        </w:rPr>
        <w:t>чет</w:t>
      </w:r>
      <w:r>
        <w:rPr>
          <w:rFonts w:ascii="Times New Roman" w:eastAsia="Calibri" w:hAnsi="Times New Roman" w:cs="Times New Roman"/>
          <w:sz w:val="26"/>
          <w:szCs w:val="26"/>
        </w:rPr>
        <w:t xml:space="preserve">е </w:t>
      </w:r>
      <w:r w:rsidRPr="00DA5D68">
        <w:rPr>
          <w:rFonts w:ascii="Times New Roman" w:eastAsia="Calibri" w:hAnsi="Times New Roman" w:cs="Times New Roman"/>
          <w:sz w:val="26"/>
          <w:szCs w:val="26"/>
        </w:rPr>
        <w:t>01 "Имущество, полученное в пользование"</w:t>
      </w:r>
      <w:r w:rsidR="00BF7F86">
        <w:rPr>
          <w:rFonts w:ascii="Times New Roman" w:eastAsia="Calibri" w:hAnsi="Times New Roman" w:cs="Times New Roman"/>
          <w:sz w:val="26"/>
          <w:szCs w:val="26"/>
        </w:rPr>
        <w:t>.</w:t>
      </w:r>
    </w:p>
    <w:p w:rsidR="003E4CCD" w:rsidRDefault="00BF7F86" w:rsidP="00BF7F86">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 Учреждением заключен договор </w:t>
      </w:r>
      <w:r w:rsidRPr="00F742E4">
        <w:rPr>
          <w:rFonts w:ascii="Times New Roman" w:eastAsia="Calibri" w:hAnsi="Times New Roman" w:cs="Times New Roman"/>
          <w:sz w:val="26"/>
          <w:szCs w:val="26"/>
        </w:rPr>
        <w:t>от 05.06.2015 № 122</w:t>
      </w:r>
      <w:r>
        <w:rPr>
          <w:rFonts w:ascii="Times New Roman" w:eastAsia="Calibri" w:hAnsi="Times New Roman" w:cs="Times New Roman"/>
          <w:sz w:val="26"/>
          <w:szCs w:val="26"/>
        </w:rPr>
        <w:t xml:space="preserve">-15/хд с  </w:t>
      </w:r>
      <w:r w:rsidR="003E4CCD">
        <w:rPr>
          <w:rFonts w:ascii="Times New Roman" w:eastAsia="Calibri" w:hAnsi="Times New Roman" w:cs="Times New Roman"/>
          <w:sz w:val="26"/>
          <w:szCs w:val="26"/>
        </w:rPr>
        <w:t xml:space="preserve">ИП Скрыпник И.А. </w:t>
      </w:r>
      <w:r w:rsidR="003E4CCD" w:rsidRPr="00F742E4">
        <w:rPr>
          <w:rFonts w:ascii="Times New Roman" w:eastAsia="Calibri" w:hAnsi="Times New Roman" w:cs="Times New Roman"/>
          <w:sz w:val="26"/>
          <w:szCs w:val="26"/>
        </w:rPr>
        <w:t>на оказание услуг по сопровождению подсистемы ГТО на сумму 2 450,0 тыс. рублей</w:t>
      </w:r>
      <w:r w:rsidR="003E4CCD">
        <w:rPr>
          <w:rFonts w:ascii="Times New Roman" w:eastAsia="Calibri" w:hAnsi="Times New Roman" w:cs="Times New Roman"/>
          <w:sz w:val="26"/>
          <w:szCs w:val="26"/>
        </w:rPr>
        <w:t xml:space="preserve"> (360,3 тыс. рублей в месяц).  </w:t>
      </w:r>
      <w:r>
        <w:rPr>
          <w:rFonts w:ascii="Times New Roman" w:eastAsia="Calibri" w:hAnsi="Times New Roman" w:cs="Times New Roman"/>
          <w:sz w:val="26"/>
          <w:szCs w:val="26"/>
        </w:rPr>
        <w:t xml:space="preserve">Услуги выполнены в полном объеме в установленные сроки, что подтверждается актами </w:t>
      </w:r>
      <w:r w:rsidR="003E4CCD">
        <w:rPr>
          <w:rFonts w:ascii="Times New Roman" w:eastAsia="Calibri" w:hAnsi="Times New Roman" w:cs="Times New Roman"/>
          <w:sz w:val="26"/>
          <w:szCs w:val="26"/>
        </w:rPr>
        <w:t>от  03.07.2015 № 99, от 31.07.2015 № 127, от 30.08.2015 № 142, от 30.09.2015 № 164, от 30.10.2015 № 197, от 30.11.201</w:t>
      </w:r>
      <w:r>
        <w:rPr>
          <w:rFonts w:ascii="Times New Roman" w:eastAsia="Calibri" w:hAnsi="Times New Roman" w:cs="Times New Roman"/>
          <w:sz w:val="26"/>
          <w:szCs w:val="26"/>
        </w:rPr>
        <w:t>5 № 199, от 17.12.2015 № 216.</w:t>
      </w:r>
    </w:p>
    <w:p w:rsidR="003E4CCD" w:rsidRDefault="003E4CCD" w:rsidP="00BF7F86">
      <w:pPr>
        <w:spacing w:after="0" w:line="240" w:lineRule="auto"/>
        <w:ind w:firstLine="709"/>
        <w:jc w:val="both"/>
        <w:rPr>
          <w:rFonts w:ascii="Times New Roman" w:eastAsia="Calibri" w:hAnsi="Times New Roman" w:cs="Times New Roman"/>
          <w:sz w:val="26"/>
          <w:szCs w:val="26"/>
        </w:rPr>
      </w:pPr>
      <w:r w:rsidRPr="00165D0F">
        <w:rPr>
          <w:rFonts w:ascii="Times New Roman" w:eastAsia="Calibri" w:hAnsi="Times New Roman" w:cs="Times New Roman"/>
          <w:sz w:val="26"/>
          <w:szCs w:val="26"/>
        </w:rPr>
        <w:t>Согласно приложению</w:t>
      </w:r>
      <w:r>
        <w:rPr>
          <w:rFonts w:ascii="Times New Roman" w:eastAsia="Calibri" w:hAnsi="Times New Roman" w:cs="Times New Roman"/>
          <w:sz w:val="26"/>
          <w:szCs w:val="26"/>
        </w:rPr>
        <w:t xml:space="preserve"> 1</w:t>
      </w:r>
      <w:r w:rsidRPr="00165D0F">
        <w:rPr>
          <w:rFonts w:ascii="Times New Roman" w:eastAsia="Calibri" w:hAnsi="Times New Roman" w:cs="Times New Roman"/>
          <w:sz w:val="26"/>
          <w:szCs w:val="26"/>
        </w:rPr>
        <w:t xml:space="preserve"> к договору сопровождение информационной системы для реализации комплекса ГТО включало в себя</w:t>
      </w:r>
      <w:r>
        <w:rPr>
          <w:rFonts w:ascii="Times New Roman" w:eastAsia="Calibri" w:hAnsi="Times New Roman" w:cs="Times New Roman"/>
          <w:sz w:val="26"/>
          <w:szCs w:val="26"/>
        </w:rPr>
        <w:t xml:space="preserve"> следующие услуги</w:t>
      </w:r>
      <w:r w:rsidRPr="00165D0F">
        <w:rPr>
          <w:rFonts w:ascii="Times New Roman" w:eastAsia="Calibri" w:hAnsi="Times New Roman" w:cs="Times New Roman"/>
          <w:sz w:val="26"/>
          <w:szCs w:val="26"/>
        </w:rPr>
        <w:t>:</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сопровождение подсистемы "ГТО" ПК "Мониторинг", подсистемы "Спортсмены" ПК "Мониторинг", администрирование подсистем;</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сопровождение взаимодействия подсистем "ГТО" ПК "Мониторинг" с подсистемой  "Спортсмены" ПК "Мониторинг" и ПК "Мониторинг";</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ежемесячная диагностика состояния базы (для исправления ошибок допущенных операторами при внесении изменений и дополнений);</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 xml:space="preserve">актуализация существующей </w:t>
      </w:r>
      <w:r w:rsidRPr="00165D0F">
        <w:rPr>
          <w:rFonts w:ascii="Times New Roman" w:eastAsia="Calibri" w:hAnsi="Times New Roman" w:cs="Times New Roman"/>
          <w:sz w:val="26"/>
          <w:szCs w:val="26"/>
        </w:rPr>
        <w:lastRenderedPageBreak/>
        <w:t xml:space="preserve">базы данных (перенос информации с имеющихся источников Учреждения, разовые групповые </w:t>
      </w:r>
      <w:r w:rsidR="00BF7F86">
        <w:rPr>
          <w:rFonts w:ascii="Times New Roman" w:eastAsia="Calibri" w:hAnsi="Times New Roman" w:cs="Times New Roman"/>
          <w:sz w:val="26"/>
          <w:szCs w:val="26"/>
        </w:rPr>
        <w:t>о</w:t>
      </w:r>
      <w:r w:rsidRPr="00165D0F">
        <w:rPr>
          <w:rFonts w:ascii="Times New Roman" w:eastAsia="Calibri" w:hAnsi="Times New Roman" w:cs="Times New Roman"/>
          <w:sz w:val="26"/>
          <w:szCs w:val="26"/>
        </w:rPr>
        <w:t>перации);</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администрирование</w:t>
      </w:r>
      <w:r w:rsidR="00BF7F86">
        <w:rPr>
          <w:rFonts w:ascii="Times New Roman" w:eastAsia="Calibri" w:hAnsi="Times New Roman" w:cs="Times New Roman"/>
          <w:sz w:val="26"/>
          <w:szCs w:val="26"/>
        </w:rPr>
        <w:t xml:space="preserve"> служб сервера, </w:t>
      </w:r>
      <w:r w:rsidRPr="00165D0F">
        <w:rPr>
          <w:rFonts w:ascii="Times New Roman" w:eastAsia="Calibri" w:hAnsi="Times New Roman" w:cs="Times New Roman"/>
          <w:sz w:val="26"/>
          <w:szCs w:val="26"/>
        </w:rPr>
        <w:t>SQL сервера</w:t>
      </w:r>
      <w:r w:rsidR="00BF7F86">
        <w:rPr>
          <w:rFonts w:ascii="Times New Roman" w:eastAsia="Calibri" w:hAnsi="Times New Roman" w:cs="Times New Roman"/>
          <w:sz w:val="26"/>
          <w:szCs w:val="26"/>
        </w:rPr>
        <w:t>,</w:t>
      </w:r>
      <w:r w:rsidR="00BF7F86" w:rsidRPr="00BF7F86">
        <w:rPr>
          <w:rFonts w:ascii="Times New Roman" w:eastAsia="Calibri" w:hAnsi="Times New Roman" w:cs="Times New Roman"/>
          <w:sz w:val="26"/>
          <w:szCs w:val="26"/>
        </w:rPr>
        <w:t xml:space="preserve"> </w:t>
      </w:r>
      <w:r w:rsidR="00BF7F86" w:rsidRPr="00165D0F">
        <w:rPr>
          <w:rFonts w:ascii="Times New Roman" w:eastAsia="Calibri" w:hAnsi="Times New Roman" w:cs="Times New Roman"/>
          <w:sz w:val="26"/>
          <w:szCs w:val="26"/>
        </w:rPr>
        <w:t>www сервера</w:t>
      </w:r>
      <w:r w:rsidR="00BF7F86">
        <w:rPr>
          <w:rFonts w:ascii="Times New Roman" w:eastAsia="Calibri" w:hAnsi="Times New Roman" w:cs="Times New Roman"/>
          <w:sz w:val="26"/>
          <w:szCs w:val="26"/>
        </w:rPr>
        <w:t>,</w:t>
      </w:r>
      <w:r w:rsidR="00BF7F86" w:rsidRPr="00BF7F86">
        <w:rPr>
          <w:rFonts w:ascii="Times New Roman" w:eastAsia="Calibri" w:hAnsi="Times New Roman" w:cs="Times New Roman"/>
          <w:sz w:val="26"/>
          <w:szCs w:val="26"/>
        </w:rPr>
        <w:t xml:space="preserve"> </w:t>
      </w:r>
      <w:r w:rsidR="00BF7F86" w:rsidRPr="00165D0F">
        <w:rPr>
          <w:rFonts w:ascii="Times New Roman" w:eastAsia="Calibri" w:hAnsi="Times New Roman" w:cs="Times New Roman"/>
          <w:sz w:val="26"/>
          <w:szCs w:val="26"/>
        </w:rPr>
        <w:t>систем отказоустойчивости серверов с учетом систем безопасности</w:t>
      </w:r>
      <w:r w:rsidRPr="00165D0F">
        <w:rPr>
          <w:rFonts w:ascii="Times New Roman" w:eastAsia="Calibri" w:hAnsi="Times New Roman" w:cs="Times New Roman"/>
          <w:sz w:val="26"/>
          <w:szCs w:val="26"/>
        </w:rPr>
        <w:t>;</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обновление и сопровождение антивирусного сервера;</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оптимизация производительности программного комплекса;</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соп</w:t>
      </w:r>
      <w:r w:rsidR="00BF7F86">
        <w:rPr>
          <w:rFonts w:ascii="Times New Roman" w:eastAsia="Calibri" w:hAnsi="Times New Roman" w:cs="Times New Roman"/>
          <w:sz w:val="26"/>
          <w:szCs w:val="26"/>
        </w:rPr>
        <w:t xml:space="preserve">ровождение системы безопасности, </w:t>
      </w:r>
      <w:r w:rsidRPr="00165D0F">
        <w:rPr>
          <w:rFonts w:ascii="Times New Roman" w:eastAsia="Calibri" w:hAnsi="Times New Roman" w:cs="Times New Roman"/>
          <w:sz w:val="26"/>
          <w:szCs w:val="26"/>
        </w:rPr>
        <w:t>инфраструктуры сети (настройка оборудования, контроль работы оборудования Учреждения);</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добавление новых форм отчетности;</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изменение алгоритмов работы подсистемы (1 раз в месяц по заявке Учреждения);</w:t>
      </w:r>
      <w:r w:rsidR="00BF7F86">
        <w:rPr>
          <w:rFonts w:ascii="Times New Roman" w:eastAsia="Calibri" w:hAnsi="Times New Roman" w:cs="Times New Roman"/>
          <w:sz w:val="26"/>
          <w:szCs w:val="26"/>
        </w:rPr>
        <w:t xml:space="preserve"> изменение форм отчетности,</w:t>
      </w:r>
      <w:r w:rsidRPr="00165D0F">
        <w:rPr>
          <w:rFonts w:ascii="Times New Roman" w:eastAsia="Calibri" w:hAnsi="Times New Roman" w:cs="Times New Roman"/>
          <w:sz w:val="26"/>
          <w:szCs w:val="26"/>
        </w:rPr>
        <w:t xml:space="preserve"> порядка сбора протоколов (разовые, 1 ра</w:t>
      </w:r>
      <w:r w:rsidR="00BF7F86">
        <w:rPr>
          <w:rFonts w:ascii="Times New Roman" w:eastAsia="Calibri" w:hAnsi="Times New Roman" w:cs="Times New Roman"/>
          <w:sz w:val="26"/>
          <w:szCs w:val="26"/>
        </w:rPr>
        <w:t>з в месяц по заявке Учреждения),</w:t>
      </w:r>
      <w:r w:rsidRPr="00165D0F">
        <w:rPr>
          <w:rFonts w:ascii="Times New Roman" w:eastAsia="Calibri" w:hAnsi="Times New Roman" w:cs="Times New Roman"/>
          <w:sz w:val="26"/>
          <w:szCs w:val="26"/>
        </w:rPr>
        <w:t xml:space="preserve"> форматов предоставления данных, разовые отчеты;</w:t>
      </w:r>
      <w:r w:rsidR="00BF7F86">
        <w:rPr>
          <w:rFonts w:ascii="Times New Roman" w:eastAsia="Calibri" w:hAnsi="Times New Roman" w:cs="Times New Roman"/>
          <w:sz w:val="26"/>
          <w:szCs w:val="26"/>
        </w:rPr>
        <w:t xml:space="preserve"> </w:t>
      </w:r>
      <w:r w:rsidRPr="00165D0F">
        <w:rPr>
          <w:rFonts w:ascii="Times New Roman" w:eastAsia="Calibri" w:hAnsi="Times New Roman" w:cs="Times New Roman"/>
          <w:sz w:val="26"/>
          <w:szCs w:val="26"/>
        </w:rPr>
        <w:t>архивирование данных.</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6B123C">
        <w:rPr>
          <w:rFonts w:ascii="Times New Roman" w:eastAsia="Calibri" w:hAnsi="Times New Roman" w:cs="Times New Roman"/>
          <w:sz w:val="26"/>
          <w:szCs w:val="26"/>
        </w:rPr>
        <w:t>На момент проведения проверки подсистема ГТО не используется (с</w:t>
      </w:r>
      <w:r>
        <w:rPr>
          <w:rFonts w:ascii="Times New Roman" w:eastAsia="Calibri" w:hAnsi="Times New Roman" w:cs="Times New Roman"/>
          <w:sz w:val="26"/>
          <w:szCs w:val="26"/>
        </w:rPr>
        <w:t xml:space="preserve"> марта</w:t>
      </w:r>
      <w:r w:rsidRPr="006B123C">
        <w:rPr>
          <w:rFonts w:ascii="Times New Roman" w:eastAsia="Calibri" w:hAnsi="Times New Roman" w:cs="Times New Roman"/>
          <w:sz w:val="26"/>
          <w:szCs w:val="26"/>
        </w:rPr>
        <w:t xml:space="preserve"> 2016)</w:t>
      </w:r>
      <w:r>
        <w:rPr>
          <w:rFonts w:ascii="Times New Roman" w:eastAsia="Calibri" w:hAnsi="Times New Roman" w:cs="Times New Roman"/>
          <w:sz w:val="26"/>
          <w:szCs w:val="26"/>
        </w:rPr>
        <w:t xml:space="preserve"> в полном объеме</w:t>
      </w:r>
      <w:r w:rsidRPr="006B123C">
        <w:rPr>
          <w:rFonts w:ascii="Times New Roman" w:eastAsia="Calibri" w:hAnsi="Times New Roman" w:cs="Times New Roman"/>
          <w:sz w:val="26"/>
          <w:szCs w:val="26"/>
        </w:rPr>
        <w:t xml:space="preserve">. </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Начальником</w:t>
      </w:r>
      <w:r w:rsidRPr="006B123C">
        <w:rPr>
          <w:rFonts w:ascii="Times New Roman" w:eastAsia="Calibri" w:hAnsi="Times New Roman" w:cs="Times New Roman"/>
          <w:sz w:val="26"/>
          <w:szCs w:val="26"/>
        </w:rPr>
        <w:t xml:space="preserve"> отдела ГТО </w:t>
      </w:r>
      <w:r w:rsidR="00755B86">
        <w:rPr>
          <w:rFonts w:ascii="Times New Roman" w:eastAsia="Calibri" w:hAnsi="Times New Roman" w:cs="Times New Roman"/>
          <w:sz w:val="26"/>
          <w:szCs w:val="26"/>
        </w:rPr>
        <w:t>Учреждения</w:t>
      </w:r>
      <w:r>
        <w:rPr>
          <w:rFonts w:ascii="Times New Roman" w:eastAsia="Calibri" w:hAnsi="Times New Roman" w:cs="Times New Roman"/>
          <w:sz w:val="26"/>
          <w:szCs w:val="26"/>
        </w:rPr>
        <w:t xml:space="preserve"> </w:t>
      </w:r>
      <w:r w:rsidRPr="006B123C">
        <w:rPr>
          <w:rFonts w:ascii="Times New Roman" w:eastAsia="Calibri" w:hAnsi="Times New Roman" w:cs="Times New Roman"/>
          <w:sz w:val="26"/>
          <w:szCs w:val="26"/>
        </w:rPr>
        <w:t>даны пояснения</w:t>
      </w:r>
      <w:r w:rsidR="00755B86">
        <w:rPr>
          <w:rFonts w:ascii="Times New Roman" w:eastAsia="Calibri" w:hAnsi="Times New Roman" w:cs="Times New Roman"/>
          <w:sz w:val="26"/>
          <w:szCs w:val="26"/>
        </w:rPr>
        <w:t xml:space="preserve"> от 26.12.2016</w:t>
      </w:r>
      <w:r w:rsidRPr="006B123C">
        <w:rPr>
          <w:rFonts w:ascii="Times New Roman" w:eastAsia="Calibri" w:hAnsi="Times New Roman" w:cs="Times New Roman"/>
          <w:sz w:val="26"/>
          <w:szCs w:val="26"/>
        </w:rPr>
        <w:t>, что данная программа разрабатывалась в рамк</w:t>
      </w:r>
      <w:r w:rsidR="00755B86">
        <w:rPr>
          <w:rFonts w:ascii="Times New Roman" w:eastAsia="Calibri" w:hAnsi="Times New Roman" w:cs="Times New Roman"/>
          <w:sz w:val="26"/>
          <w:szCs w:val="26"/>
        </w:rPr>
        <w:t xml:space="preserve">ах апробации внедрения ВФСК ГТО. С марта 2016 года </w:t>
      </w:r>
      <w:r w:rsidRPr="006B123C">
        <w:rPr>
          <w:rFonts w:ascii="Times New Roman" w:eastAsia="Calibri" w:hAnsi="Times New Roman" w:cs="Times New Roman"/>
          <w:sz w:val="26"/>
          <w:szCs w:val="26"/>
        </w:rPr>
        <w:t>используется федеральная программа.</w:t>
      </w:r>
      <w:r>
        <w:rPr>
          <w:rFonts w:ascii="Times New Roman" w:eastAsia="Calibri" w:hAnsi="Times New Roman" w:cs="Times New Roman"/>
          <w:sz w:val="26"/>
          <w:szCs w:val="26"/>
        </w:rPr>
        <w:t xml:space="preserve"> В 2017 году программа по вопросу апробации </w:t>
      </w:r>
      <w:r w:rsidRPr="00AC1AF7">
        <w:rPr>
          <w:rFonts w:ascii="Times New Roman" w:eastAsia="Calibri" w:hAnsi="Times New Roman" w:cs="Times New Roman"/>
          <w:sz w:val="26"/>
          <w:szCs w:val="26"/>
        </w:rPr>
        <w:t>для лиц с огран</w:t>
      </w:r>
      <w:r>
        <w:rPr>
          <w:rFonts w:ascii="Times New Roman" w:eastAsia="Calibri" w:hAnsi="Times New Roman" w:cs="Times New Roman"/>
          <w:sz w:val="26"/>
          <w:szCs w:val="26"/>
        </w:rPr>
        <w:t>иченными возможностями.</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7725C0">
        <w:rPr>
          <w:rFonts w:ascii="Times New Roman" w:eastAsia="Calibri" w:hAnsi="Times New Roman" w:cs="Times New Roman"/>
          <w:sz w:val="26"/>
          <w:szCs w:val="26"/>
        </w:rPr>
        <w:t>В рамках</w:t>
      </w:r>
      <w:r>
        <w:rPr>
          <w:rFonts w:ascii="Times New Roman" w:eastAsia="Calibri" w:hAnsi="Times New Roman" w:cs="Times New Roman"/>
          <w:sz w:val="26"/>
          <w:szCs w:val="26"/>
        </w:rPr>
        <w:t xml:space="preserve"> </w:t>
      </w:r>
      <w:r w:rsidRPr="00AB10C9">
        <w:rPr>
          <w:rFonts w:ascii="Times New Roman" w:eastAsia="Calibri" w:hAnsi="Times New Roman" w:cs="Times New Roman"/>
          <w:i/>
          <w:sz w:val="26"/>
          <w:szCs w:val="26"/>
        </w:rPr>
        <w:t xml:space="preserve">мероприятия </w:t>
      </w:r>
      <w:r>
        <w:rPr>
          <w:rFonts w:ascii="Times New Roman" w:eastAsia="Calibri" w:hAnsi="Times New Roman" w:cs="Times New Roman"/>
          <w:i/>
          <w:sz w:val="26"/>
          <w:szCs w:val="26"/>
        </w:rPr>
        <w:t xml:space="preserve">2 </w:t>
      </w:r>
      <w:r w:rsidRPr="00355F40">
        <w:rPr>
          <w:rFonts w:ascii="Times New Roman" w:eastAsia="Calibri" w:hAnsi="Times New Roman" w:cs="Times New Roman"/>
          <w:sz w:val="26"/>
          <w:szCs w:val="26"/>
        </w:rPr>
        <w:t xml:space="preserve">Учреждением произведены расходы на </w:t>
      </w:r>
      <w:r>
        <w:rPr>
          <w:rFonts w:ascii="Times New Roman" w:eastAsia="Calibri" w:hAnsi="Times New Roman" w:cs="Times New Roman"/>
          <w:sz w:val="26"/>
          <w:szCs w:val="26"/>
        </w:rPr>
        <w:t>о</w:t>
      </w:r>
      <w:r w:rsidRPr="00355F40">
        <w:rPr>
          <w:rFonts w:ascii="Times New Roman" w:eastAsia="Calibri" w:hAnsi="Times New Roman" w:cs="Times New Roman"/>
          <w:sz w:val="26"/>
          <w:szCs w:val="26"/>
        </w:rPr>
        <w:t>беспечение центров тестирования ГТО муниципальных образований автономного округа инвентарем и оборудование</w:t>
      </w:r>
      <w:r>
        <w:rPr>
          <w:rFonts w:ascii="Times New Roman" w:eastAsia="Calibri" w:hAnsi="Times New Roman" w:cs="Times New Roman"/>
          <w:sz w:val="26"/>
          <w:szCs w:val="26"/>
        </w:rPr>
        <w:t>м на сумму 10 925,8 тыс. рублей.</w:t>
      </w:r>
    </w:p>
    <w:p w:rsidR="003E4CCD" w:rsidRPr="00511B5F"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511B5F">
        <w:rPr>
          <w:rFonts w:ascii="Times New Roman" w:eastAsia="Calibri" w:hAnsi="Times New Roman" w:cs="Times New Roman"/>
          <w:sz w:val="26"/>
          <w:szCs w:val="26"/>
        </w:rPr>
        <w:tab/>
        <w:t>Распоряжениями Депимуществ</w:t>
      </w:r>
      <w:r w:rsidR="007725C0">
        <w:rPr>
          <w:rFonts w:ascii="Times New Roman" w:eastAsia="Calibri" w:hAnsi="Times New Roman" w:cs="Times New Roman"/>
          <w:sz w:val="26"/>
          <w:szCs w:val="26"/>
        </w:rPr>
        <w:t>а Югры</w:t>
      </w:r>
      <w:r w:rsidRPr="00511B5F">
        <w:rPr>
          <w:rFonts w:ascii="Times New Roman" w:eastAsia="Calibri" w:hAnsi="Times New Roman" w:cs="Times New Roman"/>
          <w:sz w:val="26"/>
          <w:szCs w:val="26"/>
        </w:rPr>
        <w:t xml:space="preserve"> 27.05.2016 № 13-р-1168, от 28.09.2016 № 13-р-2193 имущество стоимостью 9 370,2 тыс. рублей изъято из оперативного управления Учреждения и передано в собственность муниципальных образований.</w:t>
      </w:r>
    </w:p>
    <w:p w:rsidR="003E4CCD" w:rsidRPr="00511B5F"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511B5F">
        <w:rPr>
          <w:rFonts w:ascii="Times New Roman" w:eastAsia="Calibri" w:hAnsi="Times New Roman" w:cs="Times New Roman"/>
          <w:sz w:val="26"/>
          <w:szCs w:val="26"/>
        </w:rPr>
        <w:tab/>
        <w:t>Распоряжением Губернатора автономного округа от 07.05.2015 № 98-р "О проведении в автономном округе "Единой декады ГТО" в рамках Фестиваля ВФСК ГТО среди обучающихся образовательных организаций, посвященного 70-й годовщине Победы в Великой Отечественной войне 1941-1945 годов" рекомендовано органам местного самоуправления муниципальных образований создать центры тестирования и предоставить сведения о созданных центрах и местах тестирования в Депспорт Югры. На базах созданных центров провести с 15 по 25 мая 2015 года I этап (муниципальный) Фестиваля.</w:t>
      </w:r>
    </w:p>
    <w:p w:rsidR="003E4CCD" w:rsidRPr="00511B5F"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511B5F">
        <w:rPr>
          <w:rFonts w:ascii="Times New Roman" w:eastAsia="Calibri" w:hAnsi="Times New Roman" w:cs="Times New Roman"/>
          <w:sz w:val="26"/>
          <w:szCs w:val="26"/>
        </w:rPr>
        <w:tab/>
        <w:t xml:space="preserve">Муниципальными образованиями представлены в Депспорт Югры постановления администраций о создании центров и положения о центрах. </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511B5F">
        <w:rPr>
          <w:rFonts w:ascii="Times New Roman" w:eastAsia="Calibri" w:hAnsi="Times New Roman" w:cs="Times New Roman"/>
          <w:sz w:val="26"/>
          <w:szCs w:val="26"/>
        </w:rPr>
        <w:tab/>
        <w:t>В целях взаимодействия по осуществлению организационно-экспериментального этапа внедрения ВФСК ГТО между Депспорт</w:t>
      </w:r>
      <w:r>
        <w:rPr>
          <w:rFonts w:ascii="Times New Roman" w:eastAsia="Calibri" w:hAnsi="Times New Roman" w:cs="Times New Roman"/>
          <w:sz w:val="26"/>
          <w:szCs w:val="26"/>
        </w:rPr>
        <w:t>ом</w:t>
      </w:r>
      <w:r w:rsidRPr="00511B5F">
        <w:rPr>
          <w:rFonts w:ascii="Times New Roman" w:eastAsia="Calibri" w:hAnsi="Times New Roman" w:cs="Times New Roman"/>
          <w:sz w:val="26"/>
          <w:szCs w:val="26"/>
        </w:rPr>
        <w:t xml:space="preserve"> Югры и муниципа</w:t>
      </w:r>
      <w:r w:rsidR="007725C0">
        <w:rPr>
          <w:rFonts w:ascii="Times New Roman" w:eastAsia="Calibri" w:hAnsi="Times New Roman" w:cs="Times New Roman"/>
          <w:sz w:val="26"/>
          <w:szCs w:val="26"/>
        </w:rPr>
        <w:t>льными образованиями заключены С</w:t>
      </w:r>
      <w:r w:rsidRPr="00511B5F">
        <w:rPr>
          <w:rFonts w:ascii="Times New Roman" w:eastAsia="Calibri" w:hAnsi="Times New Roman" w:cs="Times New Roman"/>
          <w:sz w:val="26"/>
          <w:szCs w:val="26"/>
        </w:rPr>
        <w:t>оглашения</w:t>
      </w:r>
      <w:r w:rsidR="007725C0">
        <w:rPr>
          <w:rFonts w:ascii="Times New Roman" w:eastAsia="Calibri" w:hAnsi="Times New Roman" w:cs="Times New Roman"/>
          <w:sz w:val="26"/>
          <w:szCs w:val="26"/>
        </w:rPr>
        <w:t>, согласно пунктам 2.2.4 которых</w:t>
      </w:r>
      <w:r w:rsidRPr="00511B5F">
        <w:rPr>
          <w:rFonts w:ascii="Times New Roman" w:eastAsia="Calibri" w:hAnsi="Times New Roman" w:cs="Times New Roman"/>
          <w:sz w:val="26"/>
          <w:szCs w:val="26"/>
        </w:rPr>
        <w:t xml:space="preserve"> оснащение оборудованием и инвентарем места тестирования по выполнению видов испытаний (тестов) должно осуществляться муниципальными образованиями.</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511B5F">
        <w:rPr>
          <w:rFonts w:ascii="Times New Roman" w:eastAsia="Calibri" w:hAnsi="Times New Roman" w:cs="Times New Roman"/>
          <w:sz w:val="26"/>
          <w:szCs w:val="26"/>
        </w:rPr>
        <w:tab/>
      </w:r>
      <w:r>
        <w:rPr>
          <w:rFonts w:ascii="Times New Roman" w:eastAsia="Calibri" w:hAnsi="Times New Roman" w:cs="Times New Roman"/>
          <w:sz w:val="26"/>
          <w:szCs w:val="26"/>
        </w:rPr>
        <w:t>Вместе с тем, п</w:t>
      </w:r>
      <w:r w:rsidRPr="00511B5F">
        <w:rPr>
          <w:rFonts w:ascii="Times New Roman" w:eastAsia="Calibri" w:hAnsi="Times New Roman" w:cs="Times New Roman"/>
          <w:sz w:val="26"/>
          <w:szCs w:val="26"/>
        </w:rPr>
        <w:t>риказом Депспорта Югры от 21.10.2015 № 218/1 утвержден комплект инвентаря и оборудования для оснащения центров тестирования, включающих в себя места тестирования муниципальных образований: Белоярский район, г.Лангепас, г.Нягань, г.Радужный, Березовский район, г.Когалым, Нижневартовский район, г.Мегион, г.Нефтеюганск, Октябрьский район, г.Югорск, г.Хант-Мансийск, г. ПытьЯх, Сургутский район, г.Урай, Ханты-Мансийский район,  Кондинский район, Нефтеюганский район, г.Покачи, Советский район и дано распоряжение Учреждению организовать приобретение и передачу инвентаря и оборудования.</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ab/>
        <w:t>Нормативный акт о порядке взаимодействия Учреждения с муниципальными образованиями по приобретению, документальному оформлению передачи инвентаря и оборудования отсутствует.</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2015 году Учреждением заключены 6 договоров на приобретение инвентаря и оборудования на общую сумму </w:t>
      </w:r>
      <w:r w:rsidRPr="0013156D">
        <w:rPr>
          <w:rFonts w:ascii="Times New Roman" w:eastAsia="Calibri" w:hAnsi="Times New Roman" w:cs="Times New Roman"/>
          <w:sz w:val="26"/>
          <w:szCs w:val="26"/>
        </w:rPr>
        <w:t>11 601,2 тыс. рублей</w:t>
      </w:r>
      <w:r>
        <w:rPr>
          <w:rFonts w:ascii="Times New Roman" w:eastAsia="Calibri" w:hAnsi="Times New Roman" w:cs="Times New Roman"/>
          <w:sz w:val="26"/>
          <w:szCs w:val="26"/>
        </w:rPr>
        <w:t xml:space="preserve"> (в </w:t>
      </w:r>
      <w:r w:rsidRPr="0013156D">
        <w:rPr>
          <w:rFonts w:ascii="Times New Roman" w:eastAsia="Calibri" w:hAnsi="Times New Roman" w:cs="Times New Roman"/>
          <w:sz w:val="26"/>
          <w:szCs w:val="26"/>
        </w:rPr>
        <w:t xml:space="preserve">том числе </w:t>
      </w:r>
      <w:r>
        <w:rPr>
          <w:rFonts w:ascii="Times New Roman" w:eastAsia="Calibri" w:hAnsi="Times New Roman" w:cs="Times New Roman"/>
          <w:sz w:val="26"/>
          <w:szCs w:val="26"/>
        </w:rPr>
        <w:t xml:space="preserve">средства </w:t>
      </w:r>
      <w:r w:rsidRPr="0013156D">
        <w:rPr>
          <w:rFonts w:ascii="Times New Roman" w:eastAsia="Calibri" w:hAnsi="Times New Roman" w:cs="Times New Roman"/>
          <w:sz w:val="26"/>
          <w:szCs w:val="26"/>
        </w:rPr>
        <w:t>федеральн</w:t>
      </w:r>
      <w:r>
        <w:rPr>
          <w:rFonts w:ascii="Times New Roman" w:eastAsia="Calibri" w:hAnsi="Times New Roman" w:cs="Times New Roman"/>
          <w:sz w:val="26"/>
          <w:szCs w:val="26"/>
        </w:rPr>
        <w:t>ого бюджета</w:t>
      </w:r>
      <w:r w:rsidRPr="0013156D">
        <w:rPr>
          <w:rFonts w:ascii="Times New Roman" w:eastAsia="Calibri" w:hAnsi="Times New Roman" w:cs="Times New Roman"/>
          <w:sz w:val="26"/>
          <w:szCs w:val="26"/>
        </w:rPr>
        <w:t xml:space="preserve">) </w:t>
      </w:r>
      <w:r>
        <w:rPr>
          <w:rFonts w:ascii="Times New Roman" w:eastAsia="Calibri" w:hAnsi="Times New Roman" w:cs="Times New Roman"/>
          <w:sz w:val="26"/>
          <w:szCs w:val="26"/>
        </w:rPr>
        <w:t>5 договоров с</w:t>
      </w:r>
      <w:r w:rsidRPr="0098620F">
        <w:rPr>
          <w:rFonts w:ascii="Times New Roman" w:eastAsia="Calibri" w:hAnsi="Times New Roman" w:cs="Times New Roman"/>
          <w:sz w:val="26"/>
          <w:szCs w:val="26"/>
        </w:rPr>
        <w:t xml:space="preserve"> ООО "Спортакадемразвитие"</w:t>
      </w:r>
      <w:r>
        <w:rPr>
          <w:rFonts w:ascii="Times New Roman" w:eastAsia="Calibri" w:hAnsi="Times New Roman" w:cs="Times New Roman"/>
          <w:sz w:val="26"/>
          <w:szCs w:val="26"/>
        </w:rPr>
        <w:t xml:space="preserve">, 1 договор с </w:t>
      </w:r>
      <w:r w:rsidRPr="0098620F">
        <w:rPr>
          <w:rFonts w:ascii="Times New Roman" w:eastAsia="Calibri" w:hAnsi="Times New Roman" w:cs="Times New Roman"/>
          <w:sz w:val="26"/>
          <w:szCs w:val="26"/>
        </w:rPr>
        <w:t>ИП Третьяков Р.А</w:t>
      </w:r>
      <w:r>
        <w:rPr>
          <w:rFonts w:ascii="Times New Roman" w:eastAsia="Calibri" w:hAnsi="Times New Roman" w:cs="Times New Roman"/>
          <w:sz w:val="26"/>
          <w:szCs w:val="26"/>
        </w:rPr>
        <w:t>.</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Согласно статье 53.2 главы </w:t>
      </w:r>
      <w:r>
        <w:rPr>
          <w:rFonts w:ascii="Times New Roman" w:eastAsia="Calibri" w:hAnsi="Times New Roman" w:cs="Times New Roman"/>
          <w:sz w:val="26"/>
          <w:szCs w:val="26"/>
          <w:lang w:val="en-US"/>
        </w:rPr>
        <w:t>VI</w:t>
      </w:r>
      <w:r w:rsidR="00C51A08">
        <w:rPr>
          <w:rFonts w:ascii="Times New Roman" w:eastAsia="Calibri" w:hAnsi="Times New Roman" w:cs="Times New Roman"/>
          <w:sz w:val="26"/>
          <w:szCs w:val="26"/>
        </w:rPr>
        <w:t xml:space="preserve"> "Запрос предложений" П</w:t>
      </w:r>
      <w:r>
        <w:rPr>
          <w:rFonts w:ascii="Times New Roman" w:eastAsia="Calibri" w:hAnsi="Times New Roman" w:cs="Times New Roman"/>
          <w:sz w:val="26"/>
          <w:szCs w:val="26"/>
        </w:rPr>
        <w:t>оложения о порядке проведения закупок товаров, работ, услуг в Учре</w:t>
      </w:r>
      <w:r w:rsidR="00C51A08">
        <w:rPr>
          <w:rFonts w:ascii="Times New Roman" w:eastAsia="Calibri" w:hAnsi="Times New Roman" w:cs="Times New Roman"/>
          <w:sz w:val="26"/>
          <w:szCs w:val="26"/>
        </w:rPr>
        <w:t>ждении, утвержденного решением н</w:t>
      </w:r>
      <w:r>
        <w:rPr>
          <w:rFonts w:ascii="Times New Roman" w:eastAsia="Calibri" w:hAnsi="Times New Roman" w:cs="Times New Roman"/>
          <w:sz w:val="26"/>
          <w:szCs w:val="26"/>
        </w:rPr>
        <w:t>аблюдательного совета Учреждения от 02.06.2015 № 2 (далее - Положение о закупках), процедура запроса предложений может применяться при закупке на сумму, не превышающую 2 000,0 тыс. рублей.</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Учреждением проведена закупка способом запроса предложений и заключены договоры с ООО "Спортакадемразвитие" </w:t>
      </w:r>
      <w:r w:rsidRPr="00232596">
        <w:rPr>
          <w:rFonts w:ascii="Times New Roman" w:eastAsia="Calibri" w:hAnsi="Times New Roman" w:cs="Times New Roman"/>
          <w:sz w:val="26"/>
          <w:szCs w:val="26"/>
        </w:rPr>
        <w:t>от 27.10.2015 № 253-15/хд</w:t>
      </w:r>
      <w:r>
        <w:rPr>
          <w:rFonts w:ascii="Times New Roman" w:eastAsia="Calibri" w:hAnsi="Times New Roman" w:cs="Times New Roman"/>
          <w:sz w:val="26"/>
          <w:szCs w:val="26"/>
        </w:rPr>
        <w:t xml:space="preserve"> на сумму </w:t>
      </w:r>
      <w:r w:rsidR="00C51A08">
        <w:rPr>
          <w:rFonts w:ascii="Times New Roman" w:eastAsia="Calibri" w:hAnsi="Times New Roman" w:cs="Times New Roman"/>
          <w:sz w:val="26"/>
          <w:szCs w:val="26"/>
        </w:rPr>
        <w:t xml:space="preserve">             </w:t>
      </w:r>
      <w:r>
        <w:rPr>
          <w:rFonts w:ascii="Times New Roman" w:eastAsia="Calibri" w:hAnsi="Times New Roman" w:cs="Times New Roman"/>
          <w:sz w:val="26"/>
          <w:szCs w:val="26"/>
        </w:rPr>
        <w:t>1 750,0 тыс. рублей,</w:t>
      </w:r>
      <w:r w:rsidRPr="00232596">
        <w:rPr>
          <w:rFonts w:ascii="Times New Roman" w:eastAsia="Calibri" w:hAnsi="Times New Roman" w:cs="Times New Roman"/>
          <w:sz w:val="26"/>
          <w:szCs w:val="26"/>
        </w:rPr>
        <w:t xml:space="preserve"> </w:t>
      </w:r>
      <w:r>
        <w:rPr>
          <w:rFonts w:ascii="Times New Roman" w:eastAsia="Calibri" w:hAnsi="Times New Roman" w:cs="Times New Roman"/>
          <w:sz w:val="26"/>
          <w:szCs w:val="26"/>
        </w:rPr>
        <w:t>от 05.11.2015</w:t>
      </w:r>
      <w:r w:rsidRPr="00232596">
        <w:rPr>
          <w:rFonts w:ascii="Times New Roman" w:eastAsia="Calibri" w:hAnsi="Times New Roman" w:cs="Times New Roman"/>
          <w:sz w:val="26"/>
          <w:szCs w:val="26"/>
        </w:rPr>
        <w:t xml:space="preserve"> № 262-15/хд</w:t>
      </w:r>
      <w:r>
        <w:rPr>
          <w:rFonts w:ascii="Times New Roman" w:eastAsia="Calibri" w:hAnsi="Times New Roman" w:cs="Times New Roman"/>
          <w:sz w:val="26"/>
          <w:szCs w:val="26"/>
        </w:rPr>
        <w:t xml:space="preserve"> на сумму 1 698,0 тыс. рублей, </w:t>
      </w:r>
      <w:r w:rsidRPr="00232596">
        <w:rPr>
          <w:rFonts w:ascii="Times New Roman" w:eastAsia="Calibri" w:hAnsi="Times New Roman" w:cs="Times New Roman"/>
          <w:sz w:val="26"/>
          <w:szCs w:val="26"/>
        </w:rPr>
        <w:t xml:space="preserve">от 05.11.2015 № 263-15/хд </w:t>
      </w:r>
      <w:r>
        <w:rPr>
          <w:rFonts w:ascii="Times New Roman" w:eastAsia="Calibri" w:hAnsi="Times New Roman" w:cs="Times New Roman"/>
          <w:sz w:val="26"/>
          <w:szCs w:val="26"/>
        </w:rPr>
        <w:t xml:space="preserve">на сумму 1 698,0 тыс. рублей, </w:t>
      </w:r>
      <w:r w:rsidRPr="00232596">
        <w:rPr>
          <w:rFonts w:ascii="Times New Roman" w:eastAsia="Calibri" w:hAnsi="Times New Roman" w:cs="Times New Roman"/>
          <w:sz w:val="26"/>
          <w:szCs w:val="26"/>
        </w:rPr>
        <w:t>от 05.11.2015</w:t>
      </w:r>
      <w:r>
        <w:rPr>
          <w:rFonts w:ascii="Times New Roman" w:eastAsia="Calibri" w:hAnsi="Times New Roman" w:cs="Times New Roman"/>
          <w:sz w:val="26"/>
          <w:szCs w:val="26"/>
        </w:rPr>
        <w:t xml:space="preserve"> № </w:t>
      </w:r>
      <w:r w:rsidRPr="00232596">
        <w:rPr>
          <w:rFonts w:ascii="Times New Roman" w:eastAsia="Calibri" w:hAnsi="Times New Roman" w:cs="Times New Roman"/>
          <w:sz w:val="26"/>
          <w:szCs w:val="26"/>
        </w:rPr>
        <w:t>264-15/хд</w:t>
      </w:r>
      <w:r>
        <w:rPr>
          <w:rFonts w:ascii="Times New Roman" w:eastAsia="Calibri" w:hAnsi="Times New Roman" w:cs="Times New Roman"/>
          <w:sz w:val="26"/>
          <w:szCs w:val="26"/>
        </w:rPr>
        <w:t xml:space="preserve"> на сумму 1 698,0 тыс. рублей, </w:t>
      </w:r>
      <w:r w:rsidRPr="00232596">
        <w:rPr>
          <w:rFonts w:ascii="Times New Roman" w:eastAsia="Calibri" w:hAnsi="Times New Roman" w:cs="Times New Roman"/>
          <w:sz w:val="26"/>
          <w:szCs w:val="26"/>
        </w:rPr>
        <w:t>от 05.11.2015</w:t>
      </w:r>
      <w:r>
        <w:rPr>
          <w:rFonts w:ascii="Times New Roman" w:eastAsia="Calibri" w:hAnsi="Times New Roman" w:cs="Times New Roman"/>
          <w:sz w:val="26"/>
          <w:szCs w:val="26"/>
        </w:rPr>
        <w:t xml:space="preserve"> </w:t>
      </w:r>
      <w:r w:rsidRPr="00232596">
        <w:rPr>
          <w:rFonts w:ascii="Times New Roman" w:eastAsia="Calibri" w:hAnsi="Times New Roman" w:cs="Times New Roman"/>
          <w:sz w:val="26"/>
          <w:szCs w:val="26"/>
        </w:rPr>
        <w:t>№ 265-15/хд</w:t>
      </w:r>
      <w:r>
        <w:rPr>
          <w:rFonts w:ascii="Times New Roman" w:eastAsia="Calibri" w:hAnsi="Times New Roman" w:cs="Times New Roman"/>
          <w:sz w:val="26"/>
          <w:szCs w:val="26"/>
        </w:rPr>
        <w:t xml:space="preserve"> на сумму 1 349,0 тыс. рублей. Согласно условиям договоров поставщик обязуется поставить и передать спортивный инвентарь согласно спецификациям, которые являются приложениями 1 к договорам. </w:t>
      </w:r>
    </w:p>
    <w:p w:rsidR="00C51A08"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C51A08">
        <w:rPr>
          <w:rFonts w:ascii="Times New Roman" w:eastAsia="Calibri" w:hAnsi="Times New Roman" w:cs="Times New Roman"/>
          <w:sz w:val="26"/>
          <w:szCs w:val="26"/>
        </w:rPr>
        <w:t>В ходе исполнения договоров</w:t>
      </w:r>
      <w:r>
        <w:rPr>
          <w:rFonts w:ascii="Times New Roman" w:eastAsia="Calibri" w:hAnsi="Times New Roman" w:cs="Times New Roman"/>
          <w:sz w:val="26"/>
          <w:szCs w:val="26"/>
        </w:rPr>
        <w:t xml:space="preserve"> внесены изменения и заключены дополнительные соглашения к вышеуказанным договорам.</w:t>
      </w:r>
      <w:r w:rsidR="00C51A08">
        <w:rPr>
          <w:rFonts w:ascii="Times New Roman" w:eastAsia="Calibri" w:hAnsi="Times New Roman" w:cs="Times New Roman"/>
          <w:sz w:val="26"/>
          <w:szCs w:val="26"/>
        </w:rPr>
        <w:t xml:space="preserve"> Так, д</w:t>
      </w:r>
      <w:r>
        <w:rPr>
          <w:rFonts w:ascii="Times New Roman" w:eastAsia="Calibri" w:hAnsi="Times New Roman" w:cs="Times New Roman"/>
          <w:sz w:val="26"/>
          <w:szCs w:val="26"/>
        </w:rPr>
        <w:t xml:space="preserve">ополнительным соглашением от 20.11.2015 № 1 к договору </w:t>
      </w:r>
      <w:r w:rsidRPr="00E93FE2">
        <w:rPr>
          <w:rFonts w:ascii="Times New Roman" w:eastAsia="Calibri" w:hAnsi="Times New Roman" w:cs="Times New Roman"/>
          <w:sz w:val="26"/>
          <w:szCs w:val="26"/>
        </w:rPr>
        <w:t>от 05.11.2015 № 265-15/хд</w:t>
      </w:r>
      <w:r>
        <w:rPr>
          <w:rFonts w:ascii="Times New Roman" w:eastAsia="Calibri" w:hAnsi="Times New Roman" w:cs="Times New Roman"/>
          <w:sz w:val="26"/>
          <w:szCs w:val="26"/>
        </w:rPr>
        <w:t xml:space="preserve"> увеличена стоимость договора на 324,4 тыс. рублей, </w:t>
      </w:r>
      <w:r w:rsidR="00C51A08">
        <w:rPr>
          <w:rFonts w:ascii="Times New Roman" w:eastAsia="Calibri" w:hAnsi="Times New Roman" w:cs="Times New Roman"/>
          <w:sz w:val="26"/>
          <w:szCs w:val="26"/>
        </w:rPr>
        <w:t>или</w:t>
      </w:r>
      <w:r>
        <w:rPr>
          <w:rFonts w:ascii="Times New Roman" w:eastAsia="Calibri" w:hAnsi="Times New Roman" w:cs="Times New Roman"/>
          <w:sz w:val="26"/>
          <w:szCs w:val="26"/>
        </w:rPr>
        <w:t xml:space="preserve"> на </w:t>
      </w:r>
      <w:r w:rsidR="00C51A08">
        <w:rPr>
          <w:rFonts w:ascii="Times New Roman" w:eastAsia="Calibri" w:hAnsi="Times New Roman" w:cs="Times New Roman"/>
          <w:sz w:val="26"/>
          <w:szCs w:val="26"/>
        </w:rPr>
        <w:t xml:space="preserve">  </w:t>
      </w:r>
      <w:r>
        <w:rPr>
          <w:rFonts w:ascii="Times New Roman" w:eastAsia="Calibri" w:hAnsi="Times New Roman" w:cs="Times New Roman"/>
          <w:sz w:val="26"/>
          <w:szCs w:val="26"/>
        </w:rPr>
        <w:t>24 %, что является нару</w:t>
      </w:r>
      <w:r w:rsidR="00C51A08">
        <w:rPr>
          <w:rFonts w:ascii="Times New Roman" w:eastAsia="Calibri" w:hAnsi="Times New Roman" w:cs="Times New Roman"/>
          <w:sz w:val="26"/>
          <w:szCs w:val="26"/>
        </w:rPr>
        <w:t>шением статьи 56.5 Положения о закупках, согласно которой Учреждение имеет право увеличить объем закупаемой продукции, но не более чем на 20%.</w:t>
      </w:r>
    </w:p>
    <w:p w:rsidR="003E4CCD" w:rsidRDefault="00C51A08"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Также д</w:t>
      </w:r>
      <w:r w:rsidR="003E4CCD" w:rsidRPr="00A135F7">
        <w:rPr>
          <w:rFonts w:ascii="Times New Roman" w:eastAsia="Calibri" w:hAnsi="Times New Roman" w:cs="Times New Roman"/>
          <w:sz w:val="26"/>
          <w:szCs w:val="26"/>
        </w:rPr>
        <w:t xml:space="preserve">ополнительными соглашениями </w:t>
      </w:r>
      <w:r w:rsidR="003E4CCD">
        <w:rPr>
          <w:rFonts w:ascii="Times New Roman" w:eastAsia="Calibri" w:hAnsi="Times New Roman" w:cs="Times New Roman"/>
          <w:sz w:val="26"/>
          <w:szCs w:val="26"/>
        </w:rPr>
        <w:t xml:space="preserve">к </w:t>
      </w:r>
      <w:r>
        <w:rPr>
          <w:rFonts w:ascii="Times New Roman" w:eastAsia="Calibri" w:hAnsi="Times New Roman" w:cs="Times New Roman"/>
          <w:sz w:val="26"/>
          <w:szCs w:val="26"/>
        </w:rPr>
        <w:t>ук</w:t>
      </w:r>
      <w:r w:rsidR="003E4CCD">
        <w:rPr>
          <w:rFonts w:ascii="Times New Roman" w:eastAsia="Calibri" w:hAnsi="Times New Roman" w:cs="Times New Roman"/>
          <w:sz w:val="26"/>
          <w:szCs w:val="26"/>
        </w:rPr>
        <w:t xml:space="preserve">азанным договорам </w:t>
      </w:r>
      <w:r w:rsidR="003E4CCD" w:rsidRPr="00A135F7">
        <w:rPr>
          <w:rFonts w:ascii="Times New Roman" w:eastAsia="Calibri" w:hAnsi="Times New Roman" w:cs="Times New Roman"/>
          <w:sz w:val="26"/>
          <w:szCs w:val="26"/>
        </w:rPr>
        <w:t xml:space="preserve">внесены изменения </w:t>
      </w:r>
      <w:r w:rsidR="003E4CCD">
        <w:rPr>
          <w:rFonts w:ascii="Times New Roman" w:eastAsia="Calibri" w:hAnsi="Times New Roman" w:cs="Times New Roman"/>
          <w:sz w:val="26"/>
          <w:szCs w:val="26"/>
        </w:rPr>
        <w:t xml:space="preserve">и увеличен объем поставки, добавлены товары </w:t>
      </w:r>
      <w:r w:rsidR="003E4CCD" w:rsidRPr="00A135F7">
        <w:rPr>
          <w:rFonts w:ascii="Times New Roman" w:eastAsia="Calibri" w:hAnsi="Times New Roman" w:cs="Times New Roman"/>
          <w:sz w:val="26"/>
          <w:szCs w:val="26"/>
        </w:rPr>
        <w:t>(</w:t>
      </w:r>
      <w:r w:rsidR="003E4CCD">
        <w:rPr>
          <w:rFonts w:ascii="Times New Roman" w:eastAsia="Calibri" w:hAnsi="Times New Roman" w:cs="Times New Roman"/>
          <w:sz w:val="26"/>
          <w:szCs w:val="26"/>
        </w:rPr>
        <w:t>беговые лыжи, ботинки</w:t>
      </w:r>
      <w:r w:rsidR="003E4CCD" w:rsidRPr="00A135F7">
        <w:rPr>
          <w:rFonts w:ascii="Times New Roman" w:eastAsia="Calibri" w:hAnsi="Times New Roman" w:cs="Times New Roman"/>
          <w:sz w:val="26"/>
          <w:szCs w:val="26"/>
        </w:rPr>
        <w:t xml:space="preserve">, </w:t>
      </w:r>
      <w:r w:rsidR="003E4CCD">
        <w:rPr>
          <w:rFonts w:ascii="Times New Roman" w:eastAsia="Calibri" w:hAnsi="Times New Roman" w:cs="Times New Roman"/>
          <w:sz w:val="26"/>
          <w:szCs w:val="26"/>
        </w:rPr>
        <w:t>крепления, палки лыжные), отсутствующее</w:t>
      </w:r>
      <w:r w:rsidR="003E4CCD" w:rsidRPr="00CB7C44">
        <w:rPr>
          <w:rFonts w:ascii="Times New Roman" w:eastAsia="Calibri" w:hAnsi="Times New Roman" w:cs="Times New Roman"/>
          <w:sz w:val="26"/>
          <w:szCs w:val="26"/>
        </w:rPr>
        <w:t xml:space="preserve"> </w:t>
      </w:r>
      <w:r w:rsidR="003E4CCD" w:rsidRPr="00A135F7">
        <w:rPr>
          <w:rFonts w:ascii="Times New Roman" w:eastAsia="Calibri" w:hAnsi="Times New Roman" w:cs="Times New Roman"/>
          <w:sz w:val="26"/>
          <w:szCs w:val="26"/>
        </w:rPr>
        <w:t xml:space="preserve">в </w:t>
      </w:r>
      <w:r w:rsidR="003E4CCD">
        <w:rPr>
          <w:rFonts w:ascii="Times New Roman" w:eastAsia="Calibri" w:hAnsi="Times New Roman" w:cs="Times New Roman"/>
          <w:sz w:val="26"/>
          <w:szCs w:val="26"/>
        </w:rPr>
        <w:t>специф</w:t>
      </w:r>
      <w:r>
        <w:rPr>
          <w:rFonts w:ascii="Times New Roman" w:eastAsia="Calibri" w:hAnsi="Times New Roman" w:cs="Times New Roman"/>
          <w:sz w:val="26"/>
          <w:szCs w:val="26"/>
        </w:rPr>
        <w:t xml:space="preserve">икации, что является нарушением </w:t>
      </w:r>
      <w:r w:rsidR="003E4CCD" w:rsidRPr="00282E98">
        <w:rPr>
          <w:rFonts w:ascii="Times New Roman" w:eastAsia="Calibri" w:hAnsi="Times New Roman" w:cs="Times New Roman"/>
          <w:sz w:val="26"/>
          <w:szCs w:val="26"/>
        </w:rPr>
        <w:t>статьи 66.1 Положения о закупках</w:t>
      </w:r>
      <w:r>
        <w:rPr>
          <w:rFonts w:ascii="Times New Roman" w:eastAsia="Calibri" w:hAnsi="Times New Roman" w:cs="Times New Roman"/>
          <w:sz w:val="26"/>
          <w:szCs w:val="26"/>
        </w:rPr>
        <w:t>, согласно которой</w:t>
      </w:r>
      <w:r w:rsidRPr="00C51A08">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изменение предмета договора не </w:t>
      </w:r>
      <w:r w:rsidRPr="00A135F7">
        <w:rPr>
          <w:rFonts w:ascii="Times New Roman" w:eastAsia="Calibri" w:hAnsi="Times New Roman" w:cs="Times New Roman"/>
          <w:sz w:val="26"/>
          <w:szCs w:val="26"/>
        </w:rPr>
        <w:t>допускается.</w:t>
      </w:r>
    </w:p>
    <w:p w:rsidR="003E4CCD" w:rsidRDefault="00C51A08"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З</w:t>
      </w:r>
      <w:r w:rsidR="003E4CCD">
        <w:rPr>
          <w:rFonts w:ascii="Times New Roman" w:eastAsia="Calibri" w:hAnsi="Times New Roman" w:cs="Times New Roman"/>
          <w:sz w:val="26"/>
          <w:szCs w:val="26"/>
        </w:rPr>
        <w:t xml:space="preserve">а счет </w:t>
      </w:r>
      <w:r w:rsidR="003E4CCD" w:rsidRPr="0013156D">
        <w:rPr>
          <w:rFonts w:ascii="Times New Roman" w:eastAsia="Calibri" w:hAnsi="Times New Roman" w:cs="Times New Roman"/>
          <w:sz w:val="26"/>
          <w:szCs w:val="26"/>
        </w:rPr>
        <w:t xml:space="preserve">средств федерального бюджета Учреждением приобретено оборудование и инвентарь </w:t>
      </w:r>
      <w:r w:rsidR="003E4CCD" w:rsidRPr="008B6F39">
        <w:rPr>
          <w:rFonts w:ascii="Times New Roman" w:eastAsia="Calibri" w:hAnsi="Times New Roman" w:cs="Times New Roman"/>
          <w:sz w:val="26"/>
          <w:szCs w:val="26"/>
        </w:rPr>
        <w:t xml:space="preserve"> </w:t>
      </w:r>
      <w:r w:rsidR="003E4CCD" w:rsidRPr="0013156D">
        <w:rPr>
          <w:rFonts w:ascii="Times New Roman" w:eastAsia="Calibri" w:hAnsi="Times New Roman" w:cs="Times New Roman"/>
          <w:sz w:val="26"/>
          <w:szCs w:val="26"/>
        </w:rPr>
        <w:t xml:space="preserve">для оснащения </w:t>
      </w:r>
      <w:r w:rsidR="003E4CCD">
        <w:rPr>
          <w:rFonts w:ascii="Times New Roman" w:eastAsia="Calibri" w:hAnsi="Times New Roman" w:cs="Times New Roman"/>
          <w:sz w:val="26"/>
          <w:szCs w:val="26"/>
        </w:rPr>
        <w:t>информационно-методического</w:t>
      </w:r>
      <w:r w:rsidR="003E4CCD" w:rsidRPr="0013156D">
        <w:rPr>
          <w:rFonts w:ascii="Times New Roman" w:eastAsia="Calibri" w:hAnsi="Times New Roman" w:cs="Times New Roman"/>
          <w:sz w:val="26"/>
          <w:szCs w:val="26"/>
        </w:rPr>
        <w:t xml:space="preserve"> </w:t>
      </w:r>
      <w:r w:rsidR="003E4CCD">
        <w:rPr>
          <w:rFonts w:ascii="Times New Roman" w:eastAsia="Calibri" w:hAnsi="Times New Roman" w:cs="Times New Roman"/>
          <w:sz w:val="26"/>
          <w:szCs w:val="26"/>
        </w:rPr>
        <w:t xml:space="preserve">отдела </w:t>
      </w:r>
      <w:r w:rsidR="003E4CCD" w:rsidRPr="0013156D">
        <w:rPr>
          <w:rFonts w:ascii="Times New Roman" w:eastAsia="Calibri" w:hAnsi="Times New Roman" w:cs="Times New Roman"/>
          <w:sz w:val="26"/>
          <w:szCs w:val="26"/>
        </w:rPr>
        <w:t>на сумму 218,7</w:t>
      </w:r>
      <w:r w:rsidR="003E4CCD">
        <w:rPr>
          <w:rFonts w:ascii="Times New Roman" w:eastAsia="Calibri" w:hAnsi="Times New Roman" w:cs="Times New Roman"/>
          <w:sz w:val="26"/>
          <w:szCs w:val="26"/>
        </w:rPr>
        <w:t> </w:t>
      </w:r>
      <w:r>
        <w:rPr>
          <w:rFonts w:ascii="Times New Roman" w:eastAsia="Calibri" w:hAnsi="Times New Roman" w:cs="Times New Roman"/>
          <w:sz w:val="26"/>
          <w:szCs w:val="26"/>
        </w:rPr>
        <w:t>тыс. рублей</w:t>
      </w:r>
      <w:r w:rsidR="003E4CCD" w:rsidRPr="0013156D">
        <w:rPr>
          <w:rFonts w:ascii="Times New Roman" w:eastAsia="Calibri" w:hAnsi="Times New Roman" w:cs="Times New Roman"/>
          <w:sz w:val="26"/>
          <w:szCs w:val="26"/>
        </w:rPr>
        <w:t xml:space="preserve"> </w:t>
      </w:r>
      <w:r>
        <w:rPr>
          <w:rFonts w:ascii="Times New Roman" w:eastAsia="Calibri" w:hAnsi="Times New Roman" w:cs="Times New Roman"/>
          <w:sz w:val="26"/>
          <w:szCs w:val="26"/>
        </w:rPr>
        <w:t>(</w:t>
      </w:r>
      <w:r w:rsidRPr="008B6F39">
        <w:rPr>
          <w:rFonts w:ascii="Times New Roman" w:eastAsia="Calibri" w:hAnsi="Times New Roman" w:cs="Times New Roman"/>
          <w:sz w:val="26"/>
          <w:szCs w:val="26"/>
        </w:rPr>
        <w:t>компьютер (1 комплект), лицензии на программный продукт)</w:t>
      </w:r>
      <w:r>
        <w:rPr>
          <w:rFonts w:ascii="Times New Roman" w:eastAsia="Calibri" w:hAnsi="Times New Roman" w:cs="Times New Roman"/>
          <w:sz w:val="26"/>
          <w:szCs w:val="26"/>
        </w:rPr>
        <w:t xml:space="preserve">. В соответствии с </w:t>
      </w:r>
      <w:r w:rsidR="003E4CCD" w:rsidRPr="002A30E4">
        <w:rPr>
          <w:rFonts w:ascii="Times New Roman" w:eastAsia="Calibri" w:hAnsi="Times New Roman" w:cs="Times New Roman"/>
          <w:sz w:val="26"/>
          <w:szCs w:val="26"/>
        </w:rPr>
        <w:t>условиям</w:t>
      </w:r>
      <w:r>
        <w:rPr>
          <w:rFonts w:ascii="Times New Roman" w:eastAsia="Calibri" w:hAnsi="Times New Roman" w:cs="Times New Roman"/>
          <w:sz w:val="26"/>
          <w:szCs w:val="26"/>
        </w:rPr>
        <w:t>и</w:t>
      </w:r>
      <w:r w:rsidR="003E4CCD" w:rsidRPr="002A30E4">
        <w:rPr>
          <w:rFonts w:ascii="Times New Roman" w:eastAsia="Calibri" w:hAnsi="Times New Roman" w:cs="Times New Roman"/>
          <w:sz w:val="26"/>
          <w:szCs w:val="26"/>
        </w:rPr>
        <w:t xml:space="preserve"> договоров поставка инвента</w:t>
      </w:r>
      <w:r>
        <w:rPr>
          <w:rFonts w:ascii="Times New Roman" w:eastAsia="Calibri" w:hAnsi="Times New Roman" w:cs="Times New Roman"/>
          <w:sz w:val="26"/>
          <w:szCs w:val="26"/>
        </w:rPr>
        <w:t>ря и оборудования осуществлена</w:t>
      </w:r>
      <w:r w:rsidR="003E4CCD" w:rsidRPr="002A30E4">
        <w:rPr>
          <w:rFonts w:ascii="Times New Roman" w:eastAsia="Calibri" w:hAnsi="Times New Roman" w:cs="Times New Roman"/>
          <w:sz w:val="26"/>
          <w:szCs w:val="26"/>
        </w:rPr>
        <w:t xml:space="preserve"> по товарным накладным в Учреждение и по муниципальным образованиям.</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Во исполнен</w:t>
      </w:r>
      <w:r w:rsidR="00C51A08">
        <w:rPr>
          <w:rFonts w:ascii="Times New Roman" w:eastAsia="Calibri" w:hAnsi="Times New Roman" w:cs="Times New Roman"/>
          <w:sz w:val="26"/>
          <w:szCs w:val="26"/>
        </w:rPr>
        <w:t>ие Распоряжения</w:t>
      </w:r>
      <w:r>
        <w:rPr>
          <w:rFonts w:ascii="Times New Roman" w:eastAsia="Calibri" w:hAnsi="Times New Roman" w:cs="Times New Roman"/>
          <w:sz w:val="26"/>
          <w:szCs w:val="26"/>
        </w:rPr>
        <w:t xml:space="preserve"> № 1165-р</w:t>
      </w:r>
      <w:r w:rsidRPr="00310ED1">
        <w:rPr>
          <w:rFonts w:ascii="Times New Roman" w:eastAsia="Calibri" w:hAnsi="Times New Roman" w:cs="Times New Roman"/>
          <w:sz w:val="26"/>
          <w:szCs w:val="26"/>
        </w:rPr>
        <w:t xml:space="preserve"> </w:t>
      </w:r>
      <w:r>
        <w:rPr>
          <w:rFonts w:ascii="Times New Roman" w:eastAsia="Calibri" w:hAnsi="Times New Roman" w:cs="Times New Roman"/>
          <w:sz w:val="26"/>
          <w:szCs w:val="26"/>
        </w:rPr>
        <w:t>утверждено (</w:t>
      </w:r>
      <w:r w:rsidRPr="00310ED1">
        <w:rPr>
          <w:rFonts w:ascii="Times New Roman" w:eastAsia="Calibri" w:hAnsi="Times New Roman" w:cs="Times New Roman"/>
          <w:sz w:val="26"/>
          <w:szCs w:val="26"/>
        </w:rPr>
        <w:t>23.04.2015</w:t>
      </w:r>
      <w:r>
        <w:rPr>
          <w:rFonts w:ascii="Times New Roman" w:eastAsia="Calibri" w:hAnsi="Times New Roman" w:cs="Times New Roman"/>
          <w:sz w:val="26"/>
          <w:szCs w:val="26"/>
        </w:rPr>
        <w:t xml:space="preserve"> </w:t>
      </w:r>
      <w:r w:rsidRPr="00310ED1">
        <w:rPr>
          <w:rFonts w:ascii="Times New Roman" w:eastAsia="Calibri" w:hAnsi="Times New Roman" w:cs="Times New Roman"/>
          <w:sz w:val="26"/>
          <w:szCs w:val="26"/>
        </w:rPr>
        <w:t>министр</w:t>
      </w:r>
      <w:r>
        <w:rPr>
          <w:rFonts w:ascii="Times New Roman" w:eastAsia="Calibri" w:hAnsi="Times New Roman" w:cs="Times New Roman"/>
          <w:sz w:val="26"/>
          <w:szCs w:val="26"/>
        </w:rPr>
        <w:t>ом</w:t>
      </w:r>
      <w:r w:rsidRPr="00310ED1">
        <w:rPr>
          <w:rFonts w:ascii="Times New Roman" w:eastAsia="Calibri" w:hAnsi="Times New Roman" w:cs="Times New Roman"/>
          <w:sz w:val="26"/>
          <w:szCs w:val="26"/>
        </w:rPr>
        <w:t xml:space="preserve"> спорта РФ, </w:t>
      </w:r>
      <w:r>
        <w:rPr>
          <w:rFonts w:ascii="Times New Roman" w:eastAsia="Calibri" w:hAnsi="Times New Roman" w:cs="Times New Roman"/>
          <w:sz w:val="26"/>
          <w:szCs w:val="26"/>
        </w:rPr>
        <w:t xml:space="preserve">министром </w:t>
      </w:r>
      <w:r w:rsidRPr="00310ED1">
        <w:rPr>
          <w:rFonts w:ascii="Times New Roman" w:eastAsia="Calibri" w:hAnsi="Times New Roman" w:cs="Times New Roman"/>
          <w:sz w:val="26"/>
          <w:szCs w:val="26"/>
        </w:rPr>
        <w:t>образования и науки РФ</w:t>
      </w:r>
      <w:r>
        <w:rPr>
          <w:rFonts w:ascii="Times New Roman" w:eastAsia="Calibri" w:hAnsi="Times New Roman" w:cs="Times New Roman"/>
          <w:sz w:val="26"/>
          <w:szCs w:val="26"/>
        </w:rPr>
        <w:t xml:space="preserve">) </w:t>
      </w:r>
      <w:r w:rsidR="00C51A08">
        <w:rPr>
          <w:rFonts w:ascii="Times New Roman" w:eastAsia="Calibri" w:hAnsi="Times New Roman" w:cs="Times New Roman"/>
          <w:sz w:val="26"/>
          <w:szCs w:val="26"/>
        </w:rPr>
        <w:t>П</w:t>
      </w:r>
      <w:r w:rsidRPr="00310ED1">
        <w:rPr>
          <w:rFonts w:ascii="Times New Roman" w:eastAsia="Calibri" w:hAnsi="Times New Roman" w:cs="Times New Roman"/>
          <w:sz w:val="26"/>
          <w:szCs w:val="26"/>
        </w:rPr>
        <w:t>оложени</w:t>
      </w:r>
      <w:r>
        <w:rPr>
          <w:rFonts w:ascii="Times New Roman" w:eastAsia="Calibri" w:hAnsi="Times New Roman" w:cs="Times New Roman"/>
          <w:sz w:val="26"/>
          <w:szCs w:val="26"/>
        </w:rPr>
        <w:t>е</w:t>
      </w:r>
      <w:r w:rsidRPr="00310ED1">
        <w:rPr>
          <w:rFonts w:ascii="Times New Roman" w:eastAsia="Calibri" w:hAnsi="Times New Roman" w:cs="Times New Roman"/>
          <w:sz w:val="26"/>
          <w:szCs w:val="26"/>
        </w:rPr>
        <w:t xml:space="preserve"> о Фестивале ВФСК ГТО среди обучающихся образовательных организаций, посвященно</w:t>
      </w:r>
      <w:r>
        <w:rPr>
          <w:rFonts w:ascii="Times New Roman" w:eastAsia="Calibri" w:hAnsi="Times New Roman" w:cs="Times New Roman"/>
          <w:sz w:val="26"/>
          <w:szCs w:val="26"/>
        </w:rPr>
        <w:t>го</w:t>
      </w:r>
      <w:r w:rsidRPr="00310ED1">
        <w:rPr>
          <w:rFonts w:ascii="Times New Roman" w:eastAsia="Calibri" w:hAnsi="Times New Roman" w:cs="Times New Roman"/>
          <w:sz w:val="26"/>
          <w:szCs w:val="26"/>
        </w:rPr>
        <w:t xml:space="preserve"> 70-й годовщине Победы в Великой Отечественной войне 1941-1945 годов" (</w:t>
      </w:r>
      <w:r>
        <w:rPr>
          <w:rFonts w:ascii="Times New Roman" w:eastAsia="Calibri" w:hAnsi="Times New Roman" w:cs="Times New Roman"/>
          <w:sz w:val="26"/>
          <w:szCs w:val="26"/>
        </w:rPr>
        <w:t>далее – Положение о Фестивале).</w:t>
      </w:r>
      <w:r w:rsidR="00C51A08">
        <w:rPr>
          <w:rFonts w:ascii="Times New Roman" w:eastAsia="Calibri" w:hAnsi="Times New Roman" w:cs="Times New Roman"/>
          <w:sz w:val="26"/>
          <w:szCs w:val="26"/>
        </w:rPr>
        <w:t xml:space="preserve"> </w:t>
      </w:r>
      <w:r>
        <w:rPr>
          <w:rFonts w:ascii="Times New Roman" w:eastAsia="Calibri" w:hAnsi="Times New Roman" w:cs="Times New Roman"/>
          <w:sz w:val="26"/>
          <w:szCs w:val="26"/>
        </w:rPr>
        <w:t>Фестиваль проводится в три этапа:</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lang w:val="en-US"/>
        </w:rPr>
        <w:t>I</w:t>
      </w:r>
      <w:r w:rsidR="00C51A08">
        <w:rPr>
          <w:rFonts w:ascii="Times New Roman" w:eastAsia="Calibri" w:hAnsi="Times New Roman" w:cs="Times New Roman"/>
          <w:sz w:val="26"/>
          <w:szCs w:val="26"/>
        </w:rPr>
        <w:t xml:space="preserve"> этап (муниципальный) -</w:t>
      </w:r>
      <w:r>
        <w:rPr>
          <w:rFonts w:ascii="Times New Roman" w:eastAsia="Calibri" w:hAnsi="Times New Roman" w:cs="Times New Roman"/>
          <w:sz w:val="26"/>
          <w:szCs w:val="26"/>
        </w:rPr>
        <w:t xml:space="preserve"> с 15</w:t>
      </w:r>
      <w:r w:rsidR="00C51A08">
        <w:rPr>
          <w:rFonts w:ascii="Times New Roman" w:eastAsia="Calibri" w:hAnsi="Times New Roman" w:cs="Times New Roman"/>
          <w:sz w:val="26"/>
          <w:szCs w:val="26"/>
        </w:rPr>
        <w:t xml:space="preserve"> по 25 мая 2015 года -</w:t>
      </w:r>
      <w:r>
        <w:rPr>
          <w:rFonts w:ascii="Times New Roman" w:eastAsia="Calibri" w:hAnsi="Times New Roman" w:cs="Times New Roman"/>
          <w:sz w:val="26"/>
          <w:szCs w:val="26"/>
        </w:rPr>
        <w:t xml:space="preserve"> в муниципальных образованиях;</w:t>
      </w:r>
    </w:p>
    <w:p w:rsidR="003E4CCD" w:rsidRPr="005561A1" w:rsidRDefault="00C51A08"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II этап (региональный) -</w:t>
      </w:r>
      <w:r w:rsidR="003E4CCD">
        <w:rPr>
          <w:rFonts w:ascii="Times New Roman" w:eastAsia="Calibri" w:hAnsi="Times New Roman" w:cs="Times New Roman"/>
          <w:sz w:val="26"/>
          <w:szCs w:val="26"/>
        </w:rPr>
        <w:t xml:space="preserve"> до 20 июня 2015 года</w:t>
      </w:r>
      <w:r>
        <w:rPr>
          <w:rFonts w:ascii="Times New Roman" w:eastAsia="Calibri" w:hAnsi="Times New Roman" w:cs="Times New Roman"/>
          <w:sz w:val="26"/>
          <w:szCs w:val="26"/>
        </w:rPr>
        <w:t xml:space="preserve"> -</w:t>
      </w:r>
      <w:r w:rsidR="003E4CCD">
        <w:rPr>
          <w:rFonts w:ascii="Times New Roman" w:eastAsia="Calibri" w:hAnsi="Times New Roman" w:cs="Times New Roman"/>
          <w:sz w:val="26"/>
          <w:szCs w:val="26"/>
        </w:rPr>
        <w:t xml:space="preserve"> в субъектах Российской Федерации;</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310ED1">
        <w:rPr>
          <w:rFonts w:ascii="Times New Roman" w:eastAsia="Calibri" w:hAnsi="Times New Roman" w:cs="Times New Roman"/>
          <w:sz w:val="26"/>
          <w:szCs w:val="26"/>
        </w:rPr>
        <w:t xml:space="preserve">III </w:t>
      </w:r>
      <w:r>
        <w:rPr>
          <w:rFonts w:ascii="Times New Roman" w:eastAsia="Calibri" w:hAnsi="Times New Roman" w:cs="Times New Roman"/>
          <w:sz w:val="26"/>
          <w:szCs w:val="26"/>
        </w:rPr>
        <w:t xml:space="preserve">этап </w:t>
      </w:r>
      <w:r w:rsidR="00C51A08">
        <w:rPr>
          <w:rFonts w:ascii="Times New Roman" w:eastAsia="Calibri" w:hAnsi="Times New Roman" w:cs="Times New Roman"/>
          <w:sz w:val="26"/>
          <w:szCs w:val="26"/>
        </w:rPr>
        <w:t xml:space="preserve">(всероссийский) - </w:t>
      </w:r>
      <w:r w:rsidRPr="00310ED1">
        <w:rPr>
          <w:rFonts w:ascii="Times New Roman" w:eastAsia="Calibri" w:hAnsi="Times New Roman" w:cs="Times New Roman"/>
          <w:sz w:val="26"/>
          <w:szCs w:val="26"/>
        </w:rPr>
        <w:t>с 23 по 29 августа 2015 года в г.</w:t>
      </w:r>
      <w:r>
        <w:rPr>
          <w:rFonts w:ascii="Times New Roman" w:eastAsia="Calibri" w:hAnsi="Times New Roman" w:cs="Times New Roman"/>
          <w:sz w:val="26"/>
          <w:szCs w:val="26"/>
        </w:rPr>
        <w:t xml:space="preserve"> </w:t>
      </w:r>
      <w:r w:rsidRPr="00310ED1">
        <w:rPr>
          <w:rFonts w:ascii="Times New Roman" w:eastAsia="Calibri" w:hAnsi="Times New Roman" w:cs="Times New Roman"/>
          <w:sz w:val="26"/>
          <w:szCs w:val="26"/>
        </w:rPr>
        <w:t>Белгороде.</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соответствии с Положением о Фестивале Депспортом Югры разработано </w:t>
      </w:r>
      <w:r w:rsidR="00C51A08">
        <w:rPr>
          <w:rFonts w:ascii="Times New Roman" w:eastAsia="Calibri" w:hAnsi="Times New Roman" w:cs="Times New Roman"/>
          <w:sz w:val="26"/>
          <w:szCs w:val="26"/>
        </w:rPr>
        <w:t xml:space="preserve">и согласовано с Департаментом образования и молодежной политики автономного </w:t>
      </w:r>
      <w:r w:rsidR="00C51A08">
        <w:rPr>
          <w:rFonts w:ascii="Times New Roman" w:eastAsia="Calibri" w:hAnsi="Times New Roman" w:cs="Times New Roman"/>
          <w:sz w:val="26"/>
          <w:szCs w:val="26"/>
        </w:rPr>
        <w:lastRenderedPageBreak/>
        <w:t xml:space="preserve">округа </w:t>
      </w:r>
      <w:r>
        <w:rPr>
          <w:rFonts w:ascii="Times New Roman" w:eastAsia="Calibri" w:hAnsi="Times New Roman" w:cs="Times New Roman"/>
          <w:sz w:val="26"/>
          <w:szCs w:val="26"/>
        </w:rPr>
        <w:t xml:space="preserve">Положение о проведении </w:t>
      </w:r>
      <w:r w:rsidRPr="00733C97">
        <w:rPr>
          <w:rFonts w:ascii="Times New Roman" w:eastAsia="Calibri" w:hAnsi="Times New Roman" w:cs="Times New Roman"/>
          <w:sz w:val="26"/>
          <w:szCs w:val="26"/>
        </w:rPr>
        <w:t>Фестивал</w:t>
      </w:r>
      <w:r>
        <w:rPr>
          <w:rFonts w:ascii="Times New Roman" w:eastAsia="Calibri" w:hAnsi="Times New Roman" w:cs="Times New Roman"/>
          <w:sz w:val="26"/>
          <w:szCs w:val="26"/>
        </w:rPr>
        <w:t>я</w:t>
      </w:r>
      <w:r w:rsidRPr="00733C97">
        <w:rPr>
          <w:rFonts w:ascii="Times New Roman" w:eastAsia="Calibri" w:hAnsi="Times New Roman" w:cs="Times New Roman"/>
          <w:sz w:val="26"/>
          <w:szCs w:val="26"/>
        </w:rPr>
        <w:t xml:space="preserve"> ВФСК ГТО среди обучающихся образовательных организаций, посвященно</w:t>
      </w:r>
      <w:r>
        <w:rPr>
          <w:rFonts w:ascii="Times New Roman" w:eastAsia="Calibri" w:hAnsi="Times New Roman" w:cs="Times New Roman"/>
          <w:sz w:val="26"/>
          <w:szCs w:val="26"/>
        </w:rPr>
        <w:t>го</w:t>
      </w:r>
      <w:r w:rsidRPr="00733C97">
        <w:rPr>
          <w:rFonts w:ascii="Times New Roman" w:eastAsia="Calibri" w:hAnsi="Times New Roman" w:cs="Times New Roman"/>
          <w:sz w:val="26"/>
          <w:szCs w:val="26"/>
        </w:rPr>
        <w:t xml:space="preserve"> 70-й годовщине Победы в Великой Отечественной войне 1941-1945 годов</w:t>
      </w:r>
      <w:r>
        <w:rPr>
          <w:rFonts w:ascii="Times New Roman" w:eastAsia="Calibri" w:hAnsi="Times New Roman" w:cs="Times New Roman"/>
          <w:sz w:val="26"/>
          <w:szCs w:val="26"/>
        </w:rPr>
        <w:t xml:space="preserve"> в автономном округе" (далее – Положение о Фестивале Югры)</w:t>
      </w:r>
      <w:r w:rsidR="00C51A08">
        <w:rPr>
          <w:rFonts w:ascii="Times New Roman" w:eastAsia="Calibri" w:hAnsi="Times New Roman" w:cs="Times New Roman"/>
          <w:sz w:val="26"/>
          <w:szCs w:val="26"/>
        </w:rPr>
        <w:t>, со</w:t>
      </w:r>
      <w:r>
        <w:rPr>
          <w:rFonts w:ascii="Times New Roman" w:eastAsia="Calibri" w:hAnsi="Times New Roman" w:cs="Times New Roman"/>
          <w:sz w:val="26"/>
          <w:szCs w:val="26"/>
        </w:rPr>
        <w:t xml:space="preserve">гласно </w:t>
      </w:r>
      <w:r w:rsidR="00C51A08">
        <w:rPr>
          <w:rFonts w:ascii="Times New Roman" w:eastAsia="Calibri" w:hAnsi="Times New Roman" w:cs="Times New Roman"/>
          <w:sz w:val="26"/>
          <w:szCs w:val="26"/>
        </w:rPr>
        <w:t>которому</w:t>
      </w:r>
      <w:r>
        <w:rPr>
          <w:rFonts w:ascii="Times New Roman" w:eastAsia="Calibri" w:hAnsi="Times New Roman" w:cs="Times New Roman"/>
          <w:sz w:val="26"/>
          <w:szCs w:val="26"/>
        </w:rPr>
        <w:t xml:space="preserve"> </w:t>
      </w:r>
      <w:r w:rsidRPr="00733C97">
        <w:rPr>
          <w:rFonts w:ascii="Times New Roman" w:eastAsia="Calibri" w:hAnsi="Times New Roman" w:cs="Times New Roman"/>
          <w:sz w:val="26"/>
          <w:szCs w:val="26"/>
        </w:rPr>
        <w:t xml:space="preserve">I этап </w:t>
      </w:r>
      <w:r>
        <w:rPr>
          <w:rFonts w:ascii="Times New Roman" w:eastAsia="Calibri" w:hAnsi="Times New Roman" w:cs="Times New Roman"/>
          <w:sz w:val="26"/>
          <w:szCs w:val="26"/>
        </w:rPr>
        <w:t xml:space="preserve">проведен с 15 по 25 мая 2015 года в муниципальных образованиях, </w:t>
      </w:r>
      <w:r>
        <w:rPr>
          <w:rFonts w:ascii="Times New Roman" w:eastAsia="Calibri" w:hAnsi="Times New Roman" w:cs="Times New Roman"/>
          <w:sz w:val="26"/>
          <w:szCs w:val="26"/>
          <w:lang w:val="en-US"/>
        </w:rPr>
        <w:t>II</w:t>
      </w:r>
      <w:r>
        <w:rPr>
          <w:rFonts w:ascii="Times New Roman" w:eastAsia="Calibri" w:hAnsi="Times New Roman" w:cs="Times New Roman"/>
          <w:sz w:val="26"/>
          <w:szCs w:val="26"/>
        </w:rPr>
        <w:t xml:space="preserve"> этап</w:t>
      </w:r>
      <w:r w:rsidRPr="00BF10E2">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проведен с 29 по 31 мая 2015 года в г. Ханты-Мансийске.</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Разделом </w:t>
      </w:r>
      <w:r>
        <w:rPr>
          <w:rFonts w:ascii="Times New Roman" w:eastAsia="Calibri" w:hAnsi="Times New Roman" w:cs="Times New Roman"/>
          <w:sz w:val="26"/>
          <w:szCs w:val="26"/>
          <w:lang w:val="en-US"/>
        </w:rPr>
        <w:t>VIII</w:t>
      </w:r>
      <w:r>
        <w:rPr>
          <w:rFonts w:ascii="Times New Roman" w:eastAsia="Calibri" w:hAnsi="Times New Roman" w:cs="Times New Roman"/>
          <w:sz w:val="26"/>
          <w:szCs w:val="26"/>
        </w:rPr>
        <w:t xml:space="preserve"> "Условия финансирования" Положения о Фестивале Югры предусмотрено, что расходы, связанные с проведением </w:t>
      </w:r>
      <w:r w:rsidRPr="00733C97">
        <w:rPr>
          <w:rFonts w:ascii="Times New Roman" w:eastAsia="Calibri" w:hAnsi="Times New Roman" w:cs="Times New Roman"/>
          <w:sz w:val="26"/>
          <w:szCs w:val="26"/>
        </w:rPr>
        <w:t>I этап</w:t>
      </w:r>
      <w:r>
        <w:rPr>
          <w:rFonts w:ascii="Times New Roman" w:eastAsia="Calibri" w:hAnsi="Times New Roman" w:cs="Times New Roman"/>
          <w:sz w:val="26"/>
          <w:szCs w:val="26"/>
        </w:rPr>
        <w:t xml:space="preserve">а несут муниципальные образования, расходы, связанные с проведением </w:t>
      </w:r>
      <w:r w:rsidRPr="00461266">
        <w:rPr>
          <w:rFonts w:ascii="Times New Roman" w:eastAsia="Calibri" w:hAnsi="Times New Roman" w:cs="Times New Roman"/>
          <w:sz w:val="26"/>
          <w:szCs w:val="26"/>
        </w:rPr>
        <w:t>II этап</w:t>
      </w:r>
      <w:r>
        <w:rPr>
          <w:rFonts w:ascii="Times New Roman" w:eastAsia="Calibri" w:hAnsi="Times New Roman" w:cs="Times New Roman"/>
          <w:sz w:val="26"/>
          <w:szCs w:val="26"/>
        </w:rPr>
        <w:t>а несет Учреждение.</w:t>
      </w:r>
    </w:p>
    <w:p w:rsidR="003E4CCD" w:rsidRPr="00733C97"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целях реализации </w:t>
      </w:r>
      <w:r w:rsidRPr="005D475F">
        <w:rPr>
          <w:rFonts w:ascii="Times New Roman" w:eastAsia="Calibri" w:hAnsi="Times New Roman" w:cs="Times New Roman"/>
          <w:sz w:val="26"/>
          <w:szCs w:val="26"/>
        </w:rPr>
        <w:t>II этапа Фестиваля ВФСК ГТО</w:t>
      </w:r>
      <w:r>
        <w:rPr>
          <w:rFonts w:ascii="Times New Roman" w:eastAsia="Calibri" w:hAnsi="Times New Roman" w:cs="Times New Roman"/>
          <w:sz w:val="26"/>
          <w:szCs w:val="26"/>
        </w:rPr>
        <w:t xml:space="preserve"> приказом Учреждения от</w:t>
      </w:r>
      <w:r w:rsidR="00C51A08">
        <w:rPr>
          <w:rFonts w:ascii="Times New Roman" w:eastAsia="Calibri" w:hAnsi="Times New Roman" w:cs="Times New Roman"/>
          <w:sz w:val="26"/>
          <w:szCs w:val="26"/>
        </w:rPr>
        <w:t xml:space="preserve"> 25.05.2015 № 208-од утверждены</w:t>
      </w:r>
      <w:r>
        <w:rPr>
          <w:rFonts w:ascii="Times New Roman" w:eastAsia="Calibri" w:hAnsi="Times New Roman" w:cs="Times New Roman"/>
          <w:sz w:val="26"/>
          <w:szCs w:val="26"/>
        </w:rPr>
        <w:t xml:space="preserve"> план мероприятий по подготовке и проведению, программа соревнований, смета расходов.</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w:t>
      </w:r>
      <w:r w:rsidRPr="00AB10C9">
        <w:rPr>
          <w:rFonts w:ascii="Times New Roman" w:eastAsia="Calibri" w:hAnsi="Times New Roman" w:cs="Times New Roman"/>
          <w:i/>
          <w:sz w:val="26"/>
          <w:szCs w:val="26"/>
        </w:rPr>
        <w:t xml:space="preserve">мероприятия </w:t>
      </w:r>
      <w:r>
        <w:rPr>
          <w:rFonts w:ascii="Times New Roman" w:eastAsia="Calibri" w:hAnsi="Times New Roman" w:cs="Times New Roman"/>
          <w:i/>
          <w:sz w:val="26"/>
          <w:szCs w:val="26"/>
        </w:rPr>
        <w:t xml:space="preserve">3 </w:t>
      </w:r>
      <w:r w:rsidRPr="00355F40">
        <w:rPr>
          <w:rFonts w:ascii="Times New Roman" w:eastAsia="Calibri" w:hAnsi="Times New Roman" w:cs="Times New Roman"/>
          <w:sz w:val="26"/>
          <w:szCs w:val="26"/>
        </w:rPr>
        <w:t xml:space="preserve">Учреждением произведены расходы на </w:t>
      </w:r>
      <w:r>
        <w:rPr>
          <w:rFonts w:ascii="Times New Roman" w:eastAsia="Calibri" w:hAnsi="Times New Roman" w:cs="Times New Roman"/>
          <w:sz w:val="26"/>
          <w:szCs w:val="26"/>
        </w:rPr>
        <w:t>п</w:t>
      </w:r>
      <w:r w:rsidRPr="00355F40">
        <w:rPr>
          <w:rFonts w:ascii="Times New Roman" w:eastAsia="Calibri" w:hAnsi="Times New Roman" w:cs="Times New Roman"/>
          <w:sz w:val="26"/>
          <w:szCs w:val="26"/>
        </w:rPr>
        <w:t xml:space="preserve">роведение </w:t>
      </w:r>
      <w:r w:rsidR="00C51A08">
        <w:rPr>
          <w:rFonts w:ascii="Times New Roman" w:eastAsia="Calibri" w:hAnsi="Times New Roman" w:cs="Times New Roman"/>
          <w:sz w:val="26"/>
          <w:szCs w:val="26"/>
        </w:rPr>
        <w:t xml:space="preserve">    </w:t>
      </w:r>
      <w:r w:rsidRPr="00355F40">
        <w:rPr>
          <w:rFonts w:ascii="Times New Roman" w:eastAsia="Calibri" w:hAnsi="Times New Roman" w:cs="Times New Roman"/>
          <w:sz w:val="26"/>
          <w:szCs w:val="26"/>
        </w:rPr>
        <w:t>II этапа Фестиваля ВФСК ГТО среди обучающихся образовательных организаций</w:t>
      </w:r>
      <w:r w:rsidRPr="00AB10C9">
        <w:rPr>
          <w:rFonts w:ascii="Times New Roman" w:eastAsia="Calibri" w:hAnsi="Times New Roman" w:cs="Times New Roman"/>
          <w:sz w:val="26"/>
          <w:szCs w:val="26"/>
        </w:rPr>
        <w:t xml:space="preserve"> на сумму 1 483,5 тыс. рублей</w:t>
      </w:r>
      <w:r w:rsidR="00C51A08">
        <w:rPr>
          <w:rFonts w:ascii="Times New Roman" w:eastAsia="Calibri" w:hAnsi="Times New Roman" w:cs="Times New Roman"/>
          <w:sz w:val="26"/>
          <w:szCs w:val="26"/>
        </w:rPr>
        <w:t>. Нарушения не выявлены.</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w:t>
      </w:r>
      <w:r w:rsidRPr="00AB10C9">
        <w:rPr>
          <w:rFonts w:ascii="Times New Roman" w:eastAsia="Calibri" w:hAnsi="Times New Roman" w:cs="Times New Roman"/>
          <w:i/>
          <w:sz w:val="26"/>
          <w:szCs w:val="26"/>
        </w:rPr>
        <w:t xml:space="preserve">мероприятия </w:t>
      </w:r>
      <w:r>
        <w:rPr>
          <w:rFonts w:ascii="Times New Roman" w:eastAsia="Calibri" w:hAnsi="Times New Roman" w:cs="Times New Roman"/>
          <w:i/>
          <w:sz w:val="26"/>
          <w:szCs w:val="26"/>
        </w:rPr>
        <w:t xml:space="preserve">4 </w:t>
      </w:r>
      <w:r w:rsidRPr="003C7620">
        <w:rPr>
          <w:rFonts w:ascii="Times New Roman" w:eastAsia="Calibri" w:hAnsi="Times New Roman" w:cs="Times New Roman"/>
          <w:sz w:val="26"/>
          <w:szCs w:val="26"/>
        </w:rPr>
        <w:t xml:space="preserve">Учреждением произведены расходы на </w:t>
      </w:r>
      <w:r>
        <w:rPr>
          <w:rFonts w:ascii="Times New Roman" w:eastAsia="Calibri" w:hAnsi="Times New Roman" w:cs="Times New Roman"/>
          <w:sz w:val="26"/>
          <w:szCs w:val="26"/>
        </w:rPr>
        <w:t>у</w:t>
      </w:r>
      <w:r w:rsidRPr="003C7620">
        <w:rPr>
          <w:rFonts w:ascii="Times New Roman" w:eastAsia="Calibri" w:hAnsi="Times New Roman" w:cs="Times New Roman"/>
          <w:sz w:val="26"/>
          <w:szCs w:val="26"/>
        </w:rPr>
        <w:t xml:space="preserve">частие сборной команды автономного округа </w:t>
      </w:r>
      <w:r>
        <w:rPr>
          <w:rFonts w:ascii="Times New Roman" w:eastAsia="Calibri" w:hAnsi="Times New Roman" w:cs="Times New Roman"/>
          <w:sz w:val="26"/>
          <w:szCs w:val="26"/>
        </w:rPr>
        <w:t xml:space="preserve">(победители II этапа) </w:t>
      </w:r>
      <w:r w:rsidRPr="003C7620">
        <w:rPr>
          <w:rFonts w:ascii="Times New Roman" w:eastAsia="Calibri" w:hAnsi="Times New Roman" w:cs="Times New Roman"/>
          <w:sz w:val="26"/>
          <w:szCs w:val="26"/>
        </w:rPr>
        <w:t xml:space="preserve">в III этапе Фестиваля ВФСК ГТО </w:t>
      </w:r>
      <w:r w:rsidR="00B63A50">
        <w:rPr>
          <w:rFonts w:ascii="Times New Roman" w:eastAsia="Calibri" w:hAnsi="Times New Roman" w:cs="Times New Roman"/>
          <w:sz w:val="26"/>
          <w:szCs w:val="26"/>
        </w:rPr>
        <w:t xml:space="preserve">(с 23 по 29 августа 2015 года </w:t>
      </w:r>
      <w:r w:rsidR="00B63A50" w:rsidRPr="00705E84">
        <w:rPr>
          <w:rFonts w:ascii="Times New Roman" w:eastAsia="Calibri" w:hAnsi="Times New Roman" w:cs="Times New Roman"/>
          <w:sz w:val="26"/>
          <w:szCs w:val="26"/>
        </w:rPr>
        <w:t xml:space="preserve"> г.</w:t>
      </w:r>
      <w:r w:rsidR="00B63A50">
        <w:rPr>
          <w:rFonts w:ascii="Times New Roman" w:eastAsia="Calibri" w:hAnsi="Times New Roman" w:cs="Times New Roman"/>
          <w:sz w:val="26"/>
          <w:szCs w:val="26"/>
        </w:rPr>
        <w:t xml:space="preserve"> </w:t>
      </w:r>
      <w:r w:rsidR="00B63A50" w:rsidRPr="00705E84">
        <w:rPr>
          <w:rFonts w:ascii="Times New Roman" w:eastAsia="Calibri" w:hAnsi="Times New Roman" w:cs="Times New Roman"/>
          <w:sz w:val="26"/>
          <w:szCs w:val="26"/>
        </w:rPr>
        <w:t>Белгород</w:t>
      </w:r>
      <w:r w:rsidR="00B63A50">
        <w:rPr>
          <w:rFonts w:ascii="Times New Roman" w:eastAsia="Calibri" w:hAnsi="Times New Roman" w:cs="Times New Roman"/>
          <w:sz w:val="26"/>
          <w:szCs w:val="26"/>
        </w:rPr>
        <w:t>)</w:t>
      </w:r>
      <w:r w:rsidR="00B63A50" w:rsidRPr="003C7620">
        <w:rPr>
          <w:rFonts w:ascii="Times New Roman" w:eastAsia="Calibri" w:hAnsi="Times New Roman" w:cs="Times New Roman"/>
          <w:sz w:val="26"/>
          <w:szCs w:val="26"/>
        </w:rPr>
        <w:t xml:space="preserve"> </w:t>
      </w:r>
      <w:r w:rsidRPr="003C7620">
        <w:rPr>
          <w:rFonts w:ascii="Times New Roman" w:eastAsia="Calibri" w:hAnsi="Times New Roman" w:cs="Times New Roman"/>
          <w:sz w:val="26"/>
          <w:szCs w:val="26"/>
        </w:rPr>
        <w:t>среди обучающихся</w:t>
      </w:r>
      <w:r w:rsidRPr="00AB10C9">
        <w:rPr>
          <w:rFonts w:ascii="Times New Roman" w:eastAsia="Calibri" w:hAnsi="Times New Roman" w:cs="Times New Roman"/>
          <w:i/>
          <w:sz w:val="26"/>
          <w:szCs w:val="26"/>
        </w:rPr>
        <w:t xml:space="preserve"> </w:t>
      </w:r>
      <w:r w:rsidRPr="00AB10C9">
        <w:rPr>
          <w:rFonts w:ascii="Times New Roman" w:eastAsia="Calibri" w:hAnsi="Times New Roman" w:cs="Times New Roman"/>
          <w:sz w:val="26"/>
          <w:szCs w:val="26"/>
        </w:rPr>
        <w:t xml:space="preserve">на </w:t>
      </w:r>
      <w:r>
        <w:rPr>
          <w:rFonts w:ascii="Times New Roman" w:eastAsia="Calibri" w:hAnsi="Times New Roman" w:cs="Times New Roman"/>
          <w:sz w:val="26"/>
          <w:szCs w:val="26"/>
        </w:rPr>
        <w:t xml:space="preserve">общую </w:t>
      </w:r>
      <w:r w:rsidRPr="00AB10C9">
        <w:rPr>
          <w:rFonts w:ascii="Times New Roman" w:eastAsia="Calibri" w:hAnsi="Times New Roman" w:cs="Times New Roman"/>
          <w:sz w:val="26"/>
          <w:szCs w:val="26"/>
        </w:rPr>
        <w:t>сумму 485,2 тыс. рублей</w:t>
      </w:r>
      <w:r>
        <w:rPr>
          <w:rFonts w:ascii="Times New Roman" w:eastAsia="Calibri" w:hAnsi="Times New Roman" w:cs="Times New Roman"/>
          <w:sz w:val="26"/>
          <w:szCs w:val="26"/>
        </w:rPr>
        <w:t>.</w:t>
      </w:r>
      <w:r w:rsidR="00B63A50">
        <w:rPr>
          <w:rFonts w:ascii="Times New Roman" w:eastAsia="Calibri" w:hAnsi="Times New Roman" w:cs="Times New Roman"/>
          <w:sz w:val="26"/>
          <w:szCs w:val="26"/>
        </w:rPr>
        <w:t xml:space="preserve"> </w:t>
      </w:r>
      <w:r w:rsidRPr="008050F4">
        <w:rPr>
          <w:rFonts w:ascii="Times New Roman" w:eastAsia="Calibri" w:hAnsi="Times New Roman" w:cs="Times New Roman"/>
          <w:sz w:val="26"/>
          <w:szCs w:val="26"/>
        </w:rPr>
        <w:t>На основании приказа Учреждения от 1</w:t>
      </w:r>
      <w:r w:rsidR="00B63A50">
        <w:rPr>
          <w:rFonts w:ascii="Times New Roman" w:eastAsia="Calibri" w:hAnsi="Times New Roman" w:cs="Times New Roman"/>
          <w:sz w:val="26"/>
          <w:szCs w:val="26"/>
        </w:rPr>
        <w:t xml:space="preserve">2.08.2015 № 281-од </w:t>
      </w:r>
      <w:r w:rsidRPr="008050F4">
        <w:rPr>
          <w:rFonts w:ascii="Times New Roman" w:eastAsia="Calibri" w:hAnsi="Times New Roman" w:cs="Times New Roman"/>
          <w:sz w:val="26"/>
          <w:szCs w:val="26"/>
        </w:rPr>
        <w:t xml:space="preserve"> </w:t>
      </w:r>
      <w:r w:rsidR="00B63A50">
        <w:rPr>
          <w:rFonts w:ascii="Times New Roman" w:eastAsia="Calibri" w:hAnsi="Times New Roman" w:cs="Times New Roman"/>
          <w:sz w:val="26"/>
          <w:szCs w:val="26"/>
        </w:rPr>
        <w:t xml:space="preserve">количество </w:t>
      </w:r>
      <w:r w:rsidRPr="008050F4">
        <w:rPr>
          <w:rFonts w:ascii="Times New Roman" w:eastAsia="Calibri" w:hAnsi="Times New Roman" w:cs="Times New Roman"/>
          <w:sz w:val="26"/>
          <w:szCs w:val="26"/>
        </w:rPr>
        <w:t>участник</w:t>
      </w:r>
      <w:r w:rsidR="00B63A50">
        <w:rPr>
          <w:rFonts w:ascii="Times New Roman" w:eastAsia="Calibri" w:hAnsi="Times New Roman" w:cs="Times New Roman"/>
          <w:sz w:val="26"/>
          <w:szCs w:val="26"/>
        </w:rPr>
        <w:t xml:space="preserve">ов </w:t>
      </w:r>
      <w:r w:rsidR="00B63A50">
        <w:rPr>
          <w:rFonts w:ascii="Times New Roman" w:eastAsia="Calibri" w:hAnsi="Times New Roman" w:cs="Times New Roman"/>
          <w:sz w:val="26"/>
          <w:szCs w:val="26"/>
          <w:lang w:val="en-US"/>
        </w:rPr>
        <w:t>III</w:t>
      </w:r>
      <w:r w:rsidR="00B63A50">
        <w:rPr>
          <w:rFonts w:ascii="Times New Roman" w:eastAsia="Calibri" w:hAnsi="Times New Roman" w:cs="Times New Roman"/>
          <w:sz w:val="26"/>
          <w:szCs w:val="26"/>
        </w:rPr>
        <w:t xml:space="preserve"> этапа</w:t>
      </w:r>
      <w:r w:rsidRPr="008050F4">
        <w:rPr>
          <w:rFonts w:ascii="Times New Roman" w:eastAsia="Calibri" w:hAnsi="Times New Roman" w:cs="Times New Roman"/>
          <w:sz w:val="26"/>
          <w:szCs w:val="26"/>
        </w:rPr>
        <w:t xml:space="preserve"> </w:t>
      </w:r>
      <w:r w:rsidR="00B63A50">
        <w:rPr>
          <w:rFonts w:ascii="Times New Roman" w:eastAsia="Calibri" w:hAnsi="Times New Roman" w:cs="Times New Roman"/>
          <w:sz w:val="26"/>
          <w:szCs w:val="26"/>
        </w:rPr>
        <w:t xml:space="preserve">Фестиваля составило </w:t>
      </w:r>
      <w:r w:rsidRPr="008050F4">
        <w:rPr>
          <w:rFonts w:ascii="Times New Roman" w:eastAsia="Calibri" w:hAnsi="Times New Roman" w:cs="Times New Roman"/>
          <w:sz w:val="26"/>
          <w:szCs w:val="26"/>
        </w:rPr>
        <w:t>10 человек</w:t>
      </w:r>
      <w:r w:rsidR="00B63A50">
        <w:rPr>
          <w:rFonts w:ascii="Times New Roman" w:eastAsia="Calibri" w:hAnsi="Times New Roman" w:cs="Times New Roman"/>
          <w:sz w:val="26"/>
          <w:szCs w:val="26"/>
        </w:rPr>
        <w:t xml:space="preserve">, в том числе тренер, </w:t>
      </w:r>
      <w:r w:rsidRPr="008050F4">
        <w:rPr>
          <w:rFonts w:ascii="Times New Roman" w:eastAsia="Calibri" w:hAnsi="Times New Roman" w:cs="Times New Roman"/>
          <w:sz w:val="26"/>
          <w:szCs w:val="26"/>
        </w:rPr>
        <w:t>с</w:t>
      </w:r>
      <w:r w:rsidR="00B63A50">
        <w:rPr>
          <w:rFonts w:ascii="Times New Roman" w:eastAsia="Calibri" w:hAnsi="Times New Roman" w:cs="Times New Roman"/>
          <w:sz w:val="26"/>
          <w:szCs w:val="26"/>
        </w:rPr>
        <w:t>рок проведения - с</w:t>
      </w:r>
      <w:r w:rsidRPr="008050F4">
        <w:rPr>
          <w:rFonts w:ascii="Times New Roman" w:eastAsia="Calibri" w:hAnsi="Times New Roman" w:cs="Times New Roman"/>
          <w:sz w:val="26"/>
          <w:szCs w:val="26"/>
        </w:rPr>
        <w:t xml:space="preserve"> 23 августа по 31 августа 2015 года.</w:t>
      </w:r>
      <w:r w:rsidR="00B63A50">
        <w:rPr>
          <w:rFonts w:ascii="Times New Roman" w:eastAsia="Calibri" w:hAnsi="Times New Roman" w:cs="Times New Roman"/>
          <w:sz w:val="26"/>
          <w:szCs w:val="26"/>
        </w:rPr>
        <w:t xml:space="preserve"> </w:t>
      </w:r>
      <w:r>
        <w:rPr>
          <w:rFonts w:ascii="Times New Roman" w:eastAsia="Calibri" w:hAnsi="Times New Roman" w:cs="Times New Roman"/>
          <w:sz w:val="26"/>
          <w:szCs w:val="26"/>
        </w:rPr>
        <w:t>Согласно авансовому отчету мет</w:t>
      </w:r>
      <w:r w:rsidR="00B63A50">
        <w:rPr>
          <w:rFonts w:ascii="Times New Roman" w:eastAsia="Calibri" w:hAnsi="Times New Roman" w:cs="Times New Roman"/>
          <w:sz w:val="26"/>
          <w:szCs w:val="26"/>
        </w:rPr>
        <w:t>одиста Учреждения</w:t>
      </w:r>
      <w:r>
        <w:rPr>
          <w:rFonts w:ascii="Times New Roman" w:eastAsia="Calibri" w:hAnsi="Times New Roman" w:cs="Times New Roman"/>
          <w:sz w:val="26"/>
          <w:szCs w:val="26"/>
        </w:rPr>
        <w:t xml:space="preserve"> от 21.09.2015 № ЮК0000125 оплачены расходы </w:t>
      </w:r>
      <w:r w:rsidR="00B63A50">
        <w:rPr>
          <w:rFonts w:ascii="Times New Roman" w:eastAsia="Calibri" w:hAnsi="Times New Roman" w:cs="Times New Roman"/>
          <w:sz w:val="26"/>
          <w:szCs w:val="26"/>
        </w:rPr>
        <w:t>на</w:t>
      </w:r>
      <w:r>
        <w:rPr>
          <w:rFonts w:ascii="Times New Roman" w:eastAsia="Calibri" w:hAnsi="Times New Roman" w:cs="Times New Roman"/>
          <w:sz w:val="26"/>
          <w:szCs w:val="26"/>
        </w:rPr>
        <w:t xml:space="preserve"> сумм</w:t>
      </w:r>
      <w:r w:rsidR="00B63A50">
        <w:rPr>
          <w:rFonts w:ascii="Times New Roman" w:eastAsia="Calibri" w:hAnsi="Times New Roman" w:cs="Times New Roman"/>
          <w:sz w:val="26"/>
          <w:szCs w:val="26"/>
        </w:rPr>
        <w:t>у</w:t>
      </w:r>
      <w:r>
        <w:rPr>
          <w:rFonts w:ascii="Times New Roman" w:eastAsia="Calibri" w:hAnsi="Times New Roman" w:cs="Times New Roman"/>
          <w:sz w:val="26"/>
          <w:szCs w:val="26"/>
        </w:rPr>
        <w:t xml:space="preserve"> 350,2 тыс. рублей, в том числе, проезд, суточные в пути. Кроме того, Учреждением приобретена спортивная форма участникам Фестиваля на сумму 135,0 тыс. рублей.</w:t>
      </w:r>
      <w:r w:rsidR="00B63A50">
        <w:rPr>
          <w:rFonts w:ascii="Times New Roman" w:eastAsia="Calibri" w:hAnsi="Times New Roman" w:cs="Times New Roman"/>
          <w:sz w:val="26"/>
          <w:szCs w:val="26"/>
        </w:rPr>
        <w:t xml:space="preserve"> Нарушения не выявлены. </w:t>
      </w:r>
      <w:r>
        <w:rPr>
          <w:rFonts w:ascii="Times New Roman" w:eastAsia="Calibri" w:hAnsi="Times New Roman" w:cs="Times New Roman"/>
          <w:sz w:val="26"/>
          <w:szCs w:val="26"/>
        </w:rPr>
        <w:tab/>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AB10C9">
        <w:rPr>
          <w:rFonts w:ascii="Times New Roman" w:eastAsia="Calibri" w:hAnsi="Times New Roman" w:cs="Times New Roman"/>
          <w:sz w:val="26"/>
          <w:szCs w:val="26"/>
        </w:rPr>
        <w:tab/>
      </w:r>
      <w:r>
        <w:rPr>
          <w:rFonts w:ascii="Times New Roman" w:eastAsia="Calibri" w:hAnsi="Times New Roman" w:cs="Times New Roman"/>
          <w:sz w:val="26"/>
          <w:szCs w:val="26"/>
        </w:rPr>
        <w:t xml:space="preserve">В рамках </w:t>
      </w:r>
      <w:r w:rsidRPr="00AB10C9">
        <w:rPr>
          <w:rFonts w:ascii="Times New Roman" w:eastAsia="Calibri" w:hAnsi="Times New Roman" w:cs="Times New Roman"/>
          <w:i/>
          <w:sz w:val="26"/>
          <w:szCs w:val="26"/>
        </w:rPr>
        <w:t xml:space="preserve">мероприятия </w:t>
      </w:r>
      <w:r>
        <w:rPr>
          <w:rFonts w:ascii="Times New Roman" w:eastAsia="Calibri" w:hAnsi="Times New Roman" w:cs="Times New Roman"/>
          <w:i/>
          <w:sz w:val="26"/>
          <w:szCs w:val="26"/>
        </w:rPr>
        <w:t xml:space="preserve">5 </w:t>
      </w:r>
      <w:r w:rsidRPr="00355F40">
        <w:rPr>
          <w:rFonts w:ascii="Times New Roman" w:eastAsia="Calibri" w:hAnsi="Times New Roman" w:cs="Times New Roman"/>
          <w:sz w:val="26"/>
          <w:szCs w:val="26"/>
        </w:rPr>
        <w:t>Учреждением произведены расходы на содержание отдела информационно-методического сопровождения</w:t>
      </w:r>
      <w:r w:rsidR="00B63A50">
        <w:rPr>
          <w:rFonts w:ascii="Times New Roman" w:eastAsia="Calibri" w:hAnsi="Times New Roman" w:cs="Times New Roman"/>
          <w:sz w:val="26"/>
          <w:szCs w:val="26"/>
        </w:rPr>
        <w:t xml:space="preserve"> </w:t>
      </w:r>
      <w:r w:rsidRPr="00355F40">
        <w:rPr>
          <w:rFonts w:ascii="Times New Roman" w:eastAsia="Calibri" w:hAnsi="Times New Roman" w:cs="Times New Roman"/>
          <w:sz w:val="26"/>
          <w:szCs w:val="26"/>
        </w:rPr>
        <w:t xml:space="preserve"> подготовк</w:t>
      </w:r>
      <w:r w:rsidR="00B63A50">
        <w:rPr>
          <w:rFonts w:ascii="Times New Roman" w:eastAsia="Calibri" w:hAnsi="Times New Roman" w:cs="Times New Roman"/>
          <w:sz w:val="26"/>
          <w:szCs w:val="26"/>
        </w:rPr>
        <w:t>у</w:t>
      </w:r>
      <w:r w:rsidRPr="00355F40">
        <w:rPr>
          <w:rFonts w:ascii="Times New Roman" w:eastAsia="Calibri" w:hAnsi="Times New Roman" w:cs="Times New Roman"/>
          <w:sz w:val="26"/>
          <w:szCs w:val="26"/>
        </w:rPr>
        <w:t xml:space="preserve"> кадрового состава и проведени</w:t>
      </w:r>
      <w:r w:rsidR="00B63A50">
        <w:rPr>
          <w:rFonts w:ascii="Times New Roman" w:eastAsia="Calibri" w:hAnsi="Times New Roman" w:cs="Times New Roman"/>
          <w:sz w:val="26"/>
          <w:szCs w:val="26"/>
        </w:rPr>
        <w:t>е</w:t>
      </w:r>
      <w:r w:rsidRPr="00355F40">
        <w:rPr>
          <w:rFonts w:ascii="Times New Roman" w:eastAsia="Calibri" w:hAnsi="Times New Roman" w:cs="Times New Roman"/>
          <w:sz w:val="26"/>
          <w:szCs w:val="26"/>
        </w:rPr>
        <w:t xml:space="preserve"> мониторинга внедрения ВФСК ГТО</w:t>
      </w:r>
      <w:r>
        <w:rPr>
          <w:rFonts w:ascii="Times New Roman" w:eastAsia="Calibri" w:hAnsi="Times New Roman" w:cs="Times New Roman"/>
          <w:sz w:val="26"/>
          <w:szCs w:val="26"/>
        </w:rPr>
        <w:t xml:space="preserve"> на сумму 1 384,3 тыс. </w:t>
      </w:r>
      <w:r w:rsidRPr="00AB10C9">
        <w:rPr>
          <w:rFonts w:ascii="Times New Roman" w:eastAsia="Calibri" w:hAnsi="Times New Roman" w:cs="Times New Roman"/>
          <w:sz w:val="26"/>
          <w:szCs w:val="26"/>
        </w:rPr>
        <w:t>рублей</w:t>
      </w:r>
      <w:r>
        <w:rPr>
          <w:rFonts w:ascii="Times New Roman" w:eastAsia="Calibri" w:hAnsi="Times New Roman" w:cs="Times New Roman"/>
          <w:sz w:val="26"/>
          <w:szCs w:val="26"/>
        </w:rPr>
        <w:t xml:space="preserve">. </w:t>
      </w:r>
      <w:r w:rsidRPr="00AC2B99">
        <w:rPr>
          <w:rFonts w:ascii="Times New Roman" w:eastAsia="Calibri" w:hAnsi="Times New Roman" w:cs="Times New Roman"/>
          <w:sz w:val="26"/>
          <w:szCs w:val="26"/>
        </w:rPr>
        <w:t>В 2015 году производилась оплата труда двум сотрудникам отдела.</w:t>
      </w:r>
      <w:r w:rsidR="00B63A50">
        <w:rPr>
          <w:rFonts w:ascii="Times New Roman" w:eastAsia="Calibri" w:hAnsi="Times New Roman" w:cs="Times New Roman"/>
          <w:sz w:val="26"/>
          <w:szCs w:val="26"/>
        </w:rPr>
        <w:t xml:space="preserve"> Нарушения не выявлены.</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AB10C9">
        <w:rPr>
          <w:rFonts w:ascii="Times New Roman" w:eastAsia="Calibri" w:hAnsi="Times New Roman" w:cs="Times New Roman"/>
          <w:sz w:val="26"/>
          <w:szCs w:val="26"/>
        </w:rPr>
        <w:tab/>
      </w:r>
      <w:r>
        <w:rPr>
          <w:rFonts w:ascii="Times New Roman" w:eastAsia="Calibri" w:hAnsi="Times New Roman" w:cs="Times New Roman"/>
          <w:sz w:val="26"/>
          <w:szCs w:val="26"/>
        </w:rPr>
        <w:t xml:space="preserve">В рамках </w:t>
      </w:r>
      <w:r w:rsidRPr="00AB10C9">
        <w:rPr>
          <w:rFonts w:ascii="Times New Roman" w:eastAsia="Calibri" w:hAnsi="Times New Roman" w:cs="Times New Roman"/>
          <w:i/>
          <w:sz w:val="26"/>
          <w:szCs w:val="26"/>
        </w:rPr>
        <w:t xml:space="preserve">мероприятия </w:t>
      </w:r>
      <w:r>
        <w:rPr>
          <w:rFonts w:ascii="Times New Roman" w:eastAsia="Calibri" w:hAnsi="Times New Roman" w:cs="Times New Roman"/>
          <w:i/>
          <w:sz w:val="26"/>
          <w:szCs w:val="26"/>
        </w:rPr>
        <w:t xml:space="preserve">6 </w:t>
      </w:r>
      <w:r w:rsidRPr="00355F40">
        <w:rPr>
          <w:rFonts w:ascii="Times New Roman" w:eastAsia="Calibri" w:hAnsi="Times New Roman" w:cs="Times New Roman"/>
          <w:sz w:val="26"/>
          <w:szCs w:val="26"/>
        </w:rPr>
        <w:t xml:space="preserve">Учреждением </w:t>
      </w:r>
      <w:r>
        <w:rPr>
          <w:rFonts w:ascii="Times New Roman" w:eastAsia="Calibri" w:hAnsi="Times New Roman" w:cs="Times New Roman"/>
          <w:sz w:val="26"/>
          <w:szCs w:val="26"/>
        </w:rPr>
        <w:t>п</w:t>
      </w:r>
      <w:r w:rsidRPr="00355F40">
        <w:rPr>
          <w:rFonts w:ascii="Times New Roman" w:eastAsia="Calibri" w:hAnsi="Times New Roman" w:cs="Times New Roman"/>
          <w:sz w:val="26"/>
          <w:szCs w:val="26"/>
        </w:rPr>
        <w:t>роведен</w:t>
      </w:r>
      <w:r>
        <w:rPr>
          <w:rFonts w:ascii="Times New Roman" w:eastAsia="Calibri" w:hAnsi="Times New Roman" w:cs="Times New Roman"/>
          <w:sz w:val="26"/>
          <w:szCs w:val="26"/>
        </w:rPr>
        <w:t>а</w:t>
      </w:r>
      <w:r w:rsidRPr="00355F40">
        <w:rPr>
          <w:rFonts w:ascii="Times New Roman" w:eastAsia="Calibri" w:hAnsi="Times New Roman" w:cs="Times New Roman"/>
          <w:sz w:val="26"/>
          <w:szCs w:val="26"/>
        </w:rPr>
        <w:t xml:space="preserve"> окружн</w:t>
      </w:r>
      <w:r>
        <w:rPr>
          <w:rFonts w:ascii="Times New Roman" w:eastAsia="Calibri" w:hAnsi="Times New Roman" w:cs="Times New Roman"/>
          <w:sz w:val="26"/>
          <w:szCs w:val="26"/>
        </w:rPr>
        <w:t>ая</w:t>
      </w:r>
      <w:r w:rsidRPr="00355F40">
        <w:t xml:space="preserve"> </w:t>
      </w:r>
      <w:r w:rsidRPr="00355F40">
        <w:rPr>
          <w:rFonts w:ascii="Times New Roman" w:eastAsia="Calibri" w:hAnsi="Times New Roman" w:cs="Times New Roman"/>
          <w:sz w:val="26"/>
          <w:szCs w:val="26"/>
        </w:rPr>
        <w:t>конференци</w:t>
      </w:r>
      <w:r>
        <w:rPr>
          <w:rFonts w:ascii="Times New Roman" w:eastAsia="Calibri" w:hAnsi="Times New Roman" w:cs="Times New Roman"/>
          <w:sz w:val="26"/>
          <w:szCs w:val="26"/>
        </w:rPr>
        <w:t>я</w:t>
      </w:r>
      <w:r w:rsidRPr="00355F40">
        <w:rPr>
          <w:rFonts w:ascii="Times New Roman" w:eastAsia="Calibri" w:hAnsi="Times New Roman" w:cs="Times New Roman"/>
          <w:sz w:val="26"/>
          <w:szCs w:val="26"/>
        </w:rPr>
        <w:t xml:space="preserve"> "Актуальные вопросы внедрения ГТО"</w:t>
      </w:r>
      <w:r>
        <w:rPr>
          <w:rFonts w:ascii="Times New Roman" w:eastAsia="Calibri" w:hAnsi="Times New Roman" w:cs="Times New Roman"/>
          <w:sz w:val="26"/>
          <w:szCs w:val="26"/>
        </w:rPr>
        <w:t xml:space="preserve"> (далее – Конференция)</w:t>
      </w:r>
      <w:r w:rsidRPr="00AB10C9">
        <w:rPr>
          <w:rFonts w:ascii="Times New Roman" w:eastAsia="Calibri" w:hAnsi="Times New Roman" w:cs="Times New Roman"/>
          <w:sz w:val="26"/>
          <w:szCs w:val="26"/>
        </w:rPr>
        <w:t xml:space="preserve"> </w:t>
      </w:r>
      <w:r>
        <w:rPr>
          <w:rFonts w:ascii="Times New Roman" w:eastAsia="Calibri" w:hAnsi="Times New Roman" w:cs="Times New Roman"/>
          <w:sz w:val="26"/>
          <w:szCs w:val="26"/>
        </w:rPr>
        <w:t>и произведены расходы на общую на сумму 185,2 тыс. </w:t>
      </w:r>
      <w:r w:rsidRPr="00AB10C9">
        <w:rPr>
          <w:rFonts w:ascii="Times New Roman" w:eastAsia="Calibri" w:hAnsi="Times New Roman" w:cs="Times New Roman"/>
          <w:sz w:val="26"/>
          <w:szCs w:val="26"/>
        </w:rPr>
        <w:t>рублей.</w:t>
      </w:r>
      <w:r w:rsidR="00B63A50">
        <w:rPr>
          <w:rFonts w:ascii="Times New Roman" w:eastAsia="Calibri" w:hAnsi="Times New Roman" w:cs="Times New Roman"/>
          <w:sz w:val="26"/>
          <w:szCs w:val="26"/>
        </w:rPr>
        <w:t xml:space="preserve"> Нарушения не выявлены.</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B63A50">
        <w:rPr>
          <w:rFonts w:ascii="Times New Roman" w:eastAsia="Calibri" w:hAnsi="Times New Roman" w:cs="Times New Roman"/>
          <w:i/>
          <w:sz w:val="26"/>
          <w:szCs w:val="26"/>
        </w:rPr>
        <w:t>10 месяцев 2016 года</w:t>
      </w:r>
      <w:r w:rsidR="00B63A50" w:rsidRPr="00B63A50">
        <w:rPr>
          <w:rFonts w:ascii="Times New Roman" w:eastAsia="Calibri" w:hAnsi="Times New Roman" w:cs="Times New Roman"/>
          <w:i/>
          <w:sz w:val="26"/>
          <w:szCs w:val="26"/>
        </w:rPr>
        <w:t>.</w:t>
      </w:r>
      <w:r w:rsidR="00B63A50">
        <w:rPr>
          <w:rFonts w:ascii="Times New Roman" w:eastAsia="Calibri" w:hAnsi="Times New Roman" w:cs="Times New Roman"/>
          <w:sz w:val="26"/>
          <w:szCs w:val="26"/>
        </w:rPr>
        <w:t xml:space="preserve"> </w:t>
      </w:r>
      <w:r>
        <w:rPr>
          <w:rFonts w:ascii="Times New Roman" w:eastAsia="Calibri" w:hAnsi="Times New Roman" w:cs="Times New Roman"/>
          <w:sz w:val="26"/>
          <w:szCs w:val="26"/>
        </w:rPr>
        <w:t>С</w:t>
      </w:r>
      <w:r w:rsidRPr="00A73109">
        <w:rPr>
          <w:rFonts w:ascii="Times New Roman" w:eastAsia="Calibri" w:hAnsi="Times New Roman" w:cs="Times New Roman"/>
          <w:sz w:val="26"/>
          <w:szCs w:val="26"/>
        </w:rPr>
        <w:t xml:space="preserve">убсидия </w:t>
      </w:r>
      <w:r>
        <w:rPr>
          <w:rFonts w:ascii="Times New Roman" w:eastAsia="Calibri" w:hAnsi="Times New Roman" w:cs="Times New Roman"/>
          <w:sz w:val="26"/>
          <w:szCs w:val="26"/>
        </w:rPr>
        <w:t xml:space="preserve">на 2016 год </w:t>
      </w:r>
      <w:r w:rsidR="00B63A50">
        <w:rPr>
          <w:rFonts w:ascii="Times New Roman" w:eastAsia="Calibri" w:hAnsi="Times New Roman" w:cs="Times New Roman"/>
          <w:sz w:val="26"/>
          <w:szCs w:val="26"/>
        </w:rPr>
        <w:t>предоставлялась на основании С</w:t>
      </w:r>
      <w:r w:rsidRPr="00A73109">
        <w:rPr>
          <w:rFonts w:ascii="Times New Roman" w:eastAsia="Calibri" w:hAnsi="Times New Roman" w:cs="Times New Roman"/>
          <w:sz w:val="26"/>
          <w:szCs w:val="26"/>
        </w:rPr>
        <w:t xml:space="preserve">оглашения от </w:t>
      </w:r>
      <w:r>
        <w:rPr>
          <w:rFonts w:ascii="Times New Roman" w:eastAsia="Calibri" w:hAnsi="Times New Roman" w:cs="Times New Roman"/>
          <w:sz w:val="26"/>
          <w:szCs w:val="26"/>
        </w:rPr>
        <w:t>29</w:t>
      </w:r>
      <w:r w:rsidRPr="00A73109">
        <w:rPr>
          <w:rFonts w:ascii="Times New Roman" w:eastAsia="Calibri" w:hAnsi="Times New Roman" w:cs="Times New Roman"/>
          <w:sz w:val="26"/>
          <w:szCs w:val="26"/>
        </w:rPr>
        <w:t>.12.201</w:t>
      </w:r>
      <w:r>
        <w:rPr>
          <w:rFonts w:ascii="Times New Roman" w:eastAsia="Calibri" w:hAnsi="Times New Roman" w:cs="Times New Roman"/>
          <w:sz w:val="26"/>
          <w:szCs w:val="26"/>
        </w:rPr>
        <w:t>5</w:t>
      </w:r>
      <w:r w:rsidRPr="00A73109">
        <w:rPr>
          <w:rFonts w:ascii="Times New Roman" w:eastAsia="Calibri" w:hAnsi="Times New Roman" w:cs="Times New Roman"/>
          <w:sz w:val="26"/>
          <w:szCs w:val="26"/>
        </w:rPr>
        <w:t xml:space="preserve"> № </w:t>
      </w:r>
      <w:r>
        <w:rPr>
          <w:rFonts w:ascii="Times New Roman" w:eastAsia="Calibri" w:hAnsi="Times New Roman" w:cs="Times New Roman"/>
          <w:sz w:val="26"/>
          <w:szCs w:val="26"/>
        </w:rPr>
        <w:t>67</w:t>
      </w:r>
      <w:r w:rsidRPr="00A73109">
        <w:rPr>
          <w:rFonts w:ascii="Times New Roman" w:eastAsia="Calibri" w:hAnsi="Times New Roman" w:cs="Times New Roman"/>
          <w:sz w:val="26"/>
          <w:szCs w:val="26"/>
        </w:rPr>
        <w:t>/12-201</w:t>
      </w:r>
      <w:r>
        <w:rPr>
          <w:rFonts w:ascii="Times New Roman" w:eastAsia="Calibri" w:hAnsi="Times New Roman" w:cs="Times New Roman"/>
          <w:sz w:val="26"/>
          <w:szCs w:val="26"/>
        </w:rPr>
        <w:t>6</w:t>
      </w:r>
      <w:r w:rsidRPr="00A73109">
        <w:rPr>
          <w:rFonts w:ascii="Times New Roman" w:eastAsia="Calibri" w:hAnsi="Times New Roman" w:cs="Times New Roman"/>
          <w:sz w:val="26"/>
          <w:szCs w:val="26"/>
        </w:rPr>
        <w:t xml:space="preserve"> ГЗ, заключенного между Депспорт</w:t>
      </w:r>
      <w:r>
        <w:rPr>
          <w:rFonts w:ascii="Times New Roman" w:eastAsia="Calibri" w:hAnsi="Times New Roman" w:cs="Times New Roman"/>
          <w:sz w:val="26"/>
          <w:szCs w:val="26"/>
        </w:rPr>
        <w:t>ом</w:t>
      </w:r>
      <w:r w:rsidRPr="00A73109">
        <w:rPr>
          <w:rFonts w:ascii="Times New Roman" w:eastAsia="Calibri" w:hAnsi="Times New Roman" w:cs="Times New Roman"/>
          <w:sz w:val="26"/>
          <w:szCs w:val="26"/>
        </w:rPr>
        <w:t xml:space="preserve"> Югры и Учреждением. </w:t>
      </w:r>
      <w:r>
        <w:rPr>
          <w:rFonts w:ascii="Times New Roman" w:eastAsia="Calibri" w:hAnsi="Times New Roman" w:cs="Times New Roman"/>
          <w:sz w:val="26"/>
          <w:szCs w:val="26"/>
        </w:rPr>
        <w:t>Согласно уведомлению от 07.11.20</w:t>
      </w:r>
      <w:r w:rsidR="00B63A50">
        <w:rPr>
          <w:rFonts w:ascii="Times New Roman" w:eastAsia="Calibri" w:hAnsi="Times New Roman" w:cs="Times New Roman"/>
          <w:sz w:val="26"/>
          <w:szCs w:val="26"/>
        </w:rPr>
        <w:t>16 № 7</w:t>
      </w:r>
      <w:r>
        <w:rPr>
          <w:rFonts w:ascii="Times New Roman" w:eastAsia="Calibri" w:hAnsi="Times New Roman" w:cs="Times New Roman"/>
          <w:sz w:val="26"/>
          <w:szCs w:val="26"/>
        </w:rPr>
        <w:t xml:space="preserve"> о</w:t>
      </w:r>
      <w:r w:rsidRPr="00A73109">
        <w:rPr>
          <w:rFonts w:ascii="Times New Roman" w:eastAsia="Calibri" w:hAnsi="Times New Roman" w:cs="Times New Roman"/>
          <w:sz w:val="26"/>
          <w:szCs w:val="26"/>
        </w:rPr>
        <w:t xml:space="preserve">бъем субсидии </w:t>
      </w:r>
      <w:r>
        <w:rPr>
          <w:rFonts w:ascii="Times New Roman" w:eastAsia="Calibri" w:hAnsi="Times New Roman" w:cs="Times New Roman"/>
          <w:sz w:val="26"/>
          <w:szCs w:val="26"/>
        </w:rPr>
        <w:t xml:space="preserve">Учреждению </w:t>
      </w:r>
      <w:r w:rsidRPr="00A73109">
        <w:rPr>
          <w:rFonts w:ascii="Times New Roman" w:eastAsia="Calibri" w:hAnsi="Times New Roman" w:cs="Times New Roman"/>
          <w:sz w:val="26"/>
          <w:szCs w:val="26"/>
        </w:rPr>
        <w:t>на 201</w:t>
      </w:r>
      <w:r>
        <w:rPr>
          <w:rFonts w:ascii="Times New Roman" w:eastAsia="Calibri" w:hAnsi="Times New Roman" w:cs="Times New Roman"/>
          <w:sz w:val="26"/>
          <w:szCs w:val="26"/>
        </w:rPr>
        <w:t>6</w:t>
      </w:r>
      <w:r w:rsidRPr="00A73109">
        <w:rPr>
          <w:rFonts w:ascii="Times New Roman" w:eastAsia="Calibri" w:hAnsi="Times New Roman" w:cs="Times New Roman"/>
          <w:sz w:val="26"/>
          <w:szCs w:val="26"/>
        </w:rPr>
        <w:t xml:space="preserve"> год на </w:t>
      </w:r>
      <w:r>
        <w:rPr>
          <w:rFonts w:ascii="Times New Roman" w:eastAsia="Calibri" w:hAnsi="Times New Roman" w:cs="Times New Roman"/>
          <w:sz w:val="26"/>
          <w:szCs w:val="26"/>
        </w:rPr>
        <w:t xml:space="preserve">выполнение </w:t>
      </w:r>
      <w:r w:rsidRPr="00A73109">
        <w:rPr>
          <w:rFonts w:ascii="Times New Roman" w:eastAsia="Calibri" w:hAnsi="Times New Roman" w:cs="Times New Roman"/>
          <w:sz w:val="26"/>
          <w:szCs w:val="26"/>
        </w:rPr>
        <w:t>раб</w:t>
      </w:r>
      <w:r>
        <w:rPr>
          <w:rFonts w:ascii="Times New Roman" w:eastAsia="Calibri" w:hAnsi="Times New Roman" w:cs="Times New Roman"/>
          <w:sz w:val="26"/>
          <w:szCs w:val="26"/>
        </w:rPr>
        <w:t>от</w:t>
      </w:r>
      <w:r w:rsidRPr="00A73109">
        <w:rPr>
          <w:rFonts w:ascii="Times New Roman" w:eastAsia="Calibri" w:hAnsi="Times New Roman" w:cs="Times New Roman"/>
          <w:sz w:val="26"/>
          <w:szCs w:val="26"/>
        </w:rPr>
        <w:t xml:space="preserve"> составил</w:t>
      </w:r>
      <w:r>
        <w:rPr>
          <w:rFonts w:ascii="Times New Roman" w:eastAsia="Calibri" w:hAnsi="Times New Roman" w:cs="Times New Roman"/>
          <w:sz w:val="26"/>
          <w:szCs w:val="26"/>
        </w:rPr>
        <w:t>:</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ab/>
      </w:r>
      <w:r w:rsidRPr="00A73109">
        <w:rPr>
          <w:rFonts w:ascii="Times New Roman" w:hAnsi="Times New Roman" w:cs="Times New Roman"/>
          <w:sz w:val="26"/>
          <w:szCs w:val="26"/>
        </w:rPr>
        <w:t>"Организация и проведение физкультурных и спортивных</w:t>
      </w:r>
      <w:r>
        <w:rPr>
          <w:rFonts w:ascii="Times New Roman" w:hAnsi="Times New Roman" w:cs="Times New Roman"/>
          <w:sz w:val="26"/>
          <w:szCs w:val="26"/>
        </w:rPr>
        <w:t xml:space="preserve"> мероприятий</w:t>
      </w:r>
      <w:r>
        <w:t xml:space="preserve"> </w:t>
      </w:r>
      <w:r w:rsidRPr="00A73109">
        <w:rPr>
          <w:rFonts w:ascii="Times New Roman" w:eastAsia="Calibri" w:hAnsi="Times New Roman" w:cs="Times New Roman"/>
          <w:sz w:val="26"/>
          <w:szCs w:val="26"/>
        </w:rPr>
        <w:t xml:space="preserve">Всероссийского физкультурно-спортивного комплекса "Готов к труду и обороне" (ГТО) </w:t>
      </w:r>
      <w:r>
        <w:rPr>
          <w:rFonts w:ascii="Times New Roman" w:eastAsia="Calibri" w:hAnsi="Times New Roman" w:cs="Times New Roman"/>
          <w:sz w:val="26"/>
          <w:szCs w:val="26"/>
        </w:rPr>
        <w:t>- 22 388</w:t>
      </w:r>
      <w:r w:rsidRPr="00A73109">
        <w:rPr>
          <w:rFonts w:ascii="Times New Roman" w:eastAsia="Calibri" w:hAnsi="Times New Roman" w:cs="Times New Roman"/>
          <w:sz w:val="26"/>
          <w:szCs w:val="26"/>
        </w:rPr>
        <w:t>,</w:t>
      </w:r>
      <w:r>
        <w:rPr>
          <w:rFonts w:ascii="Times New Roman" w:eastAsia="Calibri" w:hAnsi="Times New Roman" w:cs="Times New Roman"/>
          <w:sz w:val="26"/>
          <w:szCs w:val="26"/>
        </w:rPr>
        <w:t>4 тыс. </w:t>
      </w:r>
      <w:r w:rsidRPr="00A73109">
        <w:rPr>
          <w:rFonts w:ascii="Times New Roman" w:eastAsia="Calibri" w:hAnsi="Times New Roman" w:cs="Times New Roman"/>
          <w:sz w:val="26"/>
          <w:szCs w:val="26"/>
        </w:rPr>
        <w:t>рублей</w:t>
      </w:r>
      <w:r>
        <w:rPr>
          <w:rFonts w:ascii="Times New Roman" w:eastAsia="Calibri" w:hAnsi="Times New Roman" w:cs="Times New Roman"/>
          <w:sz w:val="26"/>
          <w:szCs w:val="26"/>
        </w:rPr>
        <w:t>;</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"Проведение тестирования выполнения нормативов испытаний (тестов) комплекса ГТО" – 7 020,8 тыс. рублей</w:t>
      </w:r>
      <w:r w:rsidRPr="00A73109">
        <w:rPr>
          <w:rFonts w:ascii="Times New Roman" w:eastAsia="Calibri" w:hAnsi="Times New Roman" w:cs="Times New Roman"/>
          <w:sz w:val="26"/>
          <w:szCs w:val="26"/>
        </w:rPr>
        <w:t>.</w:t>
      </w:r>
    </w:p>
    <w:p w:rsidR="00B63A50"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EA1A18">
        <w:rPr>
          <w:rFonts w:ascii="Times New Roman" w:eastAsia="Calibri" w:hAnsi="Times New Roman" w:cs="Times New Roman"/>
          <w:sz w:val="26"/>
          <w:szCs w:val="26"/>
        </w:rPr>
        <w:tab/>
        <w:t>На 2016 год Депспорт</w:t>
      </w:r>
      <w:r>
        <w:rPr>
          <w:rFonts w:ascii="Times New Roman" w:eastAsia="Calibri" w:hAnsi="Times New Roman" w:cs="Times New Roman"/>
          <w:sz w:val="26"/>
          <w:szCs w:val="26"/>
        </w:rPr>
        <w:t>ом</w:t>
      </w:r>
      <w:r w:rsidRPr="00EA1A18">
        <w:rPr>
          <w:rFonts w:ascii="Times New Roman" w:eastAsia="Calibri" w:hAnsi="Times New Roman" w:cs="Times New Roman"/>
          <w:sz w:val="26"/>
          <w:szCs w:val="26"/>
        </w:rPr>
        <w:t xml:space="preserve"> Югры заключено с Учреждением Соглашение на иные цели от 22.12.2015 № 74/12-201</w:t>
      </w:r>
      <w:r>
        <w:rPr>
          <w:rFonts w:ascii="Times New Roman" w:eastAsia="Calibri" w:hAnsi="Times New Roman" w:cs="Times New Roman"/>
          <w:sz w:val="26"/>
          <w:szCs w:val="26"/>
        </w:rPr>
        <w:t>6ИС с объемом субсидии 12 845,5 </w:t>
      </w:r>
      <w:r w:rsidRPr="00EA1A18">
        <w:rPr>
          <w:rFonts w:ascii="Times New Roman" w:eastAsia="Calibri" w:hAnsi="Times New Roman" w:cs="Times New Roman"/>
          <w:sz w:val="26"/>
          <w:szCs w:val="26"/>
        </w:rPr>
        <w:t>тыс.</w:t>
      </w:r>
      <w:r>
        <w:rPr>
          <w:rFonts w:ascii="Times New Roman" w:eastAsia="Calibri" w:hAnsi="Times New Roman" w:cs="Times New Roman"/>
          <w:sz w:val="26"/>
          <w:szCs w:val="26"/>
        </w:rPr>
        <w:t xml:space="preserve"> рублей. </w:t>
      </w:r>
      <w:r w:rsidRPr="00EA1A18">
        <w:rPr>
          <w:rFonts w:ascii="Times New Roman" w:eastAsia="Calibri" w:hAnsi="Times New Roman" w:cs="Times New Roman"/>
          <w:sz w:val="26"/>
          <w:szCs w:val="26"/>
        </w:rPr>
        <w:t xml:space="preserve">Дополнительными соглашениями от 20.01.2016 № 1, от 30.06.2016 № 2 внесены изменения, в результате </w:t>
      </w:r>
      <w:r>
        <w:rPr>
          <w:rFonts w:ascii="Times New Roman" w:eastAsia="Calibri" w:hAnsi="Times New Roman" w:cs="Times New Roman"/>
          <w:sz w:val="26"/>
          <w:szCs w:val="26"/>
        </w:rPr>
        <w:t>которых</w:t>
      </w:r>
      <w:r w:rsidRPr="00EA1A18">
        <w:rPr>
          <w:rFonts w:ascii="Times New Roman" w:eastAsia="Calibri" w:hAnsi="Times New Roman" w:cs="Times New Roman"/>
          <w:sz w:val="26"/>
          <w:szCs w:val="26"/>
        </w:rPr>
        <w:t xml:space="preserve"> объем су</w:t>
      </w:r>
      <w:r w:rsidR="00B63A50">
        <w:rPr>
          <w:rFonts w:ascii="Times New Roman" w:eastAsia="Calibri" w:hAnsi="Times New Roman" w:cs="Times New Roman"/>
          <w:sz w:val="26"/>
          <w:szCs w:val="26"/>
        </w:rPr>
        <w:t xml:space="preserve">бсидии на иные цели </w:t>
      </w:r>
      <w:r w:rsidRPr="00EA1A18">
        <w:rPr>
          <w:rFonts w:ascii="Times New Roman" w:eastAsia="Calibri" w:hAnsi="Times New Roman" w:cs="Times New Roman"/>
          <w:sz w:val="26"/>
          <w:szCs w:val="26"/>
        </w:rPr>
        <w:t xml:space="preserve">составил </w:t>
      </w:r>
      <w:r w:rsidR="00B63A50">
        <w:rPr>
          <w:rFonts w:ascii="Times New Roman" w:eastAsia="Calibri" w:hAnsi="Times New Roman" w:cs="Times New Roman"/>
          <w:sz w:val="26"/>
          <w:szCs w:val="26"/>
        </w:rPr>
        <w:t xml:space="preserve">                     </w:t>
      </w:r>
      <w:r w:rsidRPr="00EA1A18">
        <w:rPr>
          <w:rFonts w:ascii="Times New Roman" w:eastAsia="Calibri" w:hAnsi="Times New Roman" w:cs="Times New Roman"/>
          <w:sz w:val="26"/>
          <w:szCs w:val="26"/>
        </w:rPr>
        <w:t>3</w:t>
      </w:r>
      <w:r w:rsidR="00B63A50">
        <w:rPr>
          <w:rFonts w:ascii="Times New Roman" w:eastAsia="Calibri" w:hAnsi="Times New Roman" w:cs="Times New Roman"/>
          <w:sz w:val="26"/>
          <w:szCs w:val="26"/>
        </w:rPr>
        <w:t xml:space="preserve"> 700,0 тыс. рублей, в том числе:</w:t>
      </w:r>
    </w:p>
    <w:p w:rsidR="003E4CCD" w:rsidRDefault="00B63A50"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ab/>
        <w:t>-</w:t>
      </w:r>
      <w:r w:rsidR="003E4CCD" w:rsidRPr="00EA1A18">
        <w:rPr>
          <w:rFonts w:ascii="Times New Roman" w:eastAsia="Calibri" w:hAnsi="Times New Roman" w:cs="Times New Roman"/>
          <w:sz w:val="26"/>
          <w:szCs w:val="26"/>
        </w:rPr>
        <w:t xml:space="preserve"> "Внедрение Всероссийского физкультурно-спортивного комплекса "Готов к труду и обороне" (ГТО) за счет средств окружного</w:t>
      </w:r>
      <w:r>
        <w:rPr>
          <w:rFonts w:ascii="Times New Roman" w:eastAsia="Calibri" w:hAnsi="Times New Roman" w:cs="Times New Roman"/>
          <w:sz w:val="26"/>
          <w:szCs w:val="26"/>
        </w:rPr>
        <w:t xml:space="preserve"> бюджета" - 1 590,8 тыс. рублей;</w:t>
      </w:r>
      <w:r w:rsidR="003E4CCD" w:rsidRPr="00EA1A18">
        <w:rPr>
          <w:rFonts w:ascii="Times New Roman" w:eastAsia="Calibri" w:hAnsi="Times New Roman" w:cs="Times New Roman"/>
          <w:sz w:val="26"/>
          <w:szCs w:val="26"/>
        </w:rPr>
        <w:t xml:space="preserve"> </w:t>
      </w:r>
      <w:r>
        <w:rPr>
          <w:rFonts w:ascii="Times New Roman" w:eastAsia="Calibri" w:hAnsi="Times New Roman" w:cs="Times New Roman"/>
          <w:sz w:val="26"/>
          <w:szCs w:val="26"/>
        </w:rPr>
        <w:tab/>
        <w:t xml:space="preserve">- </w:t>
      </w:r>
      <w:r w:rsidR="003E4CCD" w:rsidRPr="00EA1A18">
        <w:rPr>
          <w:rFonts w:ascii="Times New Roman" w:eastAsia="Calibri" w:hAnsi="Times New Roman" w:cs="Times New Roman"/>
          <w:sz w:val="26"/>
          <w:szCs w:val="26"/>
        </w:rPr>
        <w:t>"Внедрение Всероссийского физкультурно-спортивного комплекса "Готов к труду и обороне" (ГТО) за счет средств федерального</w:t>
      </w:r>
      <w:r w:rsidR="003E4CCD">
        <w:rPr>
          <w:rFonts w:ascii="Times New Roman" w:eastAsia="Calibri" w:hAnsi="Times New Roman" w:cs="Times New Roman"/>
          <w:sz w:val="26"/>
          <w:szCs w:val="26"/>
        </w:rPr>
        <w:t xml:space="preserve"> бюджета" - 1 109,2 тыс. рублей</w:t>
      </w:r>
      <w:r w:rsidR="003E4CCD" w:rsidRPr="00EA1A18">
        <w:rPr>
          <w:rFonts w:ascii="Times New Roman" w:eastAsia="Calibri" w:hAnsi="Times New Roman" w:cs="Times New Roman"/>
          <w:sz w:val="26"/>
          <w:szCs w:val="26"/>
        </w:rPr>
        <w:t>.</w:t>
      </w:r>
    </w:p>
    <w:p w:rsidR="00B63A50"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A73109">
        <w:rPr>
          <w:rFonts w:ascii="Times New Roman" w:eastAsia="Calibri" w:hAnsi="Times New Roman" w:cs="Times New Roman"/>
          <w:sz w:val="26"/>
          <w:szCs w:val="26"/>
        </w:rPr>
        <w:tab/>
      </w:r>
      <w:r w:rsidRPr="00324226">
        <w:rPr>
          <w:rFonts w:ascii="Times New Roman" w:eastAsia="Calibri" w:hAnsi="Times New Roman" w:cs="Times New Roman"/>
          <w:sz w:val="26"/>
          <w:szCs w:val="26"/>
        </w:rPr>
        <w:t>Государственн</w:t>
      </w:r>
      <w:r>
        <w:rPr>
          <w:rFonts w:ascii="Times New Roman" w:eastAsia="Calibri" w:hAnsi="Times New Roman" w:cs="Times New Roman"/>
          <w:sz w:val="26"/>
          <w:szCs w:val="26"/>
        </w:rPr>
        <w:t>ое</w:t>
      </w:r>
      <w:r w:rsidRPr="00324226">
        <w:rPr>
          <w:rFonts w:ascii="Times New Roman" w:eastAsia="Calibri" w:hAnsi="Times New Roman" w:cs="Times New Roman"/>
          <w:sz w:val="26"/>
          <w:szCs w:val="26"/>
        </w:rPr>
        <w:t xml:space="preserve"> задани</w:t>
      </w:r>
      <w:r>
        <w:rPr>
          <w:rFonts w:ascii="Times New Roman" w:eastAsia="Calibri" w:hAnsi="Times New Roman" w:cs="Times New Roman"/>
          <w:sz w:val="26"/>
          <w:szCs w:val="26"/>
        </w:rPr>
        <w:t>е</w:t>
      </w:r>
      <w:r w:rsidR="00B63A50">
        <w:rPr>
          <w:rFonts w:ascii="Times New Roman" w:eastAsia="Calibri" w:hAnsi="Times New Roman" w:cs="Times New Roman"/>
          <w:sz w:val="26"/>
          <w:szCs w:val="26"/>
        </w:rPr>
        <w:t xml:space="preserve"> Учреждению</w:t>
      </w:r>
      <w:r w:rsidRPr="00324226">
        <w:rPr>
          <w:rFonts w:ascii="Times New Roman" w:eastAsia="Calibri" w:hAnsi="Times New Roman" w:cs="Times New Roman"/>
          <w:sz w:val="26"/>
          <w:szCs w:val="26"/>
        </w:rPr>
        <w:t xml:space="preserve"> на 201</w:t>
      </w:r>
      <w:r>
        <w:rPr>
          <w:rFonts w:ascii="Times New Roman" w:eastAsia="Calibri" w:hAnsi="Times New Roman" w:cs="Times New Roman"/>
          <w:sz w:val="26"/>
          <w:szCs w:val="26"/>
        </w:rPr>
        <w:t>6</w:t>
      </w:r>
      <w:r w:rsidRPr="00324226">
        <w:rPr>
          <w:rFonts w:ascii="Times New Roman" w:eastAsia="Calibri" w:hAnsi="Times New Roman" w:cs="Times New Roman"/>
          <w:sz w:val="26"/>
          <w:szCs w:val="26"/>
        </w:rPr>
        <w:t xml:space="preserve"> год</w:t>
      </w:r>
      <w:r>
        <w:rPr>
          <w:rFonts w:ascii="Times New Roman" w:eastAsia="Calibri" w:hAnsi="Times New Roman" w:cs="Times New Roman"/>
          <w:sz w:val="26"/>
          <w:szCs w:val="26"/>
        </w:rPr>
        <w:t>, утвержденное приказом</w:t>
      </w:r>
      <w:r w:rsidRPr="00324226">
        <w:rPr>
          <w:rFonts w:ascii="Times New Roman" w:eastAsia="Calibri" w:hAnsi="Times New Roman" w:cs="Times New Roman"/>
          <w:sz w:val="26"/>
          <w:szCs w:val="26"/>
        </w:rPr>
        <w:t xml:space="preserve"> </w:t>
      </w:r>
      <w:r w:rsidRPr="00F357F3">
        <w:rPr>
          <w:rFonts w:ascii="Times New Roman" w:eastAsia="Calibri" w:hAnsi="Times New Roman" w:cs="Times New Roman"/>
          <w:sz w:val="26"/>
          <w:szCs w:val="26"/>
        </w:rPr>
        <w:t>Депспорта Югры от 29.12.2015 № 334</w:t>
      </w:r>
      <w:r>
        <w:rPr>
          <w:rFonts w:ascii="Times New Roman" w:eastAsia="Calibri" w:hAnsi="Times New Roman" w:cs="Times New Roman"/>
          <w:sz w:val="26"/>
          <w:szCs w:val="26"/>
        </w:rPr>
        <w:t xml:space="preserve"> (с изменениями),</w:t>
      </w:r>
      <w:r w:rsidRPr="00F357F3">
        <w:rPr>
          <w:rFonts w:ascii="Times New Roman" w:eastAsia="Calibri" w:hAnsi="Times New Roman" w:cs="Times New Roman"/>
          <w:sz w:val="26"/>
          <w:szCs w:val="26"/>
        </w:rPr>
        <w:t xml:space="preserve"> </w:t>
      </w:r>
      <w:r w:rsidRPr="00324226">
        <w:rPr>
          <w:rFonts w:ascii="Times New Roman" w:eastAsia="Calibri" w:hAnsi="Times New Roman" w:cs="Times New Roman"/>
          <w:sz w:val="26"/>
          <w:szCs w:val="26"/>
        </w:rPr>
        <w:t>сформирован</w:t>
      </w:r>
      <w:r>
        <w:rPr>
          <w:rFonts w:ascii="Times New Roman" w:eastAsia="Calibri" w:hAnsi="Times New Roman" w:cs="Times New Roman"/>
          <w:sz w:val="26"/>
          <w:szCs w:val="26"/>
        </w:rPr>
        <w:t>о</w:t>
      </w:r>
      <w:r w:rsidRPr="007C56ED">
        <w:t xml:space="preserve"> </w:t>
      </w:r>
      <w:r w:rsidRPr="007C56ED">
        <w:rPr>
          <w:rFonts w:ascii="Times New Roman" w:eastAsia="Calibri" w:hAnsi="Times New Roman" w:cs="Times New Roman"/>
          <w:sz w:val="26"/>
          <w:szCs w:val="26"/>
        </w:rPr>
        <w:t>из пяти разделов</w:t>
      </w:r>
      <w:r>
        <w:rPr>
          <w:rFonts w:ascii="Times New Roman" w:eastAsia="Calibri" w:hAnsi="Times New Roman" w:cs="Times New Roman"/>
          <w:sz w:val="26"/>
          <w:szCs w:val="26"/>
        </w:rPr>
        <w:t>, из которых</w:t>
      </w:r>
      <w:r w:rsidR="00B63A50">
        <w:rPr>
          <w:rFonts w:ascii="Times New Roman" w:eastAsia="Calibri" w:hAnsi="Times New Roman" w:cs="Times New Roman"/>
          <w:sz w:val="26"/>
          <w:szCs w:val="26"/>
        </w:rPr>
        <w:t xml:space="preserve"> </w:t>
      </w:r>
      <w:r>
        <w:rPr>
          <w:rFonts w:ascii="Times New Roman" w:eastAsia="Calibri" w:hAnsi="Times New Roman" w:cs="Times New Roman"/>
          <w:sz w:val="26"/>
          <w:szCs w:val="26"/>
        </w:rPr>
        <w:t>второй</w:t>
      </w:r>
      <w:r w:rsidR="00B63A50">
        <w:rPr>
          <w:rFonts w:ascii="Times New Roman" w:eastAsia="Calibri" w:hAnsi="Times New Roman" w:cs="Times New Roman"/>
          <w:sz w:val="26"/>
          <w:szCs w:val="26"/>
        </w:rPr>
        <w:t xml:space="preserve"> и третий</w:t>
      </w:r>
      <w:r w:rsidRPr="00A73109">
        <w:rPr>
          <w:rFonts w:ascii="Times New Roman" w:eastAsia="Calibri" w:hAnsi="Times New Roman" w:cs="Times New Roman"/>
          <w:sz w:val="26"/>
          <w:szCs w:val="26"/>
        </w:rPr>
        <w:t xml:space="preserve"> раздел</w:t>
      </w:r>
      <w:r w:rsidR="00B63A50">
        <w:rPr>
          <w:rFonts w:ascii="Times New Roman" w:eastAsia="Calibri" w:hAnsi="Times New Roman" w:cs="Times New Roman"/>
          <w:sz w:val="26"/>
          <w:szCs w:val="26"/>
        </w:rPr>
        <w:t>ы</w:t>
      </w:r>
      <w:r w:rsidRPr="00A73109">
        <w:rPr>
          <w:rFonts w:ascii="Times New Roman" w:eastAsia="Calibri" w:hAnsi="Times New Roman" w:cs="Times New Roman"/>
          <w:sz w:val="26"/>
          <w:szCs w:val="26"/>
        </w:rPr>
        <w:t xml:space="preserve"> </w:t>
      </w:r>
      <w:r w:rsidR="00B63A50">
        <w:rPr>
          <w:rFonts w:ascii="Times New Roman" w:eastAsia="Calibri" w:hAnsi="Times New Roman" w:cs="Times New Roman"/>
          <w:sz w:val="26"/>
          <w:szCs w:val="26"/>
        </w:rPr>
        <w:t>содержа</w:t>
      </w:r>
      <w:r w:rsidRPr="007C56ED">
        <w:rPr>
          <w:rFonts w:ascii="Times New Roman" w:eastAsia="Calibri" w:hAnsi="Times New Roman" w:cs="Times New Roman"/>
          <w:sz w:val="26"/>
          <w:szCs w:val="26"/>
        </w:rPr>
        <w:t>т требования к выполнению государственной работ</w:t>
      </w:r>
      <w:r>
        <w:rPr>
          <w:rFonts w:ascii="Times New Roman" w:eastAsia="Calibri" w:hAnsi="Times New Roman" w:cs="Times New Roman"/>
          <w:sz w:val="26"/>
          <w:szCs w:val="26"/>
        </w:rPr>
        <w:t>ы</w:t>
      </w:r>
    </w:p>
    <w:p w:rsidR="003E4CCD" w:rsidRDefault="00B63A50"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w:t>
      </w:r>
      <w:r w:rsidR="003E4CCD">
        <w:rPr>
          <w:rFonts w:ascii="Times New Roman" w:eastAsia="Calibri" w:hAnsi="Times New Roman" w:cs="Times New Roman"/>
          <w:sz w:val="26"/>
          <w:szCs w:val="26"/>
        </w:rPr>
        <w:t xml:space="preserve"> </w:t>
      </w:r>
      <w:r w:rsidR="003E4CCD" w:rsidRPr="00F45659">
        <w:rPr>
          <w:rFonts w:ascii="Times New Roman" w:eastAsia="Calibri" w:hAnsi="Times New Roman" w:cs="Times New Roman"/>
          <w:sz w:val="26"/>
          <w:szCs w:val="26"/>
        </w:rPr>
        <w:t>"Организация и проведение физкультурных и спортивных мероприятий Всероссийского физкультурно-спортивного комплекса "Готов к труду и обороне" (ГТО)</w:t>
      </w:r>
      <w:r w:rsidR="003E4CCD">
        <w:rPr>
          <w:rFonts w:ascii="Times New Roman" w:eastAsia="Calibri" w:hAnsi="Times New Roman" w:cs="Times New Roman"/>
          <w:sz w:val="26"/>
          <w:szCs w:val="26"/>
        </w:rPr>
        <w:t>;</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B63A50">
        <w:rPr>
          <w:rFonts w:ascii="Times New Roman" w:eastAsia="Calibri" w:hAnsi="Times New Roman" w:cs="Times New Roman"/>
          <w:sz w:val="26"/>
          <w:szCs w:val="26"/>
        </w:rPr>
        <w:t xml:space="preserve">- </w:t>
      </w:r>
      <w:r w:rsidRPr="00F45659">
        <w:rPr>
          <w:rFonts w:ascii="Times New Roman" w:eastAsia="Calibri" w:hAnsi="Times New Roman" w:cs="Times New Roman"/>
          <w:sz w:val="26"/>
          <w:szCs w:val="26"/>
        </w:rPr>
        <w:t>"Проведение тестирования выполнения нормативов испытаний (тестов) комплекса ГТО</w:t>
      </w:r>
      <w:r>
        <w:rPr>
          <w:rFonts w:ascii="Times New Roman" w:eastAsia="Calibri" w:hAnsi="Times New Roman" w:cs="Times New Roman"/>
          <w:sz w:val="26"/>
          <w:szCs w:val="26"/>
        </w:rPr>
        <w:t>".</w:t>
      </w:r>
    </w:p>
    <w:p w:rsidR="003E4CCD" w:rsidRPr="00FB149F"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FB149F">
        <w:rPr>
          <w:rFonts w:ascii="Times New Roman" w:eastAsia="Calibri" w:hAnsi="Times New Roman" w:cs="Times New Roman"/>
          <w:sz w:val="26"/>
          <w:szCs w:val="26"/>
        </w:rPr>
        <w:t>В 201</w:t>
      </w:r>
      <w:r>
        <w:rPr>
          <w:rFonts w:ascii="Times New Roman" w:eastAsia="Calibri" w:hAnsi="Times New Roman" w:cs="Times New Roman"/>
          <w:sz w:val="26"/>
          <w:szCs w:val="26"/>
        </w:rPr>
        <w:t xml:space="preserve">6 году для выполнения </w:t>
      </w:r>
      <w:r w:rsidR="007629B0">
        <w:rPr>
          <w:rFonts w:ascii="Times New Roman" w:eastAsia="Calibri" w:hAnsi="Times New Roman" w:cs="Times New Roman"/>
          <w:sz w:val="26"/>
          <w:szCs w:val="26"/>
        </w:rPr>
        <w:t>указанных Р</w:t>
      </w:r>
      <w:r>
        <w:rPr>
          <w:rFonts w:ascii="Times New Roman" w:eastAsia="Calibri" w:hAnsi="Times New Roman" w:cs="Times New Roman"/>
          <w:sz w:val="26"/>
          <w:szCs w:val="26"/>
        </w:rPr>
        <w:t>абот</w:t>
      </w:r>
      <w:r w:rsidRPr="00FB149F">
        <w:rPr>
          <w:rFonts w:ascii="Times New Roman" w:eastAsia="Calibri" w:hAnsi="Times New Roman" w:cs="Times New Roman"/>
          <w:sz w:val="26"/>
          <w:szCs w:val="26"/>
        </w:rPr>
        <w:t xml:space="preserve"> Учреждением утверждена смета расходов и осуществлялись следующие мероприятия:</w:t>
      </w:r>
    </w:p>
    <w:p w:rsidR="003E4CCD" w:rsidRPr="007629B0"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FB149F">
        <w:rPr>
          <w:rFonts w:ascii="Times New Roman" w:eastAsia="Calibri" w:hAnsi="Times New Roman" w:cs="Times New Roman"/>
          <w:sz w:val="26"/>
          <w:szCs w:val="26"/>
        </w:rPr>
        <w:tab/>
        <w:t xml:space="preserve">- </w:t>
      </w:r>
      <w:r w:rsidR="007629B0">
        <w:rPr>
          <w:rFonts w:ascii="Times New Roman" w:eastAsia="Calibri" w:hAnsi="Times New Roman" w:cs="Times New Roman"/>
          <w:sz w:val="26"/>
          <w:szCs w:val="26"/>
        </w:rPr>
        <w:t>"П</w:t>
      </w:r>
      <w:r>
        <w:rPr>
          <w:rFonts w:ascii="Times New Roman" w:eastAsia="Calibri" w:hAnsi="Times New Roman" w:cs="Times New Roman"/>
          <w:sz w:val="26"/>
          <w:szCs w:val="26"/>
        </w:rPr>
        <w:t>роведение обучающих семинаров по внедрению ВФСК</w:t>
      </w:r>
      <w:r w:rsidRPr="00FB149F">
        <w:rPr>
          <w:rFonts w:ascii="Times New Roman" w:eastAsia="Calibri" w:hAnsi="Times New Roman" w:cs="Times New Roman"/>
          <w:sz w:val="26"/>
          <w:szCs w:val="26"/>
        </w:rPr>
        <w:t xml:space="preserve"> ГТО</w:t>
      </w:r>
      <w:r w:rsidR="007629B0">
        <w:rPr>
          <w:rFonts w:ascii="Times New Roman" w:eastAsia="Calibri" w:hAnsi="Times New Roman" w:cs="Times New Roman"/>
          <w:sz w:val="26"/>
          <w:szCs w:val="26"/>
        </w:rPr>
        <w:t>"</w:t>
      </w:r>
      <w:r w:rsidRPr="00FB149F">
        <w:rPr>
          <w:rFonts w:ascii="Times New Roman" w:eastAsia="Calibri" w:hAnsi="Times New Roman" w:cs="Times New Roman"/>
          <w:sz w:val="26"/>
          <w:szCs w:val="26"/>
        </w:rPr>
        <w:t xml:space="preserve"> (далее – </w:t>
      </w:r>
      <w:r w:rsidRPr="007629B0">
        <w:rPr>
          <w:rFonts w:ascii="Times New Roman" w:eastAsia="Calibri" w:hAnsi="Times New Roman" w:cs="Times New Roman"/>
          <w:sz w:val="26"/>
          <w:szCs w:val="26"/>
        </w:rPr>
        <w:t>мероприятие 1);</w:t>
      </w:r>
    </w:p>
    <w:p w:rsidR="003E4CCD" w:rsidRPr="007629B0" w:rsidRDefault="007629B0" w:rsidP="003E4CCD">
      <w:pPr>
        <w:tabs>
          <w:tab w:val="left" w:pos="709"/>
        </w:tabs>
        <w:suppressAutoHyphens/>
        <w:spacing w:after="0" w:line="240" w:lineRule="auto"/>
        <w:jc w:val="both"/>
        <w:rPr>
          <w:rFonts w:ascii="Times New Roman" w:eastAsia="Calibri" w:hAnsi="Times New Roman" w:cs="Times New Roman"/>
          <w:sz w:val="26"/>
          <w:szCs w:val="26"/>
        </w:rPr>
      </w:pPr>
      <w:r w:rsidRPr="007629B0">
        <w:rPr>
          <w:rFonts w:ascii="Times New Roman" w:eastAsia="Calibri" w:hAnsi="Times New Roman" w:cs="Times New Roman"/>
          <w:sz w:val="26"/>
          <w:szCs w:val="26"/>
        </w:rPr>
        <w:tab/>
        <w:t>- "О</w:t>
      </w:r>
      <w:r w:rsidR="003E4CCD" w:rsidRPr="007629B0">
        <w:rPr>
          <w:rFonts w:ascii="Times New Roman" w:eastAsia="Calibri" w:hAnsi="Times New Roman" w:cs="Times New Roman"/>
          <w:sz w:val="26"/>
          <w:szCs w:val="26"/>
        </w:rPr>
        <w:t>беспечение центров тестирования ГТО муниципальных образований автономного округа инвентарем и оборудование</w:t>
      </w:r>
      <w:r w:rsidRPr="007629B0">
        <w:rPr>
          <w:rFonts w:ascii="Times New Roman" w:eastAsia="Calibri" w:hAnsi="Times New Roman" w:cs="Times New Roman"/>
          <w:sz w:val="26"/>
          <w:szCs w:val="26"/>
        </w:rPr>
        <w:t>м</w:t>
      </w:r>
      <w:r w:rsidR="003E4CCD" w:rsidRPr="007629B0">
        <w:rPr>
          <w:rFonts w:ascii="Times New Roman" w:eastAsia="Calibri" w:hAnsi="Times New Roman" w:cs="Times New Roman"/>
          <w:sz w:val="26"/>
          <w:szCs w:val="26"/>
        </w:rPr>
        <w:t>, обустройство мест тестирования</w:t>
      </w:r>
      <w:r w:rsidRPr="007629B0">
        <w:rPr>
          <w:rFonts w:ascii="Times New Roman" w:eastAsia="Calibri" w:hAnsi="Times New Roman" w:cs="Times New Roman"/>
          <w:sz w:val="26"/>
          <w:szCs w:val="26"/>
        </w:rPr>
        <w:t>"</w:t>
      </w:r>
      <w:r w:rsidR="003E4CCD" w:rsidRPr="007629B0">
        <w:rPr>
          <w:rFonts w:ascii="Times New Roman" w:eastAsia="Calibri" w:hAnsi="Times New Roman" w:cs="Times New Roman"/>
          <w:sz w:val="26"/>
          <w:szCs w:val="26"/>
        </w:rPr>
        <w:t xml:space="preserve"> (далее – мероприятие 2);</w:t>
      </w:r>
    </w:p>
    <w:p w:rsidR="003E4CCD" w:rsidRPr="007629B0" w:rsidRDefault="007629B0" w:rsidP="003E4CCD">
      <w:pPr>
        <w:tabs>
          <w:tab w:val="left" w:pos="709"/>
        </w:tabs>
        <w:suppressAutoHyphens/>
        <w:spacing w:after="0" w:line="240" w:lineRule="auto"/>
        <w:jc w:val="both"/>
        <w:rPr>
          <w:rFonts w:ascii="Times New Roman" w:eastAsia="Calibri" w:hAnsi="Times New Roman" w:cs="Times New Roman"/>
          <w:sz w:val="26"/>
          <w:szCs w:val="26"/>
        </w:rPr>
      </w:pPr>
      <w:r w:rsidRPr="007629B0">
        <w:rPr>
          <w:rFonts w:ascii="Times New Roman" w:eastAsia="Calibri" w:hAnsi="Times New Roman" w:cs="Times New Roman"/>
          <w:sz w:val="26"/>
          <w:szCs w:val="26"/>
        </w:rPr>
        <w:tab/>
        <w:t>- "П</w:t>
      </w:r>
      <w:r w:rsidR="003E4CCD" w:rsidRPr="007629B0">
        <w:rPr>
          <w:rFonts w:ascii="Times New Roman" w:eastAsia="Calibri" w:hAnsi="Times New Roman" w:cs="Times New Roman"/>
          <w:sz w:val="26"/>
          <w:szCs w:val="26"/>
        </w:rPr>
        <w:t>роведение Зимнего Фестиваля ВФСК ГТО среди обучающихся образовательных организаций</w:t>
      </w:r>
      <w:r w:rsidRPr="007629B0">
        <w:rPr>
          <w:rFonts w:ascii="Times New Roman" w:eastAsia="Calibri" w:hAnsi="Times New Roman" w:cs="Times New Roman"/>
          <w:sz w:val="26"/>
          <w:szCs w:val="26"/>
        </w:rPr>
        <w:t>"</w:t>
      </w:r>
      <w:r w:rsidR="003E4CCD" w:rsidRPr="007629B0">
        <w:rPr>
          <w:rFonts w:ascii="Times New Roman" w:eastAsia="Calibri" w:hAnsi="Times New Roman" w:cs="Times New Roman"/>
          <w:sz w:val="26"/>
          <w:szCs w:val="26"/>
        </w:rPr>
        <w:t xml:space="preserve"> (далее – мероприятие 3);</w:t>
      </w:r>
    </w:p>
    <w:p w:rsidR="003E4CCD" w:rsidRPr="007629B0" w:rsidRDefault="007629B0"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"П</w:t>
      </w:r>
      <w:r w:rsidR="003E4CCD" w:rsidRPr="007629B0">
        <w:rPr>
          <w:rFonts w:ascii="Times New Roman" w:eastAsia="Calibri" w:hAnsi="Times New Roman" w:cs="Times New Roman"/>
          <w:sz w:val="26"/>
          <w:szCs w:val="26"/>
        </w:rPr>
        <w:t>роведение Летнего Фестиваля ВФСК ГТО среди обучающихся образовательных организаций</w:t>
      </w:r>
      <w:r>
        <w:rPr>
          <w:rFonts w:ascii="Times New Roman" w:eastAsia="Calibri" w:hAnsi="Times New Roman" w:cs="Times New Roman"/>
          <w:sz w:val="26"/>
          <w:szCs w:val="26"/>
        </w:rPr>
        <w:t>"</w:t>
      </w:r>
      <w:r w:rsidR="003E4CCD" w:rsidRPr="007629B0">
        <w:rPr>
          <w:rFonts w:ascii="Times New Roman" w:eastAsia="Calibri" w:hAnsi="Times New Roman" w:cs="Times New Roman"/>
          <w:sz w:val="26"/>
          <w:szCs w:val="26"/>
        </w:rPr>
        <w:t xml:space="preserve"> (далее – мероприятие 4);</w:t>
      </w:r>
    </w:p>
    <w:p w:rsidR="003E4CCD" w:rsidRPr="007629B0"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7629B0">
        <w:rPr>
          <w:rFonts w:ascii="Times New Roman" w:eastAsia="Calibri" w:hAnsi="Times New Roman" w:cs="Times New Roman"/>
          <w:sz w:val="26"/>
          <w:szCs w:val="26"/>
        </w:rPr>
        <w:tab/>
      </w:r>
      <w:r w:rsidR="007629B0">
        <w:rPr>
          <w:rFonts w:ascii="Times New Roman" w:eastAsia="Calibri" w:hAnsi="Times New Roman" w:cs="Times New Roman"/>
          <w:sz w:val="26"/>
          <w:szCs w:val="26"/>
        </w:rPr>
        <w:t>- "Т</w:t>
      </w:r>
      <w:r w:rsidRPr="007629B0">
        <w:rPr>
          <w:rFonts w:ascii="Times New Roman" w:eastAsia="Calibri" w:hAnsi="Times New Roman" w:cs="Times New Roman"/>
          <w:sz w:val="26"/>
          <w:szCs w:val="26"/>
        </w:rPr>
        <w:t>ренировочные мероприятия к III этап Фестиваля</w:t>
      </w:r>
      <w:r w:rsidRPr="007629B0">
        <w:t xml:space="preserve"> </w:t>
      </w:r>
      <w:r w:rsidRPr="007629B0">
        <w:rPr>
          <w:rFonts w:ascii="Times New Roman" w:eastAsia="Calibri" w:hAnsi="Times New Roman" w:cs="Times New Roman"/>
          <w:sz w:val="26"/>
          <w:szCs w:val="26"/>
        </w:rPr>
        <w:t>ВФСК ГТО</w:t>
      </w:r>
      <w:r w:rsidR="007629B0">
        <w:rPr>
          <w:rFonts w:ascii="Times New Roman" w:eastAsia="Calibri" w:hAnsi="Times New Roman" w:cs="Times New Roman"/>
          <w:sz w:val="26"/>
          <w:szCs w:val="26"/>
        </w:rPr>
        <w:t>"</w:t>
      </w:r>
      <w:r w:rsidRPr="007629B0">
        <w:rPr>
          <w:rFonts w:ascii="Times New Roman" w:eastAsia="Calibri" w:hAnsi="Times New Roman" w:cs="Times New Roman"/>
          <w:sz w:val="26"/>
          <w:szCs w:val="26"/>
        </w:rPr>
        <w:t xml:space="preserve"> (далее – мероприятие 5)</w:t>
      </w:r>
      <w:r w:rsidR="007629B0">
        <w:rPr>
          <w:rFonts w:ascii="Times New Roman" w:eastAsia="Calibri" w:hAnsi="Times New Roman" w:cs="Times New Roman"/>
          <w:sz w:val="26"/>
          <w:szCs w:val="26"/>
        </w:rPr>
        <w:t>;</w:t>
      </w:r>
    </w:p>
    <w:p w:rsidR="003E4CCD" w:rsidRPr="007629B0"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7629B0">
        <w:rPr>
          <w:rFonts w:ascii="Times New Roman" w:eastAsia="Calibri" w:hAnsi="Times New Roman" w:cs="Times New Roman"/>
          <w:sz w:val="26"/>
          <w:szCs w:val="26"/>
        </w:rPr>
        <w:tab/>
      </w:r>
      <w:r w:rsidR="007629B0">
        <w:rPr>
          <w:rFonts w:ascii="Times New Roman" w:eastAsia="Calibri" w:hAnsi="Times New Roman" w:cs="Times New Roman"/>
          <w:sz w:val="26"/>
          <w:szCs w:val="26"/>
        </w:rPr>
        <w:t>- "У</w:t>
      </w:r>
      <w:r w:rsidRPr="007629B0">
        <w:rPr>
          <w:rFonts w:ascii="Times New Roman" w:eastAsia="Calibri" w:hAnsi="Times New Roman" w:cs="Times New Roman"/>
          <w:sz w:val="26"/>
          <w:szCs w:val="26"/>
        </w:rPr>
        <w:t>частие сборной команды автономного округа в III этапе Фестиваля ВФСК ГТО среди обучающихся</w:t>
      </w:r>
      <w:r w:rsidR="007629B0">
        <w:rPr>
          <w:rFonts w:ascii="Times New Roman" w:eastAsia="Calibri" w:hAnsi="Times New Roman" w:cs="Times New Roman"/>
          <w:sz w:val="26"/>
          <w:szCs w:val="26"/>
        </w:rPr>
        <w:t>"</w:t>
      </w:r>
      <w:r w:rsidRPr="007629B0">
        <w:rPr>
          <w:rFonts w:ascii="Times New Roman" w:eastAsia="Calibri" w:hAnsi="Times New Roman" w:cs="Times New Roman"/>
          <w:sz w:val="26"/>
          <w:szCs w:val="26"/>
        </w:rPr>
        <w:t xml:space="preserve"> (далее – мероприятие 6);</w:t>
      </w:r>
    </w:p>
    <w:p w:rsidR="003E4CCD" w:rsidRPr="00FB149F"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7629B0">
        <w:rPr>
          <w:rFonts w:ascii="Times New Roman" w:eastAsia="Calibri" w:hAnsi="Times New Roman" w:cs="Times New Roman"/>
          <w:sz w:val="26"/>
          <w:szCs w:val="26"/>
        </w:rPr>
        <w:t>- "Р</w:t>
      </w:r>
      <w:r w:rsidRPr="00FB149F">
        <w:rPr>
          <w:rFonts w:ascii="Times New Roman" w:eastAsia="Calibri" w:hAnsi="Times New Roman" w:cs="Times New Roman"/>
          <w:sz w:val="26"/>
          <w:szCs w:val="26"/>
        </w:rPr>
        <w:t>асходы на содержание отдела информационно-методического сопровождения подготовки кадрового состава и проведения мониторинга внедрения ВФСК ГТО</w:t>
      </w:r>
      <w:r w:rsidR="007629B0">
        <w:rPr>
          <w:rFonts w:ascii="Times New Roman" w:eastAsia="Calibri" w:hAnsi="Times New Roman" w:cs="Times New Roman"/>
          <w:sz w:val="26"/>
          <w:szCs w:val="26"/>
        </w:rPr>
        <w:t>"</w:t>
      </w:r>
      <w:r w:rsidRPr="00FB149F">
        <w:rPr>
          <w:rFonts w:ascii="Times New Roman" w:eastAsia="Calibri" w:hAnsi="Times New Roman" w:cs="Times New Roman"/>
          <w:sz w:val="26"/>
          <w:szCs w:val="26"/>
        </w:rPr>
        <w:t xml:space="preserve"> (далее – мероприятие </w:t>
      </w:r>
      <w:r>
        <w:rPr>
          <w:rFonts w:ascii="Times New Roman" w:eastAsia="Calibri" w:hAnsi="Times New Roman" w:cs="Times New Roman"/>
          <w:sz w:val="26"/>
          <w:szCs w:val="26"/>
        </w:rPr>
        <w:t>7</w:t>
      </w:r>
      <w:r w:rsidRPr="00FB149F">
        <w:rPr>
          <w:rFonts w:ascii="Times New Roman" w:eastAsia="Calibri" w:hAnsi="Times New Roman" w:cs="Times New Roman"/>
          <w:sz w:val="26"/>
          <w:szCs w:val="26"/>
        </w:rPr>
        <w:t>);</w:t>
      </w:r>
    </w:p>
    <w:p w:rsidR="003E4CCD" w:rsidRDefault="007629B0"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"П</w:t>
      </w:r>
      <w:r w:rsidR="003E4CCD" w:rsidRPr="00FB149F">
        <w:rPr>
          <w:rFonts w:ascii="Times New Roman" w:eastAsia="Calibri" w:hAnsi="Times New Roman" w:cs="Times New Roman"/>
          <w:sz w:val="26"/>
          <w:szCs w:val="26"/>
        </w:rPr>
        <w:t xml:space="preserve">роведение окружной конференции </w:t>
      </w:r>
      <w:r w:rsidR="003E4CCD" w:rsidRPr="00F462C6">
        <w:rPr>
          <w:rFonts w:ascii="Times New Roman" w:eastAsia="Calibri" w:hAnsi="Times New Roman" w:cs="Times New Roman"/>
          <w:sz w:val="26"/>
          <w:szCs w:val="26"/>
        </w:rPr>
        <w:t xml:space="preserve">"Опыт внедрения и методическое обеспечение ВФСК ГТО" </w:t>
      </w:r>
      <w:r w:rsidR="003E4CCD" w:rsidRPr="00FB149F">
        <w:rPr>
          <w:rFonts w:ascii="Times New Roman" w:eastAsia="Calibri" w:hAnsi="Times New Roman" w:cs="Times New Roman"/>
          <w:sz w:val="26"/>
          <w:szCs w:val="26"/>
        </w:rPr>
        <w:t xml:space="preserve">(далее – мероприятие </w:t>
      </w:r>
      <w:r w:rsidR="003E4CCD">
        <w:rPr>
          <w:rFonts w:ascii="Times New Roman" w:eastAsia="Calibri" w:hAnsi="Times New Roman" w:cs="Times New Roman"/>
          <w:sz w:val="26"/>
          <w:szCs w:val="26"/>
        </w:rPr>
        <w:t>8</w:t>
      </w:r>
      <w:r w:rsidR="003E4CCD" w:rsidRPr="00FB149F">
        <w:rPr>
          <w:rFonts w:ascii="Times New Roman" w:eastAsia="Calibri" w:hAnsi="Times New Roman" w:cs="Times New Roman"/>
          <w:sz w:val="26"/>
          <w:szCs w:val="26"/>
        </w:rPr>
        <w:t>)</w:t>
      </w:r>
      <w:r w:rsidR="003E4CCD">
        <w:rPr>
          <w:rFonts w:ascii="Times New Roman" w:eastAsia="Calibri" w:hAnsi="Times New Roman" w:cs="Times New Roman"/>
          <w:sz w:val="26"/>
          <w:szCs w:val="26"/>
        </w:rPr>
        <w:t>;</w:t>
      </w:r>
    </w:p>
    <w:p w:rsidR="003E4CCD" w:rsidRDefault="007629B0"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"М</w:t>
      </w:r>
      <w:r w:rsidR="003E4CCD">
        <w:rPr>
          <w:rFonts w:ascii="Times New Roman" w:eastAsia="Calibri" w:hAnsi="Times New Roman" w:cs="Times New Roman"/>
          <w:sz w:val="26"/>
          <w:szCs w:val="26"/>
        </w:rPr>
        <w:t>ероприятия по подготовке кадрового состава и проведение мониторинга внедрения ВФСК ГТО</w:t>
      </w:r>
      <w:r>
        <w:rPr>
          <w:rFonts w:ascii="Times New Roman" w:eastAsia="Calibri" w:hAnsi="Times New Roman" w:cs="Times New Roman"/>
          <w:sz w:val="26"/>
          <w:szCs w:val="26"/>
        </w:rPr>
        <w:t>"</w:t>
      </w:r>
      <w:r w:rsidR="003E4CCD">
        <w:rPr>
          <w:rFonts w:ascii="Times New Roman" w:eastAsia="Calibri" w:hAnsi="Times New Roman" w:cs="Times New Roman"/>
          <w:sz w:val="26"/>
          <w:szCs w:val="26"/>
        </w:rPr>
        <w:t xml:space="preserve"> (далее - мероприятие 9).</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w:t>
      </w:r>
      <w:r w:rsidRPr="00FB149F">
        <w:rPr>
          <w:rFonts w:ascii="Times New Roman" w:eastAsia="Calibri" w:hAnsi="Times New Roman" w:cs="Times New Roman"/>
          <w:i/>
          <w:sz w:val="26"/>
          <w:szCs w:val="26"/>
        </w:rPr>
        <w:t>мероприяти</w:t>
      </w:r>
      <w:r>
        <w:rPr>
          <w:rFonts w:ascii="Times New Roman" w:eastAsia="Calibri" w:hAnsi="Times New Roman" w:cs="Times New Roman"/>
          <w:i/>
          <w:sz w:val="26"/>
          <w:szCs w:val="26"/>
        </w:rPr>
        <w:t>я</w:t>
      </w:r>
      <w:r w:rsidRPr="00FB149F">
        <w:rPr>
          <w:rFonts w:ascii="Times New Roman" w:eastAsia="Calibri" w:hAnsi="Times New Roman" w:cs="Times New Roman"/>
          <w:i/>
          <w:sz w:val="26"/>
          <w:szCs w:val="26"/>
        </w:rPr>
        <w:t xml:space="preserve"> 1</w:t>
      </w:r>
      <w:r>
        <w:rPr>
          <w:rFonts w:ascii="Times New Roman" w:eastAsia="Calibri" w:hAnsi="Times New Roman" w:cs="Times New Roman"/>
          <w:i/>
          <w:sz w:val="26"/>
          <w:szCs w:val="26"/>
        </w:rPr>
        <w:t xml:space="preserve"> </w:t>
      </w:r>
      <w:r w:rsidRPr="007D7821">
        <w:rPr>
          <w:rFonts w:ascii="Times New Roman" w:eastAsia="Calibri" w:hAnsi="Times New Roman" w:cs="Times New Roman"/>
          <w:sz w:val="26"/>
          <w:szCs w:val="26"/>
        </w:rPr>
        <w:t>п</w:t>
      </w:r>
      <w:r w:rsidRPr="00FB149F">
        <w:rPr>
          <w:rFonts w:ascii="Times New Roman" w:eastAsia="Calibri" w:hAnsi="Times New Roman" w:cs="Times New Roman"/>
          <w:sz w:val="26"/>
          <w:szCs w:val="26"/>
        </w:rPr>
        <w:t>роведен</w:t>
      </w:r>
      <w:r>
        <w:rPr>
          <w:rFonts w:ascii="Times New Roman" w:eastAsia="Calibri" w:hAnsi="Times New Roman" w:cs="Times New Roman"/>
          <w:sz w:val="26"/>
          <w:szCs w:val="26"/>
        </w:rPr>
        <w:t>ы</w:t>
      </w:r>
      <w:r w:rsidRPr="00FB149F">
        <w:rPr>
          <w:rFonts w:ascii="Times New Roman" w:eastAsia="Calibri" w:hAnsi="Times New Roman" w:cs="Times New Roman"/>
          <w:sz w:val="26"/>
          <w:szCs w:val="26"/>
        </w:rPr>
        <w:t xml:space="preserve"> обучающи</w:t>
      </w:r>
      <w:r>
        <w:rPr>
          <w:rFonts w:ascii="Times New Roman" w:eastAsia="Calibri" w:hAnsi="Times New Roman" w:cs="Times New Roman"/>
          <w:sz w:val="26"/>
          <w:szCs w:val="26"/>
        </w:rPr>
        <w:t>е</w:t>
      </w:r>
      <w:r w:rsidRPr="00FB149F">
        <w:rPr>
          <w:rFonts w:ascii="Times New Roman" w:eastAsia="Calibri" w:hAnsi="Times New Roman" w:cs="Times New Roman"/>
          <w:sz w:val="26"/>
          <w:szCs w:val="26"/>
        </w:rPr>
        <w:t xml:space="preserve"> семинар</w:t>
      </w:r>
      <w:r>
        <w:rPr>
          <w:rFonts w:ascii="Times New Roman" w:eastAsia="Calibri" w:hAnsi="Times New Roman" w:cs="Times New Roman"/>
          <w:sz w:val="26"/>
          <w:szCs w:val="26"/>
        </w:rPr>
        <w:t xml:space="preserve">ы </w:t>
      </w:r>
      <w:r w:rsidRPr="00FB149F">
        <w:rPr>
          <w:rFonts w:ascii="Times New Roman" w:eastAsia="Calibri" w:hAnsi="Times New Roman" w:cs="Times New Roman"/>
          <w:sz w:val="26"/>
          <w:szCs w:val="26"/>
        </w:rPr>
        <w:t xml:space="preserve">по внедрению ВФСК ГТО на </w:t>
      </w:r>
      <w:r>
        <w:rPr>
          <w:rFonts w:ascii="Times New Roman" w:eastAsia="Calibri" w:hAnsi="Times New Roman" w:cs="Times New Roman"/>
          <w:sz w:val="26"/>
          <w:szCs w:val="26"/>
        </w:rPr>
        <w:t xml:space="preserve">общую сумму </w:t>
      </w:r>
      <w:r w:rsidRPr="0013156D">
        <w:rPr>
          <w:rFonts w:ascii="Times New Roman" w:eastAsia="Calibri" w:hAnsi="Times New Roman" w:cs="Times New Roman"/>
          <w:sz w:val="26"/>
          <w:szCs w:val="26"/>
        </w:rPr>
        <w:t>2 898,0 тыс. рублей,</w:t>
      </w:r>
      <w:r>
        <w:rPr>
          <w:rFonts w:ascii="Times New Roman" w:eastAsia="Calibri" w:hAnsi="Times New Roman" w:cs="Times New Roman"/>
          <w:sz w:val="26"/>
          <w:szCs w:val="26"/>
        </w:rPr>
        <w:t xml:space="preserve"> из них: за счет средств на иные цели </w:t>
      </w:r>
      <w:r w:rsidR="007629B0">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1 590,8 тыс. рублей, </w:t>
      </w:r>
      <w:r w:rsidR="007629B0">
        <w:rPr>
          <w:rFonts w:ascii="Times New Roman" w:eastAsia="Calibri" w:hAnsi="Times New Roman" w:cs="Times New Roman"/>
          <w:sz w:val="26"/>
          <w:szCs w:val="26"/>
        </w:rPr>
        <w:t xml:space="preserve">за счет средств Субсидии- </w:t>
      </w:r>
      <w:r>
        <w:rPr>
          <w:rFonts w:ascii="Times New Roman" w:eastAsia="Calibri" w:hAnsi="Times New Roman" w:cs="Times New Roman"/>
          <w:sz w:val="26"/>
          <w:szCs w:val="26"/>
        </w:rPr>
        <w:t xml:space="preserve"> 199,2 тыс. рублей, за счет федеральных средств 1 109,0тыс. рублей.</w:t>
      </w:r>
      <w:r w:rsidR="007629B0">
        <w:rPr>
          <w:rFonts w:ascii="Times New Roman" w:eastAsia="Calibri" w:hAnsi="Times New Roman" w:cs="Times New Roman"/>
          <w:sz w:val="26"/>
          <w:szCs w:val="26"/>
        </w:rPr>
        <w:t xml:space="preserve"> Нарушения не выявлены.</w:t>
      </w:r>
    </w:p>
    <w:p w:rsidR="003E4CCD" w:rsidRPr="007D7821"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w:t>
      </w:r>
      <w:r w:rsidRPr="007D7821">
        <w:rPr>
          <w:rFonts w:ascii="Times New Roman" w:eastAsia="Calibri" w:hAnsi="Times New Roman" w:cs="Times New Roman"/>
          <w:i/>
          <w:sz w:val="26"/>
          <w:szCs w:val="26"/>
        </w:rPr>
        <w:t>мероприятия 2</w:t>
      </w:r>
      <w:r>
        <w:rPr>
          <w:rFonts w:ascii="Times New Roman" w:eastAsia="Calibri" w:hAnsi="Times New Roman" w:cs="Times New Roman"/>
          <w:sz w:val="26"/>
          <w:szCs w:val="26"/>
        </w:rPr>
        <w:t xml:space="preserve"> осуществлялось </w:t>
      </w:r>
      <w:r w:rsidRPr="007D7821">
        <w:rPr>
          <w:rFonts w:ascii="Times New Roman" w:eastAsia="Calibri" w:hAnsi="Times New Roman" w:cs="Times New Roman"/>
          <w:sz w:val="26"/>
          <w:szCs w:val="26"/>
        </w:rPr>
        <w:t>обеспечение центров тестирования ГТО муниципальных образований автономного округа инвентарем и оборудование</w:t>
      </w:r>
      <w:r>
        <w:rPr>
          <w:rFonts w:ascii="Times New Roman" w:eastAsia="Calibri" w:hAnsi="Times New Roman" w:cs="Times New Roman"/>
          <w:sz w:val="26"/>
          <w:szCs w:val="26"/>
        </w:rPr>
        <w:t>м, обустройство мест тестирования на общую сумму 15 140, 3 тыс. рублей.</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Во исполнение пункта 3.2 постановления коллегии Депспорта Югры от </w:t>
      </w:r>
      <w:r w:rsidR="007629B0">
        <w:rPr>
          <w:rFonts w:ascii="Times New Roman" w:eastAsia="Calibri" w:hAnsi="Times New Roman" w:cs="Times New Roman"/>
          <w:sz w:val="26"/>
          <w:szCs w:val="26"/>
        </w:rPr>
        <w:t>25.02.2016 № 2, руководствуясь П</w:t>
      </w:r>
      <w:r>
        <w:rPr>
          <w:rFonts w:ascii="Times New Roman" w:eastAsia="Calibri" w:hAnsi="Times New Roman" w:cs="Times New Roman"/>
          <w:sz w:val="26"/>
          <w:szCs w:val="26"/>
        </w:rPr>
        <w:t xml:space="preserve">еречнем обязательных видов тестов комплекса ГТО, утвержденным приказом Министерства спорта Российской Федерации </w:t>
      </w:r>
      <w:r w:rsidRPr="00021016">
        <w:rPr>
          <w:rFonts w:ascii="Times New Roman" w:eastAsia="Calibri" w:hAnsi="Times New Roman" w:cs="Times New Roman"/>
          <w:sz w:val="26"/>
          <w:szCs w:val="26"/>
        </w:rPr>
        <w:t xml:space="preserve">от </w:t>
      </w:r>
      <w:r>
        <w:rPr>
          <w:rFonts w:ascii="Times New Roman" w:eastAsia="Calibri" w:hAnsi="Times New Roman" w:cs="Times New Roman"/>
          <w:sz w:val="26"/>
          <w:szCs w:val="26"/>
        </w:rPr>
        <w:t>0</w:t>
      </w:r>
      <w:r w:rsidRPr="00021016">
        <w:rPr>
          <w:rFonts w:ascii="Times New Roman" w:eastAsia="Calibri" w:hAnsi="Times New Roman" w:cs="Times New Roman"/>
          <w:sz w:val="26"/>
          <w:szCs w:val="26"/>
        </w:rPr>
        <w:t>8</w:t>
      </w:r>
      <w:r>
        <w:rPr>
          <w:rFonts w:ascii="Times New Roman" w:eastAsia="Calibri" w:hAnsi="Times New Roman" w:cs="Times New Roman"/>
          <w:sz w:val="26"/>
          <w:szCs w:val="26"/>
        </w:rPr>
        <w:t>.07.</w:t>
      </w:r>
      <w:r w:rsidRPr="00021016">
        <w:rPr>
          <w:rFonts w:ascii="Times New Roman" w:eastAsia="Calibri" w:hAnsi="Times New Roman" w:cs="Times New Roman"/>
          <w:sz w:val="26"/>
          <w:szCs w:val="26"/>
        </w:rPr>
        <w:t xml:space="preserve">2014 </w:t>
      </w:r>
      <w:r>
        <w:rPr>
          <w:rFonts w:ascii="Times New Roman" w:eastAsia="Calibri" w:hAnsi="Times New Roman" w:cs="Times New Roman"/>
          <w:sz w:val="26"/>
          <w:szCs w:val="26"/>
        </w:rPr>
        <w:t>№</w:t>
      </w:r>
      <w:r w:rsidRPr="00021016">
        <w:rPr>
          <w:rFonts w:ascii="Times New Roman" w:eastAsia="Calibri" w:hAnsi="Times New Roman" w:cs="Times New Roman"/>
          <w:sz w:val="26"/>
          <w:szCs w:val="26"/>
        </w:rPr>
        <w:t xml:space="preserve"> 575</w:t>
      </w:r>
      <w:r>
        <w:rPr>
          <w:rFonts w:ascii="Times New Roman" w:eastAsia="Calibri" w:hAnsi="Times New Roman" w:cs="Times New Roman"/>
          <w:sz w:val="26"/>
          <w:szCs w:val="26"/>
        </w:rPr>
        <w:t xml:space="preserve"> определен первоочередной список необходимого инвентаря и оборудования для оснащения центров тестирования и дано указание органам управления </w:t>
      </w:r>
      <w:r>
        <w:rPr>
          <w:rFonts w:ascii="Times New Roman" w:eastAsia="Calibri" w:hAnsi="Times New Roman" w:cs="Times New Roman"/>
          <w:sz w:val="26"/>
          <w:szCs w:val="26"/>
        </w:rPr>
        <w:lastRenderedPageBreak/>
        <w:t>физической культуры и спорта муниципальных образований подать заявки с указанием количества и наименования оборудования.</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На основании заявок муниципальных образований Учреждением закуплены необходимое оборудование и инвентарь и распределено между центрами тестирования муниципальных образований, с учетом ранее переданного имущества.</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Учреждением заключены 4 договора на поставку оборудования и инвентаря на общую сумму 5 202,4  тыс.</w:t>
      </w:r>
      <w:r w:rsidR="007629B0">
        <w:rPr>
          <w:rFonts w:ascii="Times New Roman" w:eastAsia="Calibri" w:hAnsi="Times New Roman" w:cs="Times New Roman"/>
          <w:sz w:val="26"/>
          <w:szCs w:val="26"/>
        </w:rPr>
        <w:t xml:space="preserve"> рублей</w:t>
      </w:r>
      <w:r>
        <w:rPr>
          <w:rFonts w:ascii="Times New Roman" w:eastAsia="Calibri" w:hAnsi="Times New Roman" w:cs="Times New Roman"/>
          <w:sz w:val="26"/>
          <w:szCs w:val="26"/>
        </w:rPr>
        <w:t xml:space="preserve">, </w:t>
      </w:r>
      <w:r w:rsidR="007629B0">
        <w:rPr>
          <w:rFonts w:ascii="Times New Roman" w:eastAsia="Calibri" w:hAnsi="Times New Roman" w:cs="Times New Roman"/>
          <w:sz w:val="26"/>
          <w:szCs w:val="26"/>
        </w:rPr>
        <w:t xml:space="preserve">1 договор на поставку </w:t>
      </w:r>
      <w:r>
        <w:rPr>
          <w:rFonts w:ascii="Times New Roman" w:eastAsia="Calibri" w:hAnsi="Times New Roman" w:cs="Times New Roman"/>
          <w:sz w:val="26"/>
          <w:szCs w:val="26"/>
        </w:rPr>
        <w:t>снегоход</w:t>
      </w:r>
      <w:r w:rsidR="007629B0">
        <w:rPr>
          <w:rFonts w:ascii="Times New Roman" w:eastAsia="Calibri" w:hAnsi="Times New Roman" w:cs="Times New Roman"/>
          <w:sz w:val="26"/>
          <w:szCs w:val="26"/>
        </w:rPr>
        <w:t xml:space="preserve">а, а также </w:t>
      </w:r>
      <w:r>
        <w:rPr>
          <w:rFonts w:ascii="Times New Roman" w:eastAsia="Calibri" w:hAnsi="Times New Roman" w:cs="Times New Roman"/>
          <w:sz w:val="26"/>
          <w:szCs w:val="26"/>
        </w:rPr>
        <w:t xml:space="preserve">договоры на обустройство площадок, беговых трасс на общую сумму </w:t>
      </w:r>
      <w:r w:rsidR="007629B0">
        <w:rPr>
          <w:rFonts w:ascii="Times New Roman" w:eastAsia="Calibri" w:hAnsi="Times New Roman" w:cs="Times New Roman"/>
          <w:sz w:val="26"/>
          <w:szCs w:val="26"/>
        </w:rPr>
        <w:t xml:space="preserve">                           </w:t>
      </w:r>
      <w:r>
        <w:rPr>
          <w:rFonts w:ascii="Times New Roman" w:eastAsia="Calibri" w:hAnsi="Times New Roman" w:cs="Times New Roman"/>
          <w:sz w:val="26"/>
          <w:szCs w:val="26"/>
        </w:rPr>
        <w:t>8 668,0 тыс. рублей.</w:t>
      </w:r>
      <w:r w:rsidR="007629B0">
        <w:rPr>
          <w:rFonts w:ascii="Times New Roman" w:eastAsia="Calibri" w:hAnsi="Times New Roman" w:cs="Times New Roman"/>
          <w:sz w:val="26"/>
          <w:szCs w:val="26"/>
        </w:rPr>
        <w:t xml:space="preserve"> Нарушения не выявлены.</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7D7821">
        <w:rPr>
          <w:rFonts w:ascii="Times New Roman" w:eastAsia="Calibri" w:hAnsi="Times New Roman" w:cs="Times New Roman"/>
          <w:sz w:val="26"/>
          <w:szCs w:val="26"/>
        </w:rPr>
        <w:tab/>
      </w:r>
      <w:r>
        <w:rPr>
          <w:rFonts w:ascii="Times New Roman" w:eastAsia="Calibri" w:hAnsi="Times New Roman" w:cs="Times New Roman"/>
          <w:sz w:val="26"/>
          <w:szCs w:val="26"/>
        </w:rPr>
        <w:t xml:space="preserve">В рамках </w:t>
      </w:r>
      <w:r w:rsidRPr="007D7821">
        <w:rPr>
          <w:rFonts w:ascii="Times New Roman" w:eastAsia="Calibri" w:hAnsi="Times New Roman" w:cs="Times New Roman"/>
          <w:i/>
          <w:sz w:val="26"/>
          <w:szCs w:val="26"/>
        </w:rPr>
        <w:t>мероприяти</w:t>
      </w:r>
      <w:r>
        <w:rPr>
          <w:rFonts w:ascii="Times New Roman" w:eastAsia="Calibri" w:hAnsi="Times New Roman" w:cs="Times New Roman"/>
          <w:i/>
          <w:sz w:val="26"/>
          <w:szCs w:val="26"/>
        </w:rPr>
        <w:t>я</w:t>
      </w:r>
      <w:r w:rsidRPr="007D7821">
        <w:rPr>
          <w:rFonts w:ascii="Times New Roman" w:eastAsia="Calibri" w:hAnsi="Times New Roman" w:cs="Times New Roman"/>
          <w:i/>
          <w:sz w:val="26"/>
          <w:szCs w:val="26"/>
        </w:rPr>
        <w:t xml:space="preserve"> 3</w:t>
      </w:r>
      <w:r>
        <w:rPr>
          <w:rFonts w:ascii="Times New Roman" w:eastAsia="Calibri" w:hAnsi="Times New Roman" w:cs="Times New Roman"/>
          <w:sz w:val="26"/>
          <w:szCs w:val="26"/>
        </w:rPr>
        <w:t xml:space="preserve"> Учреждением </w:t>
      </w:r>
      <w:r w:rsidRPr="007D7821">
        <w:rPr>
          <w:rFonts w:ascii="Times New Roman" w:eastAsia="Calibri" w:hAnsi="Times New Roman" w:cs="Times New Roman"/>
          <w:sz w:val="26"/>
          <w:szCs w:val="26"/>
        </w:rPr>
        <w:t>провед</w:t>
      </w:r>
      <w:r>
        <w:rPr>
          <w:rFonts w:ascii="Times New Roman" w:eastAsia="Calibri" w:hAnsi="Times New Roman" w:cs="Times New Roman"/>
          <w:sz w:val="26"/>
          <w:szCs w:val="26"/>
        </w:rPr>
        <w:t>ен</w:t>
      </w:r>
      <w:r w:rsidRPr="007D782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Зимний окружной </w:t>
      </w:r>
      <w:r w:rsidRPr="007D7821">
        <w:rPr>
          <w:rFonts w:ascii="Times New Roman" w:eastAsia="Calibri" w:hAnsi="Times New Roman" w:cs="Times New Roman"/>
          <w:sz w:val="26"/>
          <w:szCs w:val="26"/>
        </w:rPr>
        <w:t>Фестивал</w:t>
      </w:r>
      <w:r>
        <w:rPr>
          <w:rFonts w:ascii="Times New Roman" w:eastAsia="Calibri" w:hAnsi="Times New Roman" w:cs="Times New Roman"/>
          <w:sz w:val="26"/>
          <w:szCs w:val="26"/>
        </w:rPr>
        <w:t>ь</w:t>
      </w:r>
      <w:r w:rsidRPr="007D7821">
        <w:rPr>
          <w:rFonts w:ascii="Times New Roman" w:eastAsia="Calibri" w:hAnsi="Times New Roman" w:cs="Times New Roman"/>
          <w:sz w:val="26"/>
          <w:szCs w:val="26"/>
        </w:rPr>
        <w:t xml:space="preserve"> ВФСК ГТО среди обучающихся образовательных организаций</w:t>
      </w:r>
      <w:r>
        <w:rPr>
          <w:rFonts w:ascii="Times New Roman" w:eastAsia="Calibri" w:hAnsi="Times New Roman" w:cs="Times New Roman"/>
          <w:sz w:val="26"/>
          <w:szCs w:val="26"/>
        </w:rPr>
        <w:t>.</w:t>
      </w:r>
    </w:p>
    <w:p w:rsidR="003E4CCD" w:rsidRPr="00C950B4"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C950B4">
        <w:rPr>
          <w:rFonts w:ascii="Times New Roman" w:eastAsia="Calibri" w:hAnsi="Times New Roman" w:cs="Times New Roman"/>
          <w:sz w:val="26"/>
          <w:szCs w:val="26"/>
        </w:rPr>
        <w:tab/>
        <w:t xml:space="preserve">Во исполнение </w:t>
      </w:r>
      <w:r>
        <w:rPr>
          <w:rFonts w:ascii="Times New Roman" w:eastAsia="Calibri" w:hAnsi="Times New Roman" w:cs="Times New Roman"/>
          <w:sz w:val="26"/>
          <w:szCs w:val="26"/>
        </w:rPr>
        <w:t xml:space="preserve">пункта 28 </w:t>
      </w:r>
      <w:r w:rsidRPr="00C950B4">
        <w:rPr>
          <w:rFonts w:ascii="Times New Roman" w:eastAsia="Calibri" w:hAnsi="Times New Roman" w:cs="Times New Roman"/>
          <w:sz w:val="26"/>
          <w:szCs w:val="26"/>
        </w:rPr>
        <w:t>Распоряжени</w:t>
      </w:r>
      <w:r>
        <w:rPr>
          <w:rFonts w:ascii="Times New Roman" w:eastAsia="Calibri" w:hAnsi="Times New Roman" w:cs="Times New Roman"/>
          <w:sz w:val="26"/>
          <w:szCs w:val="26"/>
        </w:rPr>
        <w:t>я</w:t>
      </w:r>
      <w:r w:rsidRPr="00C950B4">
        <w:rPr>
          <w:rFonts w:ascii="Times New Roman" w:eastAsia="Calibri" w:hAnsi="Times New Roman" w:cs="Times New Roman"/>
          <w:sz w:val="26"/>
          <w:szCs w:val="26"/>
        </w:rPr>
        <w:t xml:space="preserve"> № 1165-р </w:t>
      </w:r>
      <w:r w:rsidR="007629B0">
        <w:rPr>
          <w:rFonts w:ascii="Times New Roman" w:eastAsia="Calibri" w:hAnsi="Times New Roman" w:cs="Times New Roman"/>
          <w:sz w:val="26"/>
          <w:szCs w:val="26"/>
        </w:rPr>
        <w:t>утверждено Т</w:t>
      </w:r>
      <w:r>
        <w:rPr>
          <w:rFonts w:ascii="Times New Roman" w:eastAsia="Calibri" w:hAnsi="Times New Roman" w:cs="Times New Roman"/>
          <w:sz w:val="26"/>
          <w:szCs w:val="26"/>
        </w:rPr>
        <w:t xml:space="preserve">иповое </w:t>
      </w:r>
      <w:r w:rsidRPr="00C950B4">
        <w:rPr>
          <w:rFonts w:ascii="Times New Roman" w:eastAsia="Calibri" w:hAnsi="Times New Roman" w:cs="Times New Roman"/>
          <w:sz w:val="26"/>
          <w:szCs w:val="26"/>
        </w:rPr>
        <w:t xml:space="preserve">положение о Фестивале ВФСК ГТО среди обучающихся образовательных организаций, посвященного </w:t>
      </w:r>
      <w:r>
        <w:rPr>
          <w:rFonts w:ascii="Times New Roman" w:eastAsia="Calibri" w:hAnsi="Times New Roman" w:cs="Times New Roman"/>
          <w:sz w:val="26"/>
          <w:szCs w:val="26"/>
        </w:rPr>
        <w:t>85-летию</w:t>
      </w:r>
      <w:r w:rsidRPr="00C950B4">
        <w:rPr>
          <w:rFonts w:ascii="Times New Roman" w:eastAsia="Calibri" w:hAnsi="Times New Roman" w:cs="Times New Roman"/>
          <w:sz w:val="26"/>
          <w:szCs w:val="26"/>
        </w:rPr>
        <w:t xml:space="preserve"> </w:t>
      </w:r>
      <w:r>
        <w:rPr>
          <w:rFonts w:ascii="Times New Roman" w:eastAsia="Calibri" w:hAnsi="Times New Roman" w:cs="Times New Roman"/>
          <w:sz w:val="26"/>
          <w:szCs w:val="26"/>
        </w:rPr>
        <w:t>отечественного комплекса ГТО</w:t>
      </w:r>
      <w:r w:rsidRPr="00C950B4">
        <w:rPr>
          <w:rFonts w:ascii="Times New Roman" w:eastAsia="Calibri" w:hAnsi="Times New Roman" w:cs="Times New Roman"/>
          <w:sz w:val="26"/>
          <w:szCs w:val="26"/>
        </w:rPr>
        <w:t xml:space="preserve"> (далее – Положение о Фестивале</w:t>
      </w:r>
      <w:r>
        <w:rPr>
          <w:rFonts w:ascii="Times New Roman" w:eastAsia="Calibri" w:hAnsi="Times New Roman" w:cs="Times New Roman"/>
          <w:sz w:val="26"/>
          <w:szCs w:val="26"/>
        </w:rPr>
        <w:t xml:space="preserve"> 2016</w:t>
      </w:r>
      <w:r w:rsidRPr="00C950B4">
        <w:rPr>
          <w:rFonts w:ascii="Times New Roman" w:eastAsia="Calibri" w:hAnsi="Times New Roman" w:cs="Times New Roman"/>
          <w:sz w:val="26"/>
          <w:szCs w:val="26"/>
        </w:rPr>
        <w:t>)</w:t>
      </w:r>
      <w:r w:rsidR="00AB4AB2">
        <w:rPr>
          <w:rFonts w:ascii="Times New Roman" w:eastAsia="Calibri" w:hAnsi="Times New Roman" w:cs="Times New Roman"/>
          <w:sz w:val="26"/>
          <w:szCs w:val="26"/>
        </w:rPr>
        <w:t xml:space="preserve">, согласно которому </w:t>
      </w:r>
      <w:r w:rsidRPr="00C950B4">
        <w:rPr>
          <w:rFonts w:ascii="Times New Roman" w:eastAsia="Calibri" w:hAnsi="Times New Roman" w:cs="Times New Roman"/>
          <w:sz w:val="26"/>
          <w:szCs w:val="26"/>
        </w:rPr>
        <w:t>Фестиваль проводится в три этапа:</w:t>
      </w:r>
    </w:p>
    <w:p w:rsidR="003E4CCD" w:rsidRPr="00C950B4"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C950B4">
        <w:rPr>
          <w:rFonts w:ascii="Times New Roman" w:eastAsia="Calibri" w:hAnsi="Times New Roman" w:cs="Times New Roman"/>
          <w:sz w:val="26"/>
          <w:szCs w:val="26"/>
        </w:rPr>
        <w:tab/>
        <w:t xml:space="preserve">I этап (муниципальный) – с 1 по </w:t>
      </w:r>
      <w:r>
        <w:rPr>
          <w:rFonts w:ascii="Times New Roman" w:eastAsia="Calibri" w:hAnsi="Times New Roman" w:cs="Times New Roman"/>
          <w:sz w:val="26"/>
          <w:szCs w:val="26"/>
        </w:rPr>
        <w:t>29 февраля</w:t>
      </w:r>
      <w:r w:rsidRPr="00C950B4">
        <w:rPr>
          <w:rFonts w:ascii="Times New Roman" w:eastAsia="Calibri" w:hAnsi="Times New Roman" w:cs="Times New Roman"/>
          <w:sz w:val="26"/>
          <w:szCs w:val="26"/>
        </w:rPr>
        <w:t xml:space="preserve"> 201</w:t>
      </w:r>
      <w:r>
        <w:rPr>
          <w:rFonts w:ascii="Times New Roman" w:eastAsia="Calibri" w:hAnsi="Times New Roman" w:cs="Times New Roman"/>
          <w:sz w:val="26"/>
          <w:szCs w:val="26"/>
        </w:rPr>
        <w:t>6</w:t>
      </w:r>
      <w:r w:rsidRPr="00C950B4">
        <w:rPr>
          <w:rFonts w:ascii="Times New Roman" w:eastAsia="Calibri" w:hAnsi="Times New Roman" w:cs="Times New Roman"/>
          <w:sz w:val="26"/>
          <w:szCs w:val="26"/>
        </w:rPr>
        <w:t xml:space="preserve"> года, проводится в муниципальных образованиях;</w:t>
      </w:r>
    </w:p>
    <w:p w:rsidR="003E4CCD" w:rsidRPr="00C950B4"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C950B4">
        <w:rPr>
          <w:rFonts w:ascii="Times New Roman" w:eastAsia="Calibri" w:hAnsi="Times New Roman" w:cs="Times New Roman"/>
          <w:sz w:val="26"/>
          <w:szCs w:val="26"/>
        </w:rPr>
        <w:tab/>
        <w:t xml:space="preserve">II этап (региональный) – </w:t>
      </w:r>
      <w:r>
        <w:rPr>
          <w:rFonts w:ascii="Times New Roman" w:eastAsia="Calibri" w:hAnsi="Times New Roman" w:cs="Times New Roman"/>
          <w:sz w:val="26"/>
          <w:szCs w:val="26"/>
        </w:rPr>
        <w:t>с</w:t>
      </w:r>
      <w:r w:rsidRPr="00C950B4">
        <w:rPr>
          <w:rFonts w:ascii="Times New Roman" w:eastAsia="Calibri" w:hAnsi="Times New Roman" w:cs="Times New Roman"/>
          <w:sz w:val="26"/>
          <w:szCs w:val="26"/>
        </w:rPr>
        <w:t xml:space="preserve"> 20 </w:t>
      </w:r>
      <w:r>
        <w:rPr>
          <w:rFonts w:ascii="Times New Roman" w:eastAsia="Calibri" w:hAnsi="Times New Roman" w:cs="Times New Roman"/>
          <w:sz w:val="26"/>
          <w:szCs w:val="26"/>
        </w:rPr>
        <w:t>февраля по 24 марта</w:t>
      </w:r>
      <w:r w:rsidRPr="00C950B4">
        <w:rPr>
          <w:rFonts w:ascii="Times New Roman" w:eastAsia="Calibri" w:hAnsi="Times New Roman" w:cs="Times New Roman"/>
          <w:sz w:val="26"/>
          <w:szCs w:val="26"/>
        </w:rPr>
        <w:t xml:space="preserve"> 201</w:t>
      </w:r>
      <w:r>
        <w:rPr>
          <w:rFonts w:ascii="Times New Roman" w:eastAsia="Calibri" w:hAnsi="Times New Roman" w:cs="Times New Roman"/>
          <w:sz w:val="26"/>
          <w:szCs w:val="26"/>
        </w:rPr>
        <w:t>6</w:t>
      </w:r>
      <w:r w:rsidRPr="00C950B4">
        <w:rPr>
          <w:rFonts w:ascii="Times New Roman" w:eastAsia="Calibri" w:hAnsi="Times New Roman" w:cs="Times New Roman"/>
          <w:sz w:val="26"/>
          <w:szCs w:val="26"/>
        </w:rPr>
        <w:t xml:space="preserve"> года, проводится в субъектах Российской Федерации</w:t>
      </w:r>
      <w:r>
        <w:rPr>
          <w:rFonts w:ascii="Times New Roman" w:eastAsia="Calibri" w:hAnsi="Times New Roman" w:cs="Times New Roman"/>
          <w:sz w:val="26"/>
          <w:szCs w:val="26"/>
        </w:rPr>
        <w:t>.</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C950B4">
        <w:rPr>
          <w:rFonts w:ascii="Times New Roman" w:eastAsia="Calibri" w:hAnsi="Times New Roman" w:cs="Times New Roman"/>
          <w:sz w:val="26"/>
          <w:szCs w:val="26"/>
        </w:rPr>
        <w:tab/>
        <w:t xml:space="preserve">В соответствии </w:t>
      </w:r>
      <w:r>
        <w:rPr>
          <w:rFonts w:ascii="Times New Roman" w:eastAsia="Calibri" w:hAnsi="Times New Roman" w:cs="Times New Roman"/>
          <w:sz w:val="26"/>
          <w:szCs w:val="26"/>
        </w:rPr>
        <w:t xml:space="preserve">с </w:t>
      </w:r>
      <w:r w:rsidRPr="00C950B4">
        <w:rPr>
          <w:rFonts w:ascii="Times New Roman" w:eastAsia="Calibri" w:hAnsi="Times New Roman" w:cs="Times New Roman"/>
          <w:sz w:val="26"/>
          <w:szCs w:val="26"/>
        </w:rPr>
        <w:t xml:space="preserve">Положением о Фестивале </w:t>
      </w:r>
      <w:r>
        <w:rPr>
          <w:rFonts w:ascii="Times New Roman" w:eastAsia="Calibri" w:hAnsi="Times New Roman" w:cs="Times New Roman"/>
          <w:sz w:val="26"/>
          <w:szCs w:val="26"/>
        </w:rPr>
        <w:t xml:space="preserve">2016 </w:t>
      </w:r>
      <w:r w:rsidRPr="00C950B4">
        <w:rPr>
          <w:rFonts w:ascii="Times New Roman" w:eastAsia="Calibri" w:hAnsi="Times New Roman" w:cs="Times New Roman"/>
          <w:sz w:val="26"/>
          <w:szCs w:val="26"/>
        </w:rPr>
        <w:t>Депспорт</w:t>
      </w:r>
      <w:r>
        <w:rPr>
          <w:rFonts w:ascii="Times New Roman" w:eastAsia="Calibri" w:hAnsi="Times New Roman" w:cs="Times New Roman"/>
          <w:sz w:val="26"/>
          <w:szCs w:val="26"/>
        </w:rPr>
        <w:t>ом</w:t>
      </w:r>
      <w:r w:rsidRPr="00C950B4">
        <w:rPr>
          <w:rFonts w:ascii="Times New Roman" w:eastAsia="Calibri" w:hAnsi="Times New Roman" w:cs="Times New Roman"/>
          <w:sz w:val="26"/>
          <w:szCs w:val="26"/>
        </w:rPr>
        <w:t xml:space="preserve"> Югры разработано </w:t>
      </w:r>
      <w:r w:rsidR="00AB4AB2" w:rsidRPr="00C950B4">
        <w:rPr>
          <w:rFonts w:ascii="Times New Roman" w:eastAsia="Calibri" w:hAnsi="Times New Roman" w:cs="Times New Roman"/>
          <w:sz w:val="26"/>
          <w:szCs w:val="26"/>
        </w:rPr>
        <w:t>и согласовано с Департаментом образования и молодеж</w:t>
      </w:r>
      <w:r w:rsidR="00AB4AB2">
        <w:rPr>
          <w:rFonts w:ascii="Times New Roman" w:eastAsia="Calibri" w:hAnsi="Times New Roman" w:cs="Times New Roman"/>
          <w:sz w:val="26"/>
          <w:szCs w:val="26"/>
        </w:rPr>
        <w:t xml:space="preserve">ной политики автономного округа </w:t>
      </w:r>
      <w:r w:rsidRPr="00C950B4">
        <w:rPr>
          <w:rFonts w:ascii="Times New Roman" w:eastAsia="Calibri" w:hAnsi="Times New Roman" w:cs="Times New Roman"/>
          <w:sz w:val="26"/>
          <w:szCs w:val="26"/>
        </w:rPr>
        <w:t>Положение о проведении Фестиваля ВФСК ГТО среди обучающихся образовательных организаций, посвященного 85-летию отечественного комплекса ГТО" (далее – Положение о Фестивале Югры</w:t>
      </w:r>
      <w:r>
        <w:rPr>
          <w:rFonts w:ascii="Times New Roman" w:eastAsia="Calibri" w:hAnsi="Times New Roman" w:cs="Times New Roman"/>
          <w:sz w:val="26"/>
          <w:szCs w:val="26"/>
        </w:rPr>
        <w:t xml:space="preserve"> 2016</w:t>
      </w:r>
      <w:r w:rsidR="00AB4AB2">
        <w:rPr>
          <w:rFonts w:ascii="Times New Roman" w:eastAsia="Calibri" w:hAnsi="Times New Roman" w:cs="Times New Roman"/>
          <w:sz w:val="26"/>
          <w:szCs w:val="26"/>
        </w:rPr>
        <w:t>), согласно которому       I этап проводится</w:t>
      </w:r>
      <w:r w:rsidRPr="00C950B4">
        <w:rPr>
          <w:rFonts w:ascii="Times New Roman" w:eastAsia="Calibri" w:hAnsi="Times New Roman" w:cs="Times New Roman"/>
          <w:sz w:val="26"/>
          <w:szCs w:val="26"/>
        </w:rPr>
        <w:t xml:space="preserve"> с 1 по 2</w:t>
      </w:r>
      <w:r>
        <w:rPr>
          <w:rFonts w:ascii="Times New Roman" w:eastAsia="Calibri" w:hAnsi="Times New Roman" w:cs="Times New Roman"/>
          <w:sz w:val="26"/>
          <w:szCs w:val="26"/>
        </w:rPr>
        <w:t>9 февраля</w:t>
      </w:r>
      <w:r w:rsidRPr="00C950B4">
        <w:rPr>
          <w:rFonts w:ascii="Times New Roman" w:eastAsia="Calibri" w:hAnsi="Times New Roman" w:cs="Times New Roman"/>
          <w:sz w:val="26"/>
          <w:szCs w:val="26"/>
        </w:rPr>
        <w:t xml:space="preserve"> 201</w:t>
      </w:r>
      <w:r>
        <w:rPr>
          <w:rFonts w:ascii="Times New Roman" w:eastAsia="Calibri" w:hAnsi="Times New Roman" w:cs="Times New Roman"/>
          <w:sz w:val="26"/>
          <w:szCs w:val="26"/>
        </w:rPr>
        <w:t>6</w:t>
      </w:r>
      <w:r w:rsidRPr="00C950B4">
        <w:rPr>
          <w:rFonts w:ascii="Times New Roman" w:eastAsia="Calibri" w:hAnsi="Times New Roman" w:cs="Times New Roman"/>
          <w:sz w:val="26"/>
          <w:szCs w:val="26"/>
        </w:rPr>
        <w:t xml:space="preserve"> года в муниципальных</w:t>
      </w:r>
      <w:r w:rsidR="00AB4AB2">
        <w:rPr>
          <w:rFonts w:ascii="Times New Roman" w:eastAsia="Calibri" w:hAnsi="Times New Roman" w:cs="Times New Roman"/>
          <w:sz w:val="26"/>
          <w:szCs w:val="26"/>
        </w:rPr>
        <w:t xml:space="preserve"> образованиях, II этап - </w:t>
      </w:r>
      <w:r w:rsidRPr="00C950B4">
        <w:rPr>
          <w:rFonts w:ascii="Times New Roman" w:eastAsia="Calibri" w:hAnsi="Times New Roman" w:cs="Times New Roman"/>
          <w:sz w:val="26"/>
          <w:szCs w:val="26"/>
        </w:rPr>
        <w:t xml:space="preserve">с </w:t>
      </w:r>
      <w:r>
        <w:rPr>
          <w:rFonts w:ascii="Times New Roman" w:eastAsia="Calibri" w:hAnsi="Times New Roman" w:cs="Times New Roman"/>
          <w:sz w:val="26"/>
          <w:szCs w:val="26"/>
        </w:rPr>
        <w:t>1</w:t>
      </w:r>
      <w:r w:rsidRPr="00C950B4">
        <w:rPr>
          <w:rFonts w:ascii="Times New Roman" w:eastAsia="Calibri" w:hAnsi="Times New Roman" w:cs="Times New Roman"/>
          <w:sz w:val="26"/>
          <w:szCs w:val="26"/>
        </w:rPr>
        <w:t xml:space="preserve"> по </w:t>
      </w:r>
      <w:r>
        <w:rPr>
          <w:rFonts w:ascii="Times New Roman" w:eastAsia="Calibri" w:hAnsi="Times New Roman" w:cs="Times New Roman"/>
          <w:sz w:val="26"/>
          <w:szCs w:val="26"/>
        </w:rPr>
        <w:t>24</w:t>
      </w:r>
      <w:r w:rsidRPr="00C950B4">
        <w:rPr>
          <w:rFonts w:ascii="Times New Roman" w:eastAsia="Calibri" w:hAnsi="Times New Roman" w:cs="Times New Roman"/>
          <w:sz w:val="26"/>
          <w:szCs w:val="26"/>
        </w:rPr>
        <w:t xml:space="preserve"> ма</w:t>
      </w:r>
      <w:r>
        <w:rPr>
          <w:rFonts w:ascii="Times New Roman" w:eastAsia="Calibri" w:hAnsi="Times New Roman" w:cs="Times New Roman"/>
          <w:sz w:val="26"/>
          <w:szCs w:val="26"/>
        </w:rPr>
        <w:t>рта</w:t>
      </w:r>
      <w:r w:rsidRPr="00C950B4">
        <w:rPr>
          <w:rFonts w:ascii="Times New Roman" w:eastAsia="Calibri" w:hAnsi="Times New Roman" w:cs="Times New Roman"/>
          <w:sz w:val="26"/>
          <w:szCs w:val="26"/>
        </w:rPr>
        <w:t xml:space="preserve"> 201</w:t>
      </w:r>
      <w:r>
        <w:rPr>
          <w:rFonts w:ascii="Times New Roman" w:eastAsia="Calibri" w:hAnsi="Times New Roman" w:cs="Times New Roman"/>
          <w:sz w:val="26"/>
          <w:szCs w:val="26"/>
        </w:rPr>
        <w:t>6</w:t>
      </w:r>
      <w:r w:rsidRPr="00C950B4">
        <w:rPr>
          <w:rFonts w:ascii="Times New Roman" w:eastAsia="Calibri" w:hAnsi="Times New Roman" w:cs="Times New Roman"/>
          <w:sz w:val="26"/>
          <w:szCs w:val="26"/>
        </w:rPr>
        <w:t xml:space="preserve"> года</w:t>
      </w:r>
      <w:r>
        <w:rPr>
          <w:rFonts w:ascii="Times New Roman" w:eastAsia="Calibri" w:hAnsi="Times New Roman" w:cs="Times New Roman"/>
          <w:sz w:val="26"/>
          <w:szCs w:val="26"/>
        </w:rPr>
        <w:t>.</w:t>
      </w:r>
    </w:p>
    <w:p w:rsidR="00AB4AB2"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AB4AB2">
        <w:rPr>
          <w:rFonts w:ascii="Times New Roman" w:eastAsia="Calibri" w:hAnsi="Times New Roman" w:cs="Times New Roman"/>
          <w:sz w:val="26"/>
          <w:szCs w:val="26"/>
        </w:rPr>
        <w:t xml:space="preserve">Согласно графику проведения </w:t>
      </w:r>
      <w:r w:rsidR="00AB4AB2">
        <w:rPr>
          <w:rFonts w:ascii="Times New Roman" w:eastAsia="Calibri" w:hAnsi="Times New Roman" w:cs="Times New Roman"/>
          <w:sz w:val="26"/>
          <w:szCs w:val="26"/>
          <w:lang w:val="en-US"/>
        </w:rPr>
        <w:t>II</w:t>
      </w:r>
      <w:r w:rsidR="00AB4AB2">
        <w:rPr>
          <w:rFonts w:ascii="Times New Roman" w:eastAsia="Calibri" w:hAnsi="Times New Roman" w:cs="Times New Roman"/>
          <w:sz w:val="26"/>
          <w:szCs w:val="26"/>
        </w:rPr>
        <w:t xml:space="preserve"> этапа (приложение к Положению </w:t>
      </w:r>
      <w:r w:rsidR="00AB4AB2" w:rsidRPr="007425AA">
        <w:rPr>
          <w:rFonts w:ascii="Times New Roman" w:eastAsia="Calibri" w:hAnsi="Times New Roman" w:cs="Times New Roman"/>
          <w:sz w:val="26"/>
          <w:szCs w:val="26"/>
        </w:rPr>
        <w:t>о Фестивале Югры 2016</w:t>
      </w:r>
      <w:r w:rsidR="00AB4AB2">
        <w:rPr>
          <w:rFonts w:ascii="Times New Roman" w:eastAsia="Calibri" w:hAnsi="Times New Roman" w:cs="Times New Roman"/>
          <w:sz w:val="26"/>
          <w:szCs w:val="26"/>
        </w:rPr>
        <w:t>) в</w:t>
      </w:r>
      <w:r>
        <w:rPr>
          <w:rFonts w:ascii="Times New Roman" w:eastAsia="Calibri" w:hAnsi="Times New Roman" w:cs="Times New Roman"/>
          <w:sz w:val="26"/>
          <w:szCs w:val="26"/>
        </w:rPr>
        <w:t xml:space="preserve">торой этап проведен в четырех городах </w:t>
      </w:r>
      <w:r w:rsidR="00AB4AB2">
        <w:rPr>
          <w:rFonts w:ascii="Times New Roman" w:eastAsia="Calibri" w:hAnsi="Times New Roman" w:cs="Times New Roman"/>
          <w:sz w:val="26"/>
          <w:szCs w:val="26"/>
        </w:rPr>
        <w:t xml:space="preserve">округа </w:t>
      </w:r>
      <w:r>
        <w:rPr>
          <w:rFonts w:ascii="Times New Roman" w:eastAsia="Calibri" w:hAnsi="Times New Roman" w:cs="Times New Roman"/>
          <w:sz w:val="26"/>
          <w:szCs w:val="26"/>
        </w:rPr>
        <w:t>(г.Урай, г. Нефтеюганск, г. Нижневартовск, г. Нягань) на общую сумму 5 275,3 тыс. рублей</w:t>
      </w:r>
      <w:r w:rsidR="00AB4AB2">
        <w:rPr>
          <w:rFonts w:ascii="Times New Roman" w:eastAsia="Calibri" w:hAnsi="Times New Roman" w:cs="Times New Roman"/>
          <w:sz w:val="26"/>
          <w:szCs w:val="26"/>
        </w:rPr>
        <w:t>. Нарушения не выявлены.</w:t>
      </w:r>
    </w:p>
    <w:p w:rsidR="003E4CCD" w:rsidRPr="00BB49F1"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A734A7">
        <w:rPr>
          <w:rFonts w:ascii="Times New Roman" w:eastAsia="Calibri" w:hAnsi="Times New Roman" w:cs="Times New Roman"/>
          <w:sz w:val="26"/>
          <w:szCs w:val="26"/>
        </w:rPr>
        <w:tab/>
      </w:r>
      <w:r>
        <w:rPr>
          <w:rFonts w:ascii="Times New Roman" w:eastAsia="Calibri" w:hAnsi="Times New Roman" w:cs="Times New Roman"/>
          <w:sz w:val="26"/>
          <w:szCs w:val="26"/>
        </w:rPr>
        <w:t>В рамках</w:t>
      </w:r>
      <w:r w:rsidRPr="007D7821">
        <w:rPr>
          <w:rFonts w:ascii="Times New Roman" w:eastAsia="Calibri" w:hAnsi="Times New Roman" w:cs="Times New Roman"/>
          <w:sz w:val="26"/>
          <w:szCs w:val="26"/>
        </w:rPr>
        <w:t xml:space="preserve"> </w:t>
      </w:r>
      <w:r w:rsidRPr="00036384">
        <w:rPr>
          <w:rFonts w:ascii="Times New Roman" w:eastAsia="Calibri" w:hAnsi="Times New Roman" w:cs="Times New Roman"/>
          <w:i/>
          <w:sz w:val="26"/>
          <w:szCs w:val="26"/>
        </w:rPr>
        <w:t>мероприятия 4</w:t>
      </w:r>
      <w:r>
        <w:rPr>
          <w:rFonts w:ascii="Times New Roman" w:eastAsia="Calibri" w:hAnsi="Times New Roman" w:cs="Times New Roman"/>
          <w:sz w:val="26"/>
          <w:szCs w:val="26"/>
        </w:rPr>
        <w:t xml:space="preserve"> </w:t>
      </w:r>
      <w:r w:rsidRPr="00036384">
        <w:rPr>
          <w:rFonts w:ascii="Times New Roman" w:eastAsia="Calibri" w:hAnsi="Times New Roman" w:cs="Times New Roman"/>
          <w:sz w:val="26"/>
          <w:szCs w:val="26"/>
        </w:rPr>
        <w:t xml:space="preserve">проведен </w:t>
      </w:r>
      <w:r>
        <w:rPr>
          <w:rFonts w:ascii="Times New Roman" w:eastAsia="Calibri" w:hAnsi="Times New Roman" w:cs="Times New Roman"/>
          <w:sz w:val="26"/>
          <w:szCs w:val="26"/>
        </w:rPr>
        <w:t>Летний</w:t>
      </w:r>
      <w:r w:rsidRPr="00036384">
        <w:rPr>
          <w:rFonts w:ascii="Times New Roman" w:eastAsia="Calibri" w:hAnsi="Times New Roman" w:cs="Times New Roman"/>
          <w:sz w:val="26"/>
          <w:szCs w:val="26"/>
        </w:rPr>
        <w:t xml:space="preserve"> окружной Фестиваль ВФСК ГТО среди обучающихся образовательных организаций</w:t>
      </w:r>
      <w:r>
        <w:rPr>
          <w:rFonts w:ascii="Times New Roman" w:eastAsia="Calibri" w:hAnsi="Times New Roman" w:cs="Times New Roman"/>
          <w:sz w:val="26"/>
          <w:szCs w:val="26"/>
        </w:rPr>
        <w:t>.</w:t>
      </w:r>
      <w:r w:rsidR="00AB4AB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Во исполнение пункта 28 Плана мероприятий, </w:t>
      </w:r>
      <w:r w:rsidRPr="000C3B88">
        <w:rPr>
          <w:rFonts w:ascii="Times New Roman" w:eastAsia="Calibri" w:hAnsi="Times New Roman" w:cs="Times New Roman"/>
          <w:sz w:val="26"/>
          <w:szCs w:val="26"/>
        </w:rPr>
        <w:t>Положени</w:t>
      </w:r>
      <w:r>
        <w:rPr>
          <w:rFonts w:ascii="Times New Roman" w:eastAsia="Calibri" w:hAnsi="Times New Roman" w:cs="Times New Roman"/>
          <w:sz w:val="26"/>
          <w:szCs w:val="26"/>
        </w:rPr>
        <w:t>я</w:t>
      </w:r>
      <w:r w:rsidRPr="000C3B88">
        <w:rPr>
          <w:rFonts w:ascii="Times New Roman" w:eastAsia="Calibri" w:hAnsi="Times New Roman" w:cs="Times New Roman"/>
          <w:sz w:val="26"/>
          <w:szCs w:val="26"/>
        </w:rPr>
        <w:t xml:space="preserve"> о Летнем Фестивале ВФСК ГТО среди обучающихся образовательных организаций</w:t>
      </w:r>
      <w:r>
        <w:rPr>
          <w:rFonts w:ascii="Times New Roman" w:eastAsia="Calibri" w:hAnsi="Times New Roman" w:cs="Times New Roman"/>
          <w:sz w:val="26"/>
          <w:szCs w:val="26"/>
        </w:rPr>
        <w:t>, утвержденного Мин</w:t>
      </w:r>
      <w:r w:rsidR="00AB4AB2">
        <w:rPr>
          <w:rFonts w:ascii="Times New Roman" w:eastAsia="Calibri" w:hAnsi="Times New Roman" w:cs="Times New Roman"/>
          <w:sz w:val="26"/>
          <w:szCs w:val="26"/>
        </w:rPr>
        <w:t xml:space="preserve">истерством </w:t>
      </w:r>
      <w:r>
        <w:rPr>
          <w:rFonts w:ascii="Times New Roman" w:eastAsia="Calibri" w:hAnsi="Times New Roman" w:cs="Times New Roman"/>
          <w:sz w:val="26"/>
          <w:szCs w:val="26"/>
        </w:rPr>
        <w:t>спорта Российской Федерации 20.04.2016,</w:t>
      </w:r>
      <w:r w:rsidRPr="000C3B88">
        <w:rPr>
          <w:rFonts w:ascii="Times New Roman" w:eastAsia="Calibri" w:hAnsi="Times New Roman" w:cs="Times New Roman"/>
          <w:sz w:val="26"/>
          <w:szCs w:val="26"/>
        </w:rPr>
        <w:t xml:space="preserve"> </w:t>
      </w:r>
      <w:r w:rsidRPr="00944FA3">
        <w:rPr>
          <w:rFonts w:ascii="Times New Roman" w:eastAsia="Calibri" w:hAnsi="Times New Roman" w:cs="Times New Roman"/>
          <w:sz w:val="26"/>
          <w:szCs w:val="26"/>
        </w:rPr>
        <w:t>Депспорт</w:t>
      </w:r>
      <w:r>
        <w:rPr>
          <w:rFonts w:ascii="Times New Roman" w:eastAsia="Calibri" w:hAnsi="Times New Roman" w:cs="Times New Roman"/>
          <w:sz w:val="26"/>
          <w:szCs w:val="26"/>
        </w:rPr>
        <w:t>ом</w:t>
      </w:r>
      <w:r w:rsidRPr="00944FA3">
        <w:rPr>
          <w:rFonts w:ascii="Times New Roman" w:eastAsia="Calibri" w:hAnsi="Times New Roman" w:cs="Times New Roman"/>
          <w:sz w:val="26"/>
          <w:szCs w:val="26"/>
        </w:rPr>
        <w:t xml:space="preserve"> Югры разработано </w:t>
      </w:r>
      <w:r w:rsidR="00AB4AB2" w:rsidRPr="00944FA3">
        <w:rPr>
          <w:rFonts w:ascii="Times New Roman" w:eastAsia="Calibri" w:hAnsi="Times New Roman" w:cs="Times New Roman"/>
          <w:sz w:val="26"/>
          <w:szCs w:val="26"/>
        </w:rPr>
        <w:t>и согласовано с Департаментом образования и молодеж</w:t>
      </w:r>
      <w:r w:rsidR="00AB4AB2">
        <w:rPr>
          <w:rFonts w:ascii="Times New Roman" w:eastAsia="Calibri" w:hAnsi="Times New Roman" w:cs="Times New Roman"/>
          <w:sz w:val="26"/>
          <w:szCs w:val="26"/>
        </w:rPr>
        <w:t xml:space="preserve">ной политики автономного округа </w:t>
      </w:r>
      <w:r w:rsidRPr="00944FA3">
        <w:rPr>
          <w:rFonts w:ascii="Times New Roman" w:eastAsia="Calibri" w:hAnsi="Times New Roman" w:cs="Times New Roman"/>
          <w:sz w:val="26"/>
          <w:szCs w:val="26"/>
        </w:rPr>
        <w:t xml:space="preserve">Положение о </w:t>
      </w:r>
      <w:r>
        <w:rPr>
          <w:rFonts w:ascii="Times New Roman" w:eastAsia="Calibri" w:hAnsi="Times New Roman" w:cs="Times New Roman"/>
          <w:sz w:val="26"/>
          <w:szCs w:val="26"/>
        </w:rPr>
        <w:t xml:space="preserve">Летнем </w:t>
      </w:r>
      <w:r w:rsidRPr="00944FA3">
        <w:rPr>
          <w:rFonts w:ascii="Times New Roman" w:eastAsia="Calibri" w:hAnsi="Times New Roman" w:cs="Times New Roman"/>
          <w:sz w:val="26"/>
          <w:szCs w:val="26"/>
        </w:rPr>
        <w:t>Фестивал</w:t>
      </w:r>
      <w:r>
        <w:rPr>
          <w:rFonts w:ascii="Times New Roman" w:eastAsia="Calibri" w:hAnsi="Times New Roman" w:cs="Times New Roman"/>
          <w:sz w:val="26"/>
          <w:szCs w:val="26"/>
        </w:rPr>
        <w:t>е</w:t>
      </w:r>
      <w:r w:rsidRPr="00944FA3">
        <w:rPr>
          <w:rFonts w:ascii="Times New Roman" w:eastAsia="Calibri" w:hAnsi="Times New Roman" w:cs="Times New Roman"/>
          <w:sz w:val="26"/>
          <w:szCs w:val="26"/>
        </w:rPr>
        <w:t xml:space="preserve"> ВФСК ГТО среди обучающих</w:t>
      </w:r>
      <w:r>
        <w:rPr>
          <w:rFonts w:ascii="Times New Roman" w:eastAsia="Calibri" w:hAnsi="Times New Roman" w:cs="Times New Roman"/>
          <w:sz w:val="26"/>
          <w:szCs w:val="26"/>
        </w:rPr>
        <w:t xml:space="preserve">ся образовательных организаций автономного округа </w:t>
      </w:r>
      <w:r w:rsidRPr="00944FA3">
        <w:rPr>
          <w:rFonts w:ascii="Times New Roman" w:eastAsia="Calibri" w:hAnsi="Times New Roman" w:cs="Times New Roman"/>
          <w:sz w:val="26"/>
          <w:szCs w:val="26"/>
        </w:rPr>
        <w:t xml:space="preserve">(далее – Положение о </w:t>
      </w:r>
      <w:r>
        <w:rPr>
          <w:rFonts w:ascii="Times New Roman" w:eastAsia="Calibri" w:hAnsi="Times New Roman" w:cs="Times New Roman"/>
          <w:sz w:val="26"/>
          <w:szCs w:val="26"/>
        </w:rPr>
        <w:t>Летнем Фестивале</w:t>
      </w:r>
      <w:r w:rsidRPr="00944FA3">
        <w:rPr>
          <w:rFonts w:ascii="Times New Roman" w:eastAsia="Calibri" w:hAnsi="Times New Roman" w:cs="Times New Roman"/>
          <w:sz w:val="26"/>
          <w:szCs w:val="26"/>
        </w:rPr>
        <w:t>)</w:t>
      </w:r>
      <w:r w:rsidR="00AB4AB2">
        <w:rPr>
          <w:rFonts w:ascii="Times New Roman" w:eastAsia="Calibri" w:hAnsi="Times New Roman" w:cs="Times New Roman"/>
          <w:sz w:val="26"/>
          <w:szCs w:val="26"/>
        </w:rPr>
        <w:t>, согласно которому</w:t>
      </w:r>
      <w:r w:rsidRPr="00944FA3">
        <w:rPr>
          <w:rFonts w:ascii="Times New Roman" w:eastAsia="Calibri" w:hAnsi="Times New Roman" w:cs="Times New Roman"/>
          <w:sz w:val="26"/>
          <w:szCs w:val="26"/>
        </w:rPr>
        <w:t xml:space="preserve"> </w:t>
      </w:r>
      <w:r w:rsidRPr="00BB49F1">
        <w:rPr>
          <w:rFonts w:ascii="Times New Roman" w:eastAsia="Calibri" w:hAnsi="Times New Roman" w:cs="Times New Roman"/>
          <w:sz w:val="26"/>
          <w:szCs w:val="26"/>
        </w:rPr>
        <w:t>Фестиваль проводится в три этапа:</w:t>
      </w:r>
    </w:p>
    <w:p w:rsidR="003E4CCD" w:rsidRPr="00BB49F1"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BB49F1">
        <w:rPr>
          <w:rFonts w:ascii="Times New Roman" w:eastAsia="Calibri" w:hAnsi="Times New Roman" w:cs="Times New Roman"/>
          <w:sz w:val="26"/>
          <w:szCs w:val="26"/>
        </w:rPr>
        <w:tab/>
        <w:t xml:space="preserve">I этап (муниципальный) – с </w:t>
      </w:r>
      <w:r>
        <w:rPr>
          <w:rFonts w:ascii="Times New Roman" w:eastAsia="Calibri" w:hAnsi="Times New Roman" w:cs="Times New Roman"/>
          <w:sz w:val="26"/>
          <w:szCs w:val="26"/>
        </w:rPr>
        <w:t>04</w:t>
      </w:r>
      <w:r w:rsidRPr="00BB49F1">
        <w:rPr>
          <w:rFonts w:ascii="Times New Roman" w:eastAsia="Calibri" w:hAnsi="Times New Roman" w:cs="Times New Roman"/>
          <w:sz w:val="26"/>
          <w:szCs w:val="26"/>
        </w:rPr>
        <w:t xml:space="preserve"> по </w:t>
      </w:r>
      <w:r>
        <w:rPr>
          <w:rFonts w:ascii="Times New Roman" w:eastAsia="Calibri" w:hAnsi="Times New Roman" w:cs="Times New Roman"/>
          <w:sz w:val="26"/>
          <w:szCs w:val="26"/>
        </w:rPr>
        <w:t>30</w:t>
      </w:r>
      <w:r w:rsidRPr="00BB49F1">
        <w:rPr>
          <w:rFonts w:ascii="Times New Roman" w:eastAsia="Calibri" w:hAnsi="Times New Roman" w:cs="Times New Roman"/>
          <w:sz w:val="26"/>
          <w:szCs w:val="26"/>
        </w:rPr>
        <w:t xml:space="preserve"> мая 201</w:t>
      </w:r>
      <w:r>
        <w:rPr>
          <w:rFonts w:ascii="Times New Roman" w:eastAsia="Calibri" w:hAnsi="Times New Roman" w:cs="Times New Roman"/>
          <w:sz w:val="26"/>
          <w:szCs w:val="26"/>
        </w:rPr>
        <w:t>6</w:t>
      </w:r>
      <w:r w:rsidRPr="00BB49F1">
        <w:rPr>
          <w:rFonts w:ascii="Times New Roman" w:eastAsia="Calibri" w:hAnsi="Times New Roman" w:cs="Times New Roman"/>
          <w:sz w:val="26"/>
          <w:szCs w:val="26"/>
        </w:rPr>
        <w:t xml:space="preserve"> года </w:t>
      </w:r>
      <w:r w:rsidR="00AB4AB2">
        <w:rPr>
          <w:rFonts w:ascii="Times New Roman" w:eastAsia="Calibri" w:hAnsi="Times New Roman" w:cs="Times New Roman"/>
          <w:sz w:val="26"/>
          <w:szCs w:val="26"/>
        </w:rPr>
        <w:t xml:space="preserve">- </w:t>
      </w:r>
      <w:r w:rsidRPr="00BB49F1">
        <w:rPr>
          <w:rFonts w:ascii="Times New Roman" w:eastAsia="Calibri" w:hAnsi="Times New Roman" w:cs="Times New Roman"/>
          <w:sz w:val="26"/>
          <w:szCs w:val="26"/>
        </w:rPr>
        <w:t>в муниципальных образованиях;</w:t>
      </w:r>
    </w:p>
    <w:p w:rsidR="003E4CCD" w:rsidRPr="00BB49F1"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BB49F1">
        <w:rPr>
          <w:rFonts w:ascii="Times New Roman" w:eastAsia="Calibri" w:hAnsi="Times New Roman" w:cs="Times New Roman"/>
          <w:sz w:val="26"/>
          <w:szCs w:val="26"/>
        </w:rPr>
        <w:tab/>
        <w:t xml:space="preserve">II этап (региональный) – </w:t>
      </w:r>
      <w:r>
        <w:rPr>
          <w:rFonts w:ascii="Times New Roman" w:eastAsia="Calibri" w:hAnsi="Times New Roman" w:cs="Times New Roman"/>
          <w:sz w:val="26"/>
          <w:szCs w:val="26"/>
        </w:rPr>
        <w:t>с 03 по 06 июня</w:t>
      </w:r>
      <w:r w:rsidRPr="00BB49F1">
        <w:rPr>
          <w:rFonts w:ascii="Times New Roman" w:eastAsia="Calibri" w:hAnsi="Times New Roman" w:cs="Times New Roman"/>
          <w:sz w:val="26"/>
          <w:szCs w:val="26"/>
        </w:rPr>
        <w:t xml:space="preserve"> 201</w:t>
      </w:r>
      <w:r>
        <w:rPr>
          <w:rFonts w:ascii="Times New Roman" w:eastAsia="Calibri" w:hAnsi="Times New Roman" w:cs="Times New Roman"/>
          <w:sz w:val="26"/>
          <w:szCs w:val="26"/>
        </w:rPr>
        <w:t xml:space="preserve">6 года </w:t>
      </w:r>
      <w:r w:rsidR="00AB4AB2">
        <w:rPr>
          <w:rFonts w:ascii="Times New Roman" w:eastAsia="Calibri" w:hAnsi="Times New Roman" w:cs="Times New Roman"/>
          <w:sz w:val="26"/>
          <w:szCs w:val="26"/>
        </w:rPr>
        <w:t xml:space="preserve">- </w:t>
      </w:r>
      <w:r w:rsidRPr="00BB49F1">
        <w:rPr>
          <w:rFonts w:ascii="Times New Roman" w:eastAsia="Calibri" w:hAnsi="Times New Roman" w:cs="Times New Roman"/>
          <w:sz w:val="26"/>
          <w:szCs w:val="26"/>
        </w:rPr>
        <w:t xml:space="preserve">в </w:t>
      </w:r>
      <w:r>
        <w:rPr>
          <w:rFonts w:ascii="Times New Roman" w:eastAsia="Calibri" w:hAnsi="Times New Roman" w:cs="Times New Roman"/>
          <w:sz w:val="26"/>
          <w:szCs w:val="26"/>
        </w:rPr>
        <w:t>г.Ханты-Мансийске</w:t>
      </w:r>
      <w:r w:rsidRPr="00BB49F1">
        <w:rPr>
          <w:rFonts w:ascii="Times New Roman" w:eastAsia="Calibri" w:hAnsi="Times New Roman" w:cs="Times New Roman"/>
          <w:sz w:val="26"/>
          <w:szCs w:val="26"/>
        </w:rPr>
        <w:t>;</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BB49F1">
        <w:rPr>
          <w:rFonts w:ascii="Times New Roman" w:eastAsia="Calibri" w:hAnsi="Times New Roman" w:cs="Times New Roman"/>
          <w:sz w:val="26"/>
          <w:szCs w:val="26"/>
        </w:rPr>
        <w:tab/>
        <w:t>III этап (всероссийский) с 23 по 29 августа 201</w:t>
      </w:r>
      <w:r>
        <w:rPr>
          <w:rFonts w:ascii="Times New Roman" w:eastAsia="Calibri" w:hAnsi="Times New Roman" w:cs="Times New Roman"/>
          <w:sz w:val="26"/>
          <w:szCs w:val="26"/>
        </w:rPr>
        <w:t>6</w:t>
      </w:r>
      <w:r w:rsidRPr="00BB49F1">
        <w:rPr>
          <w:rFonts w:ascii="Times New Roman" w:eastAsia="Calibri" w:hAnsi="Times New Roman" w:cs="Times New Roman"/>
          <w:sz w:val="26"/>
          <w:szCs w:val="26"/>
        </w:rPr>
        <w:t xml:space="preserve"> года</w:t>
      </w:r>
      <w:r w:rsidR="00AB4AB2">
        <w:rPr>
          <w:rFonts w:ascii="Times New Roman" w:eastAsia="Calibri" w:hAnsi="Times New Roman" w:cs="Times New Roman"/>
          <w:sz w:val="26"/>
          <w:szCs w:val="26"/>
        </w:rPr>
        <w:t xml:space="preserve"> - </w:t>
      </w:r>
      <w:r w:rsidRPr="00BB49F1">
        <w:rPr>
          <w:rFonts w:ascii="Times New Roman" w:eastAsia="Calibri" w:hAnsi="Times New Roman" w:cs="Times New Roman"/>
          <w:sz w:val="26"/>
          <w:szCs w:val="26"/>
        </w:rPr>
        <w:t xml:space="preserve"> в г. </w:t>
      </w:r>
      <w:r>
        <w:rPr>
          <w:rFonts w:ascii="Times New Roman" w:eastAsia="Calibri" w:hAnsi="Times New Roman" w:cs="Times New Roman"/>
          <w:sz w:val="26"/>
          <w:szCs w:val="26"/>
        </w:rPr>
        <w:t>Владимире</w:t>
      </w:r>
      <w:r w:rsidRPr="00BB49F1">
        <w:rPr>
          <w:rFonts w:ascii="Times New Roman" w:eastAsia="Calibri" w:hAnsi="Times New Roman" w:cs="Times New Roman"/>
          <w:sz w:val="26"/>
          <w:szCs w:val="26"/>
        </w:rPr>
        <w:t>.</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проведения Летнего Фестиваля Учреждением осуществлялись расходы </w:t>
      </w:r>
      <w:r w:rsidRPr="00036384">
        <w:rPr>
          <w:rFonts w:ascii="Times New Roman" w:eastAsia="Calibri" w:hAnsi="Times New Roman" w:cs="Times New Roman"/>
          <w:sz w:val="26"/>
          <w:szCs w:val="26"/>
        </w:rPr>
        <w:t xml:space="preserve">на общую сумму </w:t>
      </w:r>
      <w:r>
        <w:rPr>
          <w:rFonts w:ascii="Times New Roman" w:eastAsia="Calibri" w:hAnsi="Times New Roman" w:cs="Times New Roman"/>
          <w:sz w:val="26"/>
          <w:szCs w:val="26"/>
        </w:rPr>
        <w:t>1 257</w:t>
      </w:r>
      <w:r w:rsidRPr="00036384">
        <w:rPr>
          <w:rFonts w:ascii="Times New Roman" w:eastAsia="Calibri" w:hAnsi="Times New Roman" w:cs="Times New Roman"/>
          <w:sz w:val="26"/>
          <w:szCs w:val="26"/>
        </w:rPr>
        <w:t>,</w:t>
      </w:r>
      <w:r>
        <w:rPr>
          <w:rFonts w:ascii="Times New Roman" w:eastAsia="Calibri" w:hAnsi="Times New Roman" w:cs="Times New Roman"/>
          <w:sz w:val="26"/>
          <w:szCs w:val="26"/>
        </w:rPr>
        <w:t>5 тыс. рублей</w:t>
      </w:r>
      <w:r w:rsidR="00AB4AB2">
        <w:rPr>
          <w:rFonts w:ascii="Times New Roman" w:eastAsia="Calibri" w:hAnsi="Times New Roman" w:cs="Times New Roman"/>
          <w:sz w:val="26"/>
          <w:szCs w:val="26"/>
        </w:rPr>
        <w:t xml:space="preserve">. </w:t>
      </w:r>
      <w:r w:rsidRPr="00BB49F1">
        <w:rPr>
          <w:rFonts w:ascii="Times New Roman" w:eastAsia="Calibri" w:hAnsi="Times New Roman" w:cs="Times New Roman"/>
          <w:sz w:val="26"/>
          <w:szCs w:val="26"/>
        </w:rPr>
        <w:t>Нарушений не установлено.</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w:t>
      </w:r>
      <w:r w:rsidRPr="00036384">
        <w:rPr>
          <w:rFonts w:ascii="Times New Roman" w:eastAsia="Calibri" w:hAnsi="Times New Roman" w:cs="Times New Roman"/>
          <w:i/>
          <w:sz w:val="26"/>
          <w:szCs w:val="26"/>
        </w:rPr>
        <w:t>мероприятия 5</w:t>
      </w:r>
      <w:r>
        <w:rPr>
          <w:rFonts w:ascii="Times New Roman" w:eastAsia="Calibri" w:hAnsi="Times New Roman" w:cs="Times New Roman"/>
          <w:sz w:val="26"/>
          <w:szCs w:val="26"/>
        </w:rPr>
        <w:t xml:space="preserve"> проведены тренировочные мероприятия по подготовке (победителей во </w:t>
      </w:r>
      <w:r w:rsidRPr="00954B0F">
        <w:rPr>
          <w:rFonts w:ascii="Times New Roman" w:eastAsia="Calibri" w:hAnsi="Times New Roman" w:cs="Times New Roman"/>
          <w:sz w:val="26"/>
          <w:szCs w:val="26"/>
        </w:rPr>
        <w:t>II</w:t>
      </w:r>
      <w:r>
        <w:rPr>
          <w:rFonts w:ascii="Times New Roman" w:eastAsia="Calibri" w:hAnsi="Times New Roman" w:cs="Times New Roman"/>
          <w:sz w:val="26"/>
          <w:szCs w:val="26"/>
        </w:rPr>
        <w:t xml:space="preserve"> этапе) к </w:t>
      </w:r>
      <w:r w:rsidRPr="00036384">
        <w:rPr>
          <w:rFonts w:ascii="Times New Roman" w:eastAsia="Calibri" w:hAnsi="Times New Roman" w:cs="Times New Roman"/>
          <w:sz w:val="26"/>
          <w:szCs w:val="26"/>
        </w:rPr>
        <w:t>III этап</w:t>
      </w:r>
      <w:r>
        <w:rPr>
          <w:rFonts w:ascii="Times New Roman" w:eastAsia="Calibri" w:hAnsi="Times New Roman" w:cs="Times New Roman"/>
          <w:sz w:val="26"/>
          <w:szCs w:val="26"/>
        </w:rPr>
        <w:t>у</w:t>
      </w:r>
      <w:r w:rsidRPr="00036384">
        <w:rPr>
          <w:rFonts w:ascii="Times New Roman" w:eastAsia="Calibri" w:hAnsi="Times New Roman" w:cs="Times New Roman"/>
          <w:sz w:val="26"/>
          <w:szCs w:val="26"/>
        </w:rPr>
        <w:t xml:space="preserve"> Фестиваля ВФСК ГТО среди обучающихся</w:t>
      </w:r>
      <w:r>
        <w:rPr>
          <w:rFonts w:ascii="Times New Roman" w:eastAsia="Calibri" w:hAnsi="Times New Roman" w:cs="Times New Roman"/>
          <w:sz w:val="26"/>
          <w:szCs w:val="26"/>
        </w:rPr>
        <w:t xml:space="preserve"> (г. Радужный).</w:t>
      </w:r>
      <w:r w:rsidR="002030D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По авансовому отчету тренера – преподавателя от </w:t>
      </w:r>
      <w:r>
        <w:rPr>
          <w:rFonts w:ascii="Times New Roman" w:eastAsia="Calibri" w:hAnsi="Times New Roman" w:cs="Times New Roman"/>
          <w:sz w:val="26"/>
          <w:szCs w:val="26"/>
        </w:rPr>
        <w:lastRenderedPageBreak/>
        <w:t>28.07.2016 № ЮК000098 произведена оплата на тренировочные сборы (12</w:t>
      </w:r>
      <w:r w:rsidRPr="00275DAA">
        <w:rPr>
          <w:rFonts w:ascii="Times New Roman" w:eastAsia="Calibri" w:hAnsi="Times New Roman" w:cs="Times New Roman"/>
          <w:sz w:val="26"/>
          <w:szCs w:val="26"/>
        </w:rPr>
        <w:t xml:space="preserve"> чел</w:t>
      </w:r>
      <w:r>
        <w:rPr>
          <w:rFonts w:ascii="Times New Roman" w:eastAsia="Calibri" w:hAnsi="Times New Roman" w:cs="Times New Roman"/>
          <w:sz w:val="26"/>
          <w:szCs w:val="26"/>
        </w:rPr>
        <w:t xml:space="preserve">.) сумму </w:t>
      </w:r>
      <w:r w:rsidRPr="001D2015">
        <w:rPr>
          <w:rFonts w:ascii="Times New Roman" w:eastAsia="Calibri" w:hAnsi="Times New Roman" w:cs="Times New Roman"/>
          <w:sz w:val="26"/>
          <w:szCs w:val="26"/>
        </w:rPr>
        <w:t>145</w:t>
      </w:r>
      <w:r w:rsidRPr="000D7403">
        <w:rPr>
          <w:rFonts w:ascii="Times New Roman" w:eastAsia="Calibri" w:hAnsi="Times New Roman" w:cs="Times New Roman"/>
          <w:sz w:val="26"/>
          <w:szCs w:val="26"/>
        </w:rPr>
        <w:t>,</w:t>
      </w:r>
      <w:r>
        <w:rPr>
          <w:rFonts w:ascii="Times New Roman" w:eastAsia="Calibri" w:hAnsi="Times New Roman" w:cs="Times New Roman"/>
          <w:sz w:val="26"/>
          <w:szCs w:val="26"/>
        </w:rPr>
        <w:t>8 тыс. рублей, в том числе: оплата проезда, питания, проживания.</w:t>
      </w:r>
      <w:r w:rsidR="002030D7">
        <w:rPr>
          <w:rFonts w:ascii="Times New Roman" w:eastAsia="Calibri" w:hAnsi="Times New Roman" w:cs="Times New Roman"/>
          <w:sz w:val="26"/>
          <w:szCs w:val="26"/>
        </w:rPr>
        <w:t xml:space="preserve"> Нарушения не выявлены.</w:t>
      </w:r>
    </w:p>
    <w:p w:rsidR="003E4CCD" w:rsidRDefault="003E4CCD" w:rsidP="002030D7">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w:t>
      </w:r>
      <w:r w:rsidRPr="00036384">
        <w:rPr>
          <w:rFonts w:ascii="Times New Roman" w:eastAsia="Calibri" w:hAnsi="Times New Roman" w:cs="Times New Roman"/>
          <w:i/>
          <w:sz w:val="26"/>
          <w:szCs w:val="26"/>
        </w:rPr>
        <w:t>мероприятия 6</w:t>
      </w:r>
      <w:r>
        <w:rPr>
          <w:rFonts w:ascii="Times New Roman" w:eastAsia="Calibri" w:hAnsi="Times New Roman" w:cs="Times New Roman"/>
          <w:sz w:val="26"/>
          <w:szCs w:val="26"/>
        </w:rPr>
        <w:t xml:space="preserve"> </w:t>
      </w:r>
      <w:r w:rsidRPr="00036384">
        <w:rPr>
          <w:rFonts w:ascii="Times New Roman" w:eastAsia="Calibri" w:hAnsi="Times New Roman" w:cs="Times New Roman"/>
          <w:sz w:val="26"/>
          <w:szCs w:val="26"/>
        </w:rPr>
        <w:t xml:space="preserve">произведены расходы на участие сборной команды автономного округа в III этапе Фестиваля ВФСК ГТО среди обучающихся </w:t>
      </w:r>
      <w:r w:rsidR="002030D7">
        <w:rPr>
          <w:rFonts w:ascii="Times New Roman" w:eastAsia="Calibri" w:hAnsi="Times New Roman" w:cs="Times New Roman"/>
          <w:sz w:val="26"/>
          <w:szCs w:val="26"/>
        </w:rPr>
        <w:t>(</w:t>
      </w:r>
      <w:r w:rsidR="002030D7" w:rsidRPr="0045309A">
        <w:rPr>
          <w:rFonts w:ascii="Times New Roman" w:eastAsia="Calibri" w:hAnsi="Times New Roman" w:cs="Times New Roman"/>
          <w:sz w:val="26"/>
          <w:szCs w:val="26"/>
        </w:rPr>
        <w:t>с 23 по 29 августа 201</w:t>
      </w:r>
      <w:r w:rsidR="002030D7">
        <w:rPr>
          <w:rFonts w:ascii="Times New Roman" w:eastAsia="Calibri" w:hAnsi="Times New Roman" w:cs="Times New Roman"/>
          <w:sz w:val="26"/>
          <w:szCs w:val="26"/>
        </w:rPr>
        <w:t>6 года,</w:t>
      </w:r>
      <w:r w:rsidR="002030D7" w:rsidRPr="0045309A">
        <w:rPr>
          <w:rFonts w:ascii="Times New Roman" w:eastAsia="Calibri" w:hAnsi="Times New Roman" w:cs="Times New Roman"/>
          <w:sz w:val="26"/>
          <w:szCs w:val="26"/>
        </w:rPr>
        <w:t xml:space="preserve"> г.</w:t>
      </w:r>
      <w:r w:rsidR="002030D7">
        <w:rPr>
          <w:rFonts w:ascii="Times New Roman" w:eastAsia="Calibri" w:hAnsi="Times New Roman" w:cs="Times New Roman"/>
          <w:sz w:val="26"/>
          <w:szCs w:val="26"/>
        </w:rPr>
        <w:t xml:space="preserve"> </w:t>
      </w:r>
      <w:r w:rsidR="002030D7" w:rsidRPr="0045309A">
        <w:rPr>
          <w:rFonts w:ascii="Times New Roman" w:eastAsia="Calibri" w:hAnsi="Times New Roman" w:cs="Times New Roman"/>
          <w:sz w:val="26"/>
          <w:szCs w:val="26"/>
        </w:rPr>
        <w:t>Владимир</w:t>
      </w:r>
      <w:r w:rsidR="002030D7">
        <w:rPr>
          <w:rFonts w:ascii="Times New Roman" w:eastAsia="Calibri" w:hAnsi="Times New Roman" w:cs="Times New Roman"/>
          <w:sz w:val="26"/>
          <w:szCs w:val="26"/>
        </w:rPr>
        <w:t>)</w:t>
      </w:r>
      <w:r w:rsidR="002030D7" w:rsidRPr="00036384">
        <w:rPr>
          <w:rFonts w:ascii="Times New Roman" w:eastAsia="Calibri" w:hAnsi="Times New Roman" w:cs="Times New Roman"/>
          <w:sz w:val="26"/>
          <w:szCs w:val="26"/>
        </w:rPr>
        <w:t xml:space="preserve"> </w:t>
      </w:r>
      <w:r w:rsidRPr="00036384">
        <w:rPr>
          <w:rFonts w:ascii="Times New Roman" w:eastAsia="Calibri" w:hAnsi="Times New Roman" w:cs="Times New Roman"/>
          <w:sz w:val="26"/>
          <w:szCs w:val="26"/>
        </w:rPr>
        <w:t xml:space="preserve">на общую сумму </w:t>
      </w:r>
      <w:r w:rsidRPr="001D2015">
        <w:rPr>
          <w:rFonts w:ascii="Times New Roman" w:eastAsia="Calibri" w:hAnsi="Times New Roman" w:cs="Times New Roman"/>
          <w:sz w:val="26"/>
          <w:szCs w:val="26"/>
        </w:rPr>
        <w:t>488,0 тыс. рублей.</w:t>
      </w:r>
      <w:r w:rsidR="002030D7">
        <w:rPr>
          <w:rFonts w:ascii="Times New Roman" w:eastAsia="Calibri" w:hAnsi="Times New Roman" w:cs="Times New Roman"/>
          <w:sz w:val="26"/>
          <w:szCs w:val="26"/>
        </w:rPr>
        <w:t xml:space="preserve"> Нарушения не выявлены.</w:t>
      </w:r>
    </w:p>
    <w:p w:rsidR="003E4CCD" w:rsidRPr="00036384"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w:t>
      </w:r>
      <w:r w:rsidRPr="00036384">
        <w:rPr>
          <w:rFonts w:ascii="Times New Roman" w:eastAsia="Calibri" w:hAnsi="Times New Roman" w:cs="Times New Roman"/>
          <w:i/>
          <w:sz w:val="26"/>
          <w:szCs w:val="26"/>
        </w:rPr>
        <w:t>мероприятия 7</w:t>
      </w:r>
      <w:r>
        <w:rPr>
          <w:rFonts w:ascii="Times New Roman" w:eastAsia="Calibri" w:hAnsi="Times New Roman" w:cs="Times New Roman"/>
          <w:sz w:val="26"/>
          <w:szCs w:val="26"/>
        </w:rPr>
        <w:t xml:space="preserve"> </w:t>
      </w:r>
      <w:r w:rsidRPr="00036384">
        <w:rPr>
          <w:rFonts w:ascii="Times New Roman" w:eastAsia="Calibri" w:hAnsi="Times New Roman" w:cs="Times New Roman"/>
          <w:sz w:val="26"/>
          <w:szCs w:val="26"/>
        </w:rPr>
        <w:t xml:space="preserve">расходы на содержание отдела информационно-методического сопровождения подготовки кадрового состава и проведения мониторинга внедрения ВФСК ГТО </w:t>
      </w:r>
      <w:r w:rsidR="002030D7">
        <w:rPr>
          <w:rFonts w:ascii="Times New Roman" w:eastAsia="Calibri" w:hAnsi="Times New Roman" w:cs="Times New Roman"/>
          <w:sz w:val="26"/>
          <w:szCs w:val="26"/>
        </w:rPr>
        <w:t xml:space="preserve">составили 4 751,2 тыс. рублей. </w:t>
      </w:r>
      <w:r w:rsidRPr="005B59D0">
        <w:rPr>
          <w:rFonts w:ascii="Times New Roman" w:eastAsia="Calibri" w:hAnsi="Times New Roman" w:cs="Times New Roman"/>
          <w:sz w:val="26"/>
          <w:szCs w:val="26"/>
        </w:rPr>
        <w:t>Нарушени</w:t>
      </w:r>
      <w:r w:rsidR="002030D7">
        <w:rPr>
          <w:rFonts w:ascii="Times New Roman" w:eastAsia="Calibri" w:hAnsi="Times New Roman" w:cs="Times New Roman"/>
          <w:sz w:val="26"/>
          <w:szCs w:val="26"/>
        </w:rPr>
        <w:t>я не выявлены</w:t>
      </w:r>
      <w:r w:rsidRPr="005B59D0">
        <w:rPr>
          <w:rFonts w:ascii="Times New Roman" w:eastAsia="Calibri" w:hAnsi="Times New Roman" w:cs="Times New Roman"/>
          <w:sz w:val="26"/>
          <w:szCs w:val="26"/>
        </w:rPr>
        <w:t>.</w:t>
      </w:r>
    </w:p>
    <w:p w:rsidR="003E4CCD" w:rsidRDefault="003E4CCD" w:rsidP="003E4CCD">
      <w:pPr>
        <w:tabs>
          <w:tab w:val="left" w:pos="709"/>
        </w:tabs>
        <w:suppressAutoHyphens/>
        <w:spacing w:after="0" w:line="240" w:lineRule="auto"/>
        <w:jc w:val="both"/>
        <w:rPr>
          <w:rFonts w:ascii="Times New Roman" w:eastAsia="Calibri" w:hAnsi="Times New Roman" w:cs="Times New Roman"/>
          <w:sz w:val="26"/>
          <w:szCs w:val="26"/>
        </w:rPr>
      </w:pPr>
      <w:r w:rsidRPr="00036384">
        <w:rPr>
          <w:rFonts w:ascii="Times New Roman" w:eastAsia="Calibri" w:hAnsi="Times New Roman" w:cs="Times New Roman"/>
          <w:sz w:val="26"/>
          <w:szCs w:val="26"/>
        </w:rPr>
        <w:tab/>
      </w:r>
      <w:r>
        <w:rPr>
          <w:rFonts w:ascii="Times New Roman" w:eastAsia="Calibri" w:hAnsi="Times New Roman" w:cs="Times New Roman"/>
          <w:sz w:val="26"/>
          <w:szCs w:val="26"/>
        </w:rPr>
        <w:t xml:space="preserve">В рамках </w:t>
      </w:r>
      <w:r w:rsidRPr="00190FE8">
        <w:rPr>
          <w:rFonts w:ascii="Times New Roman" w:eastAsia="Calibri" w:hAnsi="Times New Roman" w:cs="Times New Roman"/>
          <w:i/>
          <w:sz w:val="26"/>
          <w:szCs w:val="26"/>
        </w:rPr>
        <w:t>мероприятия 8</w:t>
      </w:r>
      <w:r>
        <w:rPr>
          <w:rFonts w:ascii="Times New Roman" w:eastAsia="Calibri" w:hAnsi="Times New Roman" w:cs="Times New Roman"/>
          <w:sz w:val="26"/>
          <w:szCs w:val="26"/>
        </w:rPr>
        <w:t xml:space="preserve"> </w:t>
      </w:r>
      <w:r w:rsidR="002030D7">
        <w:rPr>
          <w:rFonts w:ascii="Times New Roman" w:eastAsia="Calibri" w:hAnsi="Times New Roman" w:cs="Times New Roman"/>
          <w:sz w:val="26"/>
          <w:szCs w:val="26"/>
        </w:rPr>
        <w:t xml:space="preserve">в декабре 2016 года </w:t>
      </w:r>
      <w:r>
        <w:rPr>
          <w:rFonts w:ascii="Times New Roman" w:eastAsia="Calibri" w:hAnsi="Times New Roman" w:cs="Times New Roman"/>
          <w:sz w:val="26"/>
          <w:szCs w:val="26"/>
        </w:rPr>
        <w:t>проведена окружная</w:t>
      </w:r>
      <w:r w:rsidRPr="00036384">
        <w:rPr>
          <w:rFonts w:ascii="Times New Roman" w:eastAsia="Calibri" w:hAnsi="Times New Roman" w:cs="Times New Roman"/>
          <w:sz w:val="26"/>
          <w:szCs w:val="26"/>
        </w:rPr>
        <w:t xml:space="preserve"> конференции "</w:t>
      </w:r>
      <w:r>
        <w:rPr>
          <w:rFonts w:ascii="Times New Roman" w:eastAsia="Calibri" w:hAnsi="Times New Roman" w:cs="Times New Roman"/>
          <w:sz w:val="26"/>
          <w:szCs w:val="26"/>
        </w:rPr>
        <w:t xml:space="preserve">Опыт </w:t>
      </w:r>
      <w:r w:rsidRPr="00036384">
        <w:rPr>
          <w:rFonts w:ascii="Times New Roman" w:eastAsia="Calibri" w:hAnsi="Times New Roman" w:cs="Times New Roman"/>
          <w:sz w:val="26"/>
          <w:szCs w:val="26"/>
        </w:rPr>
        <w:t xml:space="preserve">внедрения </w:t>
      </w:r>
      <w:r>
        <w:rPr>
          <w:rFonts w:ascii="Times New Roman" w:eastAsia="Calibri" w:hAnsi="Times New Roman" w:cs="Times New Roman"/>
          <w:sz w:val="26"/>
          <w:szCs w:val="26"/>
        </w:rPr>
        <w:t xml:space="preserve">и методическое обеспечение ВФСК </w:t>
      </w:r>
      <w:r w:rsidRPr="00036384">
        <w:rPr>
          <w:rFonts w:ascii="Times New Roman" w:eastAsia="Calibri" w:hAnsi="Times New Roman" w:cs="Times New Roman"/>
          <w:sz w:val="26"/>
          <w:szCs w:val="26"/>
        </w:rPr>
        <w:t xml:space="preserve">ГТО" </w:t>
      </w:r>
      <w:r>
        <w:rPr>
          <w:rFonts w:ascii="Times New Roman" w:eastAsia="Calibri" w:hAnsi="Times New Roman" w:cs="Times New Roman"/>
          <w:sz w:val="26"/>
          <w:szCs w:val="26"/>
        </w:rPr>
        <w:t xml:space="preserve">на сумму 380,0 тыс. рублей. Финансовый отчет Учреждением не предоставлен. Согласно описательному отчету в конференции приняли участие более 100 руководителей и специалистов региональных и муниципальных органов власти в сфере физической культуры и спорта. Каждому участнику был подготовлен пакет с раздаточным материалом: программа конференции, сборник с материалами конференции, блокнот, ручка, флеш-накопитель с логотипами ГТО. </w:t>
      </w:r>
    </w:p>
    <w:p w:rsidR="00642F58" w:rsidRDefault="003E4CCD" w:rsidP="00642F58">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w:t>
      </w:r>
      <w:r w:rsidRPr="00190FE8">
        <w:rPr>
          <w:rFonts w:ascii="Times New Roman" w:eastAsia="Calibri" w:hAnsi="Times New Roman" w:cs="Times New Roman"/>
          <w:i/>
          <w:sz w:val="26"/>
          <w:szCs w:val="26"/>
        </w:rPr>
        <w:t>мероприятия 9</w:t>
      </w:r>
      <w:r>
        <w:rPr>
          <w:rFonts w:ascii="Times New Roman" w:eastAsia="Calibri" w:hAnsi="Times New Roman" w:cs="Times New Roman"/>
          <w:sz w:val="26"/>
          <w:szCs w:val="26"/>
        </w:rPr>
        <w:t xml:space="preserve"> </w:t>
      </w:r>
      <w:r w:rsidRPr="00036384">
        <w:rPr>
          <w:rFonts w:ascii="Times New Roman" w:eastAsia="Calibri" w:hAnsi="Times New Roman" w:cs="Times New Roman"/>
          <w:sz w:val="26"/>
          <w:szCs w:val="26"/>
        </w:rPr>
        <w:t>"</w:t>
      </w:r>
      <w:r>
        <w:rPr>
          <w:rFonts w:ascii="Times New Roman" w:eastAsia="Calibri" w:hAnsi="Times New Roman" w:cs="Times New Roman"/>
          <w:sz w:val="26"/>
          <w:szCs w:val="26"/>
        </w:rPr>
        <w:t xml:space="preserve"> произведены расходы на сумму 1 965,9 тыс. ру</w:t>
      </w:r>
      <w:r w:rsidR="002030D7">
        <w:rPr>
          <w:rFonts w:ascii="Times New Roman" w:eastAsia="Calibri" w:hAnsi="Times New Roman" w:cs="Times New Roman"/>
          <w:sz w:val="26"/>
          <w:szCs w:val="26"/>
        </w:rPr>
        <w:t>блей. Нарушения не выявлены.</w:t>
      </w:r>
    </w:p>
    <w:p w:rsidR="00642F58" w:rsidRDefault="00642F58" w:rsidP="00642F58">
      <w:pPr>
        <w:tabs>
          <w:tab w:val="left" w:pos="709"/>
        </w:tabs>
        <w:suppressAutoHyphens/>
        <w:spacing w:after="0" w:line="240" w:lineRule="auto"/>
        <w:jc w:val="both"/>
        <w:rPr>
          <w:rFonts w:ascii="Times New Roman" w:eastAsia="Calibri" w:hAnsi="Times New Roman" w:cs="Times New Roman"/>
          <w:sz w:val="26"/>
          <w:szCs w:val="26"/>
        </w:rPr>
      </w:pPr>
    </w:p>
    <w:p w:rsidR="00642F58" w:rsidRDefault="00642F58" w:rsidP="00642F58">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3E4CCD">
        <w:rPr>
          <w:rFonts w:ascii="Times New Roman" w:hAnsi="Times New Roman" w:cs="Times New Roman"/>
          <w:b/>
          <w:sz w:val="26"/>
          <w:szCs w:val="26"/>
        </w:rPr>
        <w:t>2.</w:t>
      </w:r>
      <w:r w:rsidR="003E4CCD">
        <w:rPr>
          <w:rFonts w:ascii="Times New Roman" w:hAnsi="Times New Roman"/>
          <w:b/>
          <w:sz w:val="26"/>
          <w:szCs w:val="26"/>
        </w:rPr>
        <w:t xml:space="preserve">10. </w:t>
      </w:r>
      <w:r w:rsidR="003E4CCD" w:rsidRPr="006B11A0">
        <w:rPr>
          <w:rFonts w:ascii="Times New Roman" w:hAnsi="Times New Roman"/>
          <w:b/>
          <w:sz w:val="26"/>
          <w:szCs w:val="26"/>
        </w:rPr>
        <w:t xml:space="preserve">Проверка </w:t>
      </w:r>
      <w:r w:rsidR="001A3FE0" w:rsidRPr="006B11A0">
        <w:rPr>
          <w:rFonts w:ascii="Times New Roman" w:hAnsi="Times New Roman"/>
          <w:b/>
          <w:sz w:val="26"/>
          <w:szCs w:val="26"/>
        </w:rPr>
        <w:t>целевого и эффективного использования имущества, закрепленного за Учреждением на праве оперативного управления. Анализ фактического исполнения расходов на содержание имущества.</w:t>
      </w:r>
    </w:p>
    <w:p w:rsidR="00642F58" w:rsidRPr="00642F58" w:rsidRDefault="00642F58" w:rsidP="00642F58">
      <w:pPr>
        <w:tabs>
          <w:tab w:val="left" w:pos="709"/>
        </w:tabs>
        <w:suppressAutoHyphens/>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ab/>
        <w:t>В п</w:t>
      </w:r>
      <w:r w:rsidRPr="00D435FB">
        <w:rPr>
          <w:rFonts w:ascii="Times New Roman" w:eastAsia="Times New Roman" w:hAnsi="Times New Roman" w:cs="Times New Roman"/>
          <w:sz w:val="26"/>
          <w:szCs w:val="26"/>
        </w:rPr>
        <w:t>роверяем</w:t>
      </w:r>
      <w:r>
        <w:rPr>
          <w:rFonts w:ascii="Times New Roman" w:eastAsia="Times New Roman" w:hAnsi="Times New Roman" w:cs="Times New Roman"/>
          <w:sz w:val="26"/>
          <w:szCs w:val="26"/>
        </w:rPr>
        <w:t>ом</w:t>
      </w:r>
      <w:r w:rsidRPr="00D435FB">
        <w:rPr>
          <w:rFonts w:ascii="Times New Roman" w:eastAsia="Times New Roman" w:hAnsi="Times New Roman" w:cs="Times New Roman"/>
          <w:sz w:val="26"/>
          <w:szCs w:val="26"/>
        </w:rPr>
        <w:t xml:space="preserve"> период</w:t>
      </w:r>
      <w:r>
        <w:rPr>
          <w:rFonts w:ascii="Times New Roman" w:eastAsia="Times New Roman" w:hAnsi="Times New Roman" w:cs="Times New Roman"/>
          <w:sz w:val="26"/>
          <w:szCs w:val="26"/>
        </w:rPr>
        <w:t>е</w:t>
      </w:r>
      <w:r w:rsidRPr="00D435FB">
        <w:rPr>
          <w:rFonts w:ascii="Times New Roman" w:eastAsia="Times New Roman" w:hAnsi="Times New Roman" w:cs="Times New Roman"/>
          <w:sz w:val="26"/>
          <w:szCs w:val="26"/>
        </w:rPr>
        <w:t xml:space="preserve"> финансовое обеспечение деятельности</w:t>
      </w:r>
      <w:r>
        <w:rPr>
          <w:rFonts w:ascii="Times New Roman" w:eastAsia="Times New Roman" w:hAnsi="Times New Roman" w:cs="Times New Roman"/>
          <w:sz w:val="26"/>
          <w:szCs w:val="26"/>
        </w:rPr>
        <w:t xml:space="preserve"> Учреждения</w:t>
      </w:r>
      <w:r w:rsidRPr="00D435FB">
        <w:rPr>
          <w:rFonts w:ascii="Times New Roman" w:eastAsia="Times New Roman" w:hAnsi="Times New Roman" w:cs="Times New Roman"/>
          <w:sz w:val="26"/>
          <w:szCs w:val="26"/>
        </w:rPr>
        <w:t>, в том числе приобретение нефинансовых активов и осуществления расходов по содержанию имущества</w:t>
      </w:r>
      <w:r>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 xml:space="preserve"> осуществлялось за счет средств:</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ab/>
      </w:r>
      <w:r>
        <w:rPr>
          <w:rFonts w:ascii="Times New Roman" w:eastAsia="Times New Roman" w:hAnsi="Times New Roman" w:cs="Times New Roman"/>
          <w:sz w:val="26"/>
          <w:szCs w:val="26"/>
        </w:rPr>
        <w:t>С</w:t>
      </w:r>
      <w:r w:rsidRPr="00D435FB">
        <w:rPr>
          <w:rFonts w:ascii="Times New Roman" w:eastAsia="Times New Roman" w:hAnsi="Times New Roman" w:cs="Times New Roman"/>
          <w:sz w:val="26"/>
          <w:szCs w:val="26"/>
        </w:rPr>
        <w:t>убсидии</w:t>
      </w:r>
      <w:r>
        <w:rPr>
          <w:rFonts w:ascii="Times New Roman" w:eastAsia="Times New Roman" w:hAnsi="Times New Roman" w:cs="Times New Roman"/>
          <w:sz w:val="26"/>
          <w:szCs w:val="26"/>
        </w:rPr>
        <w:t xml:space="preserve"> в ра</w:t>
      </w:r>
      <w:r w:rsidRPr="00D435FB">
        <w:rPr>
          <w:rFonts w:ascii="Times New Roman" w:eastAsia="Times New Roman" w:hAnsi="Times New Roman" w:cs="Times New Roman"/>
          <w:sz w:val="26"/>
          <w:szCs w:val="26"/>
        </w:rPr>
        <w:t>мках Государственной программы "Развитие физической культуры и спорта в автономном округе на 2014 - 2020 годы";</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ab/>
        <w:t>субсидии на иные цели, не связанные с финансовым обеспечением выполнения государственного задания на оказание государственных услуг (выполнения работ);</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ab/>
        <w:t>собственных доходов Учреждения от о</w:t>
      </w:r>
      <w:r>
        <w:rPr>
          <w:rFonts w:ascii="Times New Roman" w:eastAsia="Times New Roman" w:hAnsi="Times New Roman" w:cs="Times New Roman"/>
          <w:sz w:val="26"/>
          <w:szCs w:val="26"/>
        </w:rPr>
        <w:t>существления внебюджетной</w:t>
      </w:r>
      <w:r w:rsidRPr="00D435FB">
        <w:rPr>
          <w:rFonts w:ascii="Times New Roman" w:eastAsia="Times New Roman" w:hAnsi="Times New Roman" w:cs="Times New Roman"/>
          <w:sz w:val="26"/>
          <w:szCs w:val="26"/>
        </w:rPr>
        <w:t xml:space="preserve"> деятельности.</w:t>
      </w:r>
    </w:p>
    <w:p w:rsidR="00642F58"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Порядок и условия предоставления субсидий определялись</w:t>
      </w:r>
      <w:r>
        <w:rPr>
          <w:rFonts w:ascii="Times New Roman" w:eastAsia="Times New Roman" w:hAnsi="Times New Roman" w:cs="Times New Roman"/>
          <w:sz w:val="26"/>
          <w:szCs w:val="26"/>
        </w:rPr>
        <w:t xml:space="preserve"> С</w:t>
      </w:r>
      <w:r w:rsidRPr="00D435FB">
        <w:rPr>
          <w:rFonts w:ascii="Times New Roman" w:eastAsia="Times New Roman" w:hAnsi="Times New Roman" w:cs="Times New Roman"/>
          <w:sz w:val="26"/>
          <w:szCs w:val="26"/>
        </w:rPr>
        <w:t>оглашени</w:t>
      </w:r>
      <w:r>
        <w:rPr>
          <w:rFonts w:ascii="Times New Roman" w:eastAsia="Times New Roman" w:hAnsi="Times New Roman" w:cs="Times New Roman"/>
          <w:sz w:val="26"/>
          <w:szCs w:val="26"/>
        </w:rPr>
        <w:t>я</w:t>
      </w:r>
      <w:r w:rsidRPr="00D435FB">
        <w:rPr>
          <w:rFonts w:ascii="Times New Roman" w:eastAsia="Times New Roman" w:hAnsi="Times New Roman" w:cs="Times New Roman"/>
          <w:sz w:val="26"/>
          <w:szCs w:val="26"/>
        </w:rPr>
        <w:t>м</w:t>
      </w:r>
      <w:r>
        <w:rPr>
          <w:rFonts w:ascii="Times New Roman" w:eastAsia="Times New Roman" w:hAnsi="Times New Roman" w:cs="Times New Roman"/>
          <w:sz w:val="26"/>
          <w:szCs w:val="26"/>
        </w:rPr>
        <w:t>и о предоставлении Субсидии</w:t>
      </w:r>
      <w:r w:rsidRPr="00D435FB">
        <w:rPr>
          <w:rFonts w:ascii="Times New Roman" w:eastAsia="Times New Roman" w:hAnsi="Times New Roman" w:cs="Times New Roman"/>
          <w:sz w:val="26"/>
          <w:szCs w:val="26"/>
        </w:rPr>
        <w:t xml:space="preserve"> от 15.12.2014 № 44/12-2015 ГЗ</w:t>
      </w:r>
      <w:r>
        <w:rPr>
          <w:rFonts w:ascii="Times New Roman" w:eastAsia="Times New Roman" w:hAnsi="Times New Roman" w:cs="Times New Roman"/>
          <w:sz w:val="26"/>
          <w:szCs w:val="26"/>
        </w:rPr>
        <w:t xml:space="preserve"> и</w:t>
      </w:r>
      <w:r w:rsidRPr="00D435FB">
        <w:rPr>
          <w:rFonts w:ascii="Times New Roman" w:eastAsia="Times New Roman" w:hAnsi="Times New Roman" w:cs="Times New Roman"/>
          <w:sz w:val="26"/>
          <w:szCs w:val="26"/>
        </w:rPr>
        <w:t xml:space="preserve"> от 29.12.2015 </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 67/12-2016 ГЗ</w:t>
      </w:r>
      <w:r>
        <w:rPr>
          <w:rFonts w:ascii="Times New Roman" w:eastAsia="Times New Roman" w:hAnsi="Times New Roman" w:cs="Times New Roman"/>
          <w:sz w:val="26"/>
          <w:szCs w:val="26"/>
        </w:rPr>
        <w:t>, заключенными с</w:t>
      </w:r>
      <w:r w:rsidRPr="00D435FB">
        <w:rPr>
          <w:rFonts w:ascii="Times New Roman" w:eastAsia="Times New Roman" w:hAnsi="Times New Roman" w:cs="Times New Roman"/>
          <w:sz w:val="26"/>
          <w:szCs w:val="26"/>
        </w:rPr>
        <w:t xml:space="preserve"> Депспортом Югры на 2015 год в размере 338 098,8 тыс. рублей;</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на 2016 год</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 xml:space="preserve"> в размере 368 470,0 тыс. рублей, в том числе, согласно уведомлению Депспорта Югры от 07.11.2016 № 7, на содержание имущества, не используемого для оказания государственной услуги (работы), в размере 3 427,7 тыс. рублей.</w:t>
      </w:r>
    </w:p>
    <w:p w:rsidR="00642F58"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Имущество, находящееся в оперативном управл</w:t>
      </w:r>
      <w:r>
        <w:rPr>
          <w:rFonts w:ascii="Times New Roman" w:eastAsia="Times New Roman" w:hAnsi="Times New Roman" w:cs="Times New Roman"/>
          <w:sz w:val="26"/>
          <w:szCs w:val="26"/>
        </w:rPr>
        <w:t>ении Учреждения, учитывается в Р</w:t>
      </w:r>
      <w:r w:rsidRPr="00D435FB">
        <w:rPr>
          <w:rFonts w:ascii="Times New Roman" w:eastAsia="Times New Roman" w:hAnsi="Times New Roman" w:cs="Times New Roman"/>
          <w:sz w:val="26"/>
          <w:szCs w:val="26"/>
        </w:rPr>
        <w:t>еестре государствен</w:t>
      </w:r>
      <w:r>
        <w:rPr>
          <w:rFonts w:ascii="Times New Roman" w:eastAsia="Times New Roman" w:hAnsi="Times New Roman" w:cs="Times New Roman"/>
          <w:sz w:val="26"/>
          <w:szCs w:val="26"/>
        </w:rPr>
        <w:t xml:space="preserve">ного имущества </w:t>
      </w:r>
      <w:r w:rsidRPr="00D435FB">
        <w:rPr>
          <w:rFonts w:ascii="Times New Roman" w:eastAsia="Times New Roman" w:hAnsi="Times New Roman" w:cs="Times New Roman"/>
          <w:sz w:val="26"/>
          <w:szCs w:val="26"/>
        </w:rPr>
        <w:t xml:space="preserve"> автономного округа</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 xml:space="preserve">на основании Порядка учета государственного имущества Ханты-Мансийского автономного округа – Югры, утвержденного постановлением Правительства ХМАО - Югры от 06.04.2011 № 115-п "Об учете государственного имущества Ханты-Мансийского автономного округа - Югры" (далее – Порядок № 115-п), в электронном виде посредством включения, </w:t>
      </w:r>
      <w:r w:rsidRPr="00D435FB">
        <w:rPr>
          <w:rFonts w:ascii="Times New Roman" w:eastAsia="Times New Roman" w:hAnsi="Times New Roman" w:cs="Times New Roman"/>
          <w:sz w:val="26"/>
          <w:szCs w:val="26"/>
        </w:rPr>
        <w:lastRenderedPageBreak/>
        <w:t>исключения из него сведений об объектах учета и внесения в них изменений, путем применения программного модуля "Барс-реестр" (далее – Барс-реестр).</w:t>
      </w:r>
    </w:p>
    <w:p w:rsidR="00642F58"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642F58">
        <w:rPr>
          <w:rFonts w:ascii="Times New Roman" w:eastAsia="Times New Roman" w:hAnsi="Times New Roman" w:cs="Times New Roman"/>
          <w:i/>
          <w:sz w:val="26"/>
          <w:szCs w:val="26"/>
        </w:rPr>
        <w:t>Основные средства – недвижимое имущество</w:t>
      </w:r>
      <w:r>
        <w:rPr>
          <w:rFonts w:ascii="Times New Roman" w:eastAsia="Times New Roman" w:hAnsi="Times New Roman" w:cs="Times New Roman"/>
          <w:i/>
          <w:sz w:val="26"/>
          <w:szCs w:val="26"/>
        </w:rPr>
        <w:t xml:space="preserve"> (НИ)</w:t>
      </w:r>
      <w:r w:rsidRPr="00642F58">
        <w:rPr>
          <w:rFonts w:ascii="Times New Roman" w:eastAsia="Times New Roman" w:hAnsi="Times New Roman" w:cs="Times New Roman"/>
          <w:i/>
          <w:sz w:val="26"/>
          <w:szCs w:val="26"/>
        </w:rPr>
        <w:t xml:space="preserve"> Учреждения.</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В ходе выборочной проверки НИ установлено следующее:</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нарушение пункта 44 Инструкции № 157н Учреждением ошибочно определен срок полезного использования для целей бухгалтерского учета по пяти объектам НИ:</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спортивный корпус (инвентарный номер 000000076);</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столовая (инвентарный номер 000000077);</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общежитие № 1 (инвентарный номер 0000017040);</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общежитие № 2 (инвентарный номер 000000049);</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спортивные площадки ЮКИОР (М00001529).</w:t>
      </w:r>
      <w:r>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 xml:space="preserve">В результате чего по состоянию на 31.12.2015 Учреждением излишне начислена амортизация по четырем объектам НИ, что привело к искажению годовой бюджетной отчетности за 2015 год на сумму 43 356,3 тыс. рублей </w:t>
      </w:r>
      <w:r w:rsidRPr="00642F58">
        <w:rPr>
          <w:rFonts w:ascii="Times New Roman" w:eastAsia="Times New Roman" w:hAnsi="Times New Roman" w:cs="Times New Roman"/>
          <w:sz w:val="26"/>
          <w:szCs w:val="26"/>
        </w:rPr>
        <w:t>(Приложение10 к Акту проверки).</w:t>
      </w:r>
    </w:p>
    <w:p w:rsidR="00E600A3" w:rsidRDefault="00642F58" w:rsidP="00E600A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Срок полезного использования по объекту Спортивные площадки ЮКИОР (М00001529) определить не представляется возможным, так как данный объект занесен снегом и в Учреждении отсутствует на него техническая документация.</w:t>
      </w:r>
    </w:p>
    <w:p w:rsidR="00E600A3" w:rsidRDefault="00642F58" w:rsidP="00E600A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В нарушение пунктов 36, 92 Инструкции № 157н при отсутствии документов, подтверждающих государственную регистрацию права или сделку, Учреждением принят к учету в качестве объекта НИ "Структурированная кабельная сеть на </w:t>
      </w:r>
      <w:r w:rsidR="00E600A3">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74 рабочих места. Вспомогательный блок по ул. Студенческая, д. 23" (инвентарный номер 000001033), на который начислена амортизация за 2015 год в размере 1 234,5 тыс. рублей, что привело к искажению бухгалтерской отчетности Учреждения за 2015 год.</w:t>
      </w:r>
      <w:r w:rsidR="00E600A3">
        <w:rPr>
          <w:rFonts w:ascii="Times New Roman" w:eastAsia="Times New Roman" w:hAnsi="Times New Roman" w:cs="Times New Roman"/>
          <w:sz w:val="26"/>
          <w:szCs w:val="26"/>
        </w:rPr>
        <w:t xml:space="preserve"> </w:t>
      </w:r>
    </w:p>
    <w:p w:rsidR="00642F58" w:rsidRPr="00D435FB" w:rsidRDefault="00642F58" w:rsidP="00E600A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то же время, согласно данным Барс-реестра, в нарушение подпункта "а" пункта 4 Порядка № 115-п, данные об указанном объекте недвижимого имущества в реестре государственного имущества автономного округа отсутствуют.</w:t>
      </w:r>
    </w:p>
    <w:p w:rsidR="00E600A3" w:rsidRDefault="00642F58" w:rsidP="00E600A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В нарушение пункта 86 Инструкции № 157н Учреждением не производилось начисление амортизации для целей </w:t>
      </w:r>
      <w:r>
        <w:rPr>
          <w:rFonts w:ascii="Times New Roman" w:eastAsia="Times New Roman" w:hAnsi="Times New Roman" w:cs="Times New Roman"/>
          <w:sz w:val="26"/>
          <w:szCs w:val="26"/>
        </w:rPr>
        <w:t>бухгалтерского учета по объекту</w:t>
      </w:r>
      <w:r w:rsidRPr="00D435FB">
        <w:rPr>
          <w:rFonts w:ascii="Times New Roman" w:eastAsia="Times New Roman" w:hAnsi="Times New Roman" w:cs="Times New Roman"/>
          <w:sz w:val="26"/>
          <w:szCs w:val="26"/>
        </w:rPr>
        <w:t xml:space="preserve"> НИ благоустройство (инвентарный номер 0000017197), спортивные площадки ЮКИОР (инвентарный номер М00001529), что привело к искажению бухгалтерской отчетности Учреждения за 2015 год.</w:t>
      </w:r>
    </w:p>
    <w:p w:rsidR="00E600A3" w:rsidRDefault="00642F58" w:rsidP="00E600A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Согласно данным Барс-реестра, в реестр государственного имущества включены объекты НИ, закрепленные за Учреждением на праве оперативного управления: </w:t>
      </w:r>
    </w:p>
    <w:p w:rsidR="00E600A3" w:rsidRDefault="00E600A3" w:rsidP="00E600A3">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футбольное поле (реестровый номер 030000040563), первоначальной стоимостью 1 500,0 тыс. рублей, расположенное по адресу:</w:t>
      </w:r>
      <w:r w:rsidR="00642F58" w:rsidRPr="00D435FB">
        <w:t xml:space="preserve"> </w:t>
      </w:r>
      <w:r w:rsidR="00642F58" w:rsidRPr="00D435FB">
        <w:rPr>
          <w:rFonts w:ascii="Times New Roman" w:eastAsia="Times New Roman" w:hAnsi="Times New Roman" w:cs="Times New Roman"/>
          <w:sz w:val="26"/>
          <w:szCs w:val="26"/>
        </w:rPr>
        <w:t>г. Ханты-Мансийск, ул. Студенческая, д. 31;</w:t>
      </w:r>
    </w:p>
    <w:p w:rsidR="00642F58" w:rsidRPr="00D435FB" w:rsidRDefault="00E600A3" w:rsidP="00E600A3">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хоккейная коробка (реестровый номер 030000026141), первоначальной стоимостью 1 000,0 тыс. рублей, расположенная по адресу: г. Ханты-Мансийск, ул. Студенческая, д. 31;</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Указанные объекты по такому адресу в Учреждении отсутствуют.</w:t>
      </w:r>
    </w:p>
    <w:p w:rsidR="00E600A3" w:rsidRDefault="00642F58" w:rsidP="00E600A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результате выборочного осмотра помещений № 21 площадью 110,5 м</w:t>
      </w:r>
      <w:r w:rsidRPr="00D435FB">
        <w:rPr>
          <w:rFonts w:ascii="Times New Roman" w:eastAsia="Times New Roman" w:hAnsi="Times New Roman" w:cs="Times New Roman"/>
          <w:sz w:val="26"/>
          <w:szCs w:val="26"/>
          <w:vertAlign w:val="superscript"/>
        </w:rPr>
        <w:t>2</w:t>
      </w:r>
      <w:r w:rsidRPr="00D435FB">
        <w:rPr>
          <w:rFonts w:ascii="Times New Roman" w:eastAsia="Times New Roman" w:hAnsi="Times New Roman" w:cs="Times New Roman"/>
          <w:sz w:val="26"/>
          <w:szCs w:val="26"/>
        </w:rPr>
        <w:t xml:space="preserve"> и № 24 площадью 514,3 м</w:t>
      </w:r>
      <w:r w:rsidRPr="00D435FB">
        <w:rPr>
          <w:rFonts w:ascii="Times New Roman" w:eastAsia="Times New Roman" w:hAnsi="Times New Roman" w:cs="Times New Roman"/>
          <w:sz w:val="26"/>
          <w:szCs w:val="26"/>
          <w:vertAlign w:val="superscript"/>
        </w:rPr>
        <w:t>2</w:t>
      </w:r>
      <w:r w:rsidRPr="00D435FB">
        <w:rPr>
          <w:rFonts w:ascii="Times New Roman" w:eastAsia="Times New Roman" w:hAnsi="Times New Roman" w:cs="Times New Roman"/>
          <w:sz w:val="26"/>
          <w:szCs w:val="26"/>
        </w:rPr>
        <w:t xml:space="preserve"> по плану здания "Столовая и хозяйственно-технический блок", находящегося по адресу: г. Ханты-Мансийск, ул. Студенческая, дом 25, в которых расположена закрытая и отапливаемая автостоянка, составлен акт контрольного осмотра помещений от 14.12.2016 № 105-2. Согласно акту установлено, что в помещениях автостоянки 14.12.2016 находились два автобуса и один погрузчик, принадлежащих Учреждению</w:t>
      </w:r>
      <w:r w:rsidR="00E600A3">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 xml:space="preserve"> и четырнадцать автотранспортных средства, </w:t>
      </w:r>
      <w:r w:rsidRPr="00D435FB">
        <w:rPr>
          <w:rFonts w:ascii="Times New Roman" w:eastAsia="Times New Roman" w:hAnsi="Times New Roman" w:cs="Times New Roman"/>
          <w:sz w:val="26"/>
          <w:szCs w:val="26"/>
        </w:rPr>
        <w:lastRenderedPageBreak/>
        <w:t>отсутствующих в учете Учреждения.</w:t>
      </w:r>
      <w:r w:rsidR="00E600A3">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Согласно письменным пояснениям начальника га</w:t>
      </w:r>
      <w:r w:rsidR="00E600A3">
        <w:rPr>
          <w:rFonts w:ascii="Times New Roman" w:eastAsia="Times New Roman" w:hAnsi="Times New Roman" w:cs="Times New Roman"/>
          <w:sz w:val="26"/>
          <w:szCs w:val="26"/>
        </w:rPr>
        <w:t>ража</w:t>
      </w:r>
      <w:r w:rsidRPr="00D435FB">
        <w:rPr>
          <w:rFonts w:ascii="Times New Roman" w:eastAsia="Times New Roman" w:hAnsi="Times New Roman" w:cs="Times New Roman"/>
          <w:sz w:val="26"/>
          <w:szCs w:val="26"/>
        </w:rPr>
        <w:t xml:space="preserve"> из указанных автотранспортных средств:</w:t>
      </w:r>
    </w:p>
    <w:p w:rsidR="00E600A3" w:rsidRDefault="00E600A3" w:rsidP="00E600A3">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семь автотранспортных средств принадлежат работникам Учреждения (первый заместитель директора, начальник гаража, инженер-энергетик, заместитель директора, начальник спортивного отдела, два водителя автобуса)</w:t>
      </w:r>
    </w:p>
    <w:p w:rsidR="00E600A3" w:rsidRDefault="00E600A3" w:rsidP="00E600A3">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два автотранспортных средства принадлежат проверяющим Депспорта – Югры;</w:t>
      </w:r>
    </w:p>
    <w:p w:rsidR="00C050ED" w:rsidRDefault="00E600A3" w:rsidP="00C050E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два автотранспортных средства принадлежат ООО "ЮграТехноГрупп", которому Учреждением предоставлены машинно-места для отогрева транспортных средств с 14:00 до 18:00 в связи с низкими уличными температурами на основании письма ООО "ЮграТехноГрупп" от 14.12.2016 № 44;</w:t>
      </w:r>
    </w:p>
    <w:p w:rsidR="00642F58" w:rsidRPr="00D435FB" w:rsidRDefault="00C050ED" w:rsidP="00C050E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одно автотранспортное средство принадлежит АУ ХМАО-Югры "Технопарк высоких технологий", которому Учреждение предоставило место в теплом гараже с 14:00 до 17:00 в связи с подготовкой транспортного средства в целях проведения экскурсии по городу для резидентов технопарка, на основании служебной записки начальника отдела АХ и АО АУ ХМАО-Югры "Технопарк высоких технологий" от 13.12.2016.</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Кроме того, на автостоянке в момент контрольного осмотра находились два автотранспортных средства, принадлежащие ООО "Сакквояж".</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Следует отметить, что согласно договору от 15.01.2016 № 09-16/хд с ОО</w:t>
      </w:r>
      <w:r w:rsidR="00C050ED">
        <w:rPr>
          <w:rFonts w:ascii="Times New Roman" w:eastAsia="Times New Roman" w:hAnsi="Times New Roman" w:cs="Times New Roman"/>
          <w:sz w:val="26"/>
          <w:szCs w:val="26"/>
        </w:rPr>
        <w:t>О "ЮграТехноГрупп", заключенному</w:t>
      </w:r>
      <w:r w:rsidRPr="00D435FB">
        <w:rPr>
          <w:rFonts w:ascii="Times New Roman" w:eastAsia="Times New Roman" w:hAnsi="Times New Roman" w:cs="Times New Roman"/>
          <w:sz w:val="26"/>
          <w:szCs w:val="26"/>
        </w:rPr>
        <w:t xml:space="preserve"> на содержание всего здания Учреждения "Столовая и хозяйственно-технический блок", содержание автостоянки составляет 177,7 тыс. рублей в месяц (624,8 м</w:t>
      </w:r>
      <w:r w:rsidRPr="00D435FB">
        <w:rPr>
          <w:rFonts w:ascii="Times New Roman" w:eastAsia="Times New Roman" w:hAnsi="Times New Roman" w:cs="Times New Roman"/>
          <w:sz w:val="26"/>
          <w:szCs w:val="26"/>
          <w:vertAlign w:val="superscript"/>
        </w:rPr>
        <w:t>2</w:t>
      </w:r>
      <w:r w:rsidRPr="00D435FB">
        <w:rPr>
          <w:rFonts w:ascii="Times New Roman" w:eastAsia="Times New Roman" w:hAnsi="Times New Roman" w:cs="Times New Roman"/>
          <w:sz w:val="26"/>
          <w:szCs w:val="26"/>
        </w:rPr>
        <w:t xml:space="preserve"> х 284,45 рублей) или 2 132,7 тыс. рублей в год.</w:t>
      </w:r>
    </w:p>
    <w:p w:rsidR="00C050ED" w:rsidRDefault="00642F58" w:rsidP="00C050ED">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Также в нарушение части 2 статьи 298 Гражданского кодекса Российской Федерации, согласие собственника на предоставление </w:t>
      </w:r>
      <w:r w:rsidR="00C050ED">
        <w:rPr>
          <w:rFonts w:ascii="Times New Roman" w:eastAsia="Times New Roman" w:hAnsi="Times New Roman" w:cs="Times New Roman"/>
          <w:sz w:val="26"/>
          <w:szCs w:val="26"/>
        </w:rPr>
        <w:t>машин</w:t>
      </w:r>
      <w:r w:rsidRPr="00D435FB">
        <w:rPr>
          <w:rFonts w:ascii="Times New Roman" w:eastAsia="Times New Roman" w:hAnsi="Times New Roman" w:cs="Times New Roman"/>
          <w:sz w:val="26"/>
          <w:szCs w:val="26"/>
        </w:rPr>
        <w:t>но-мест на автостоянке в вышеуказанное использование, в Учреждении отсутствует.</w:t>
      </w:r>
    </w:p>
    <w:p w:rsidR="00642F58" w:rsidRPr="00D435FB" w:rsidRDefault="00642F58" w:rsidP="00C050ED">
      <w:pPr>
        <w:suppressAutoHyphens/>
        <w:spacing w:after="0" w:line="240" w:lineRule="auto"/>
        <w:ind w:firstLine="709"/>
        <w:jc w:val="both"/>
        <w:rPr>
          <w:rFonts w:ascii="Times New Roman" w:eastAsia="Times New Roman" w:hAnsi="Times New Roman" w:cs="Times New Roman"/>
          <w:sz w:val="26"/>
          <w:szCs w:val="26"/>
        </w:rPr>
      </w:pPr>
      <w:r w:rsidRPr="00C050ED">
        <w:rPr>
          <w:rFonts w:ascii="Times New Roman" w:eastAsia="Times New Roman" w:hAnsi="Times New Roman" w:cs="Times New Roman"/>
          <w:i/>
          <w:sz w:val="26"/>
          <w:szCs w:val="26"/>
        </w:rPr>
        <w:t>Вложения в недвижимое имущество Учреждения.</w:t>
      </w:r>
      <w:r w:rsidRPr="00D435FB">
        <w:rPr>
          <w:rFonts w:ascii="Times New Roman" w:eastAsia="Times New Roman" w:hAnsi="Times New Roman" w:cs="Times New Roman"/>
          <w:sz w:val="26"/>
          <w:szCs w:val="26"/>
        </w:rPr>
        <w:t>При выборочной проверке вложений в недвижимое имущество Учреждения установлено следующее:</w:t>
      </w:r>
    </w:p>
    <w:p w:rsidR="00C050ED" w:rsidRDefault="00642F58" w:rsidP="00C050ED">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бухгалтерском учете Учреждения на счете 106.11 "Вложения в нефинансовые активы - вложения в недвижимое имущество учреждения", а также согласно строке 091 "Вложения в недвижимое имущество учреждения" Формы 0503730 за 2015 год по состоянию на 01.01.2015 числились три объекта на сумму 1 139,2 тыс. рублей:</w:t>
      </w:r>
    </w:p>
    <w:p w:rsidR="00C050ED" w:rsidRDefault="00C050ED" w:rsidP="00C050E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волейбольная площадка (18 м х 20 м, 360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на сумму 393,6 тыс. рублей;</w:t>
      </w:r>
    </w:p>
    <w:p w:rsidR="00C050ED" w:rsidRDefault="00C050ED" w:rsidP="00C050E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детская площадка (12 м х 24 м, 288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на сумму 366,8 тыс. рублей;</w:t>
      </w:r>
    </w:p>
    <w:p w:rsidR="00642F58" w:rsidRPr="00D435FB" w:rsidRDefault="00C050ED" w:rsidP="00C050E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тренажерный городок (12 м х 24 м, 288м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на сумму 378,9 тыс. рублей.</w:t>
      </w:r>
    </w:p>
    <w:p w:rsidR="007E106A" w:rsidRDefault="00642F58" w:rsidP="007E106A">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Согласно данным бухгалтерского учета Учреждения данные капитальные вложения сложились из следующих затрат Учреждения:</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по договору от 08.08.2014 № 218-14/хд с ООО "Гратис" на сумму </w:t>
      </w: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322,9 тыс. рублей (подготовка территории, устройство основания, укладка покрытия, монтаж оборудования)</w:t>
      </w:r>
      <w:r>
        <w:rPr>
          <w:rFonts w:ascii="Times New Roman" w:eastAsia="Times New Roman" w:hAnsi="Times New Roman" w:cs="Times New Roman"/>
          <w:sz w:val="26"/>
          <w:szCs w:val="26"/>
        </w:rPr>
        <w:t>;</w:t>
      </w:r>
    </w:p>
    <w:p w:rsidR="00642F58" w:rsidRPr="00D435FB"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материалы Учреждения (трава искусственная, геотекстиль Дорнит) на сумму 816,3 тыс. рублей.</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Согласно данным бухгалтерского учета в 2015 году Учреждение произвело вложения в недвижимое имущество в размере 15 000,0 тыс. рублей:</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по договору от 22.09.2015 № 214-15/хд с ООО СК "Регион 55" на сумму 13 200,0 тыс. рублей на устройство беговой дорожки (подготовка основания, устройство покрытия асфальтированного, устройство бордюра, 359 м х 3 м и 133 м х 4 м, 1609 м</w:t>
      </w:r>
      <w:r w:rsidRPr="00D435FB">
        <w:rPr>
          <w:rFonts w:ascii="Times New Roman" w:eastAsia="Times New Roman" w:hAnsi="Times New Roman" w:cs="Times New Roman"/>
          <w:sz w:val="26"/>
          <w:szCs w:val="26"/>
          <w:vertAlign w:val="superscript"/>
        </w:rPr>
        <w:t>2</w:t>
      </w:r>
      <w:r w:rsidRPr="00D435FB">
        <w:rPr>
          <w:rFonts w:ascii="Times New Roman" w:eastAsia="Times New Roman" w:hAnsi="Times New Roman" w:cs="Times New Roman"/>
          <w:sz w:val="26"/>
          <w:szCs w:val="26"/>
        </w:rPr>
        <w:t xml:space="preserve">) и яма для прыжков (устройство асфальтированной дорожки для разбега </w:t>
      </w:r>
      <w:r w:rsidRPr="00D435FB">
        <w:rPr>
          <w:rFonts w:ascii="Times New Roman" w:eastAsia="Times New Roman" w:hAnsi="Times New Roman" w:cs="Times New Roman"/>
          <w:sz w:val="26"/>
          <w:szCs w:val="26"/>
        </w:rPr>
        <w:lastRenderedPageBreak/>
        <w:t>450,8 м</w:t>
      </w:r>
      <w:r w:rsidRPr="00D435FB">
        <w:rPr>
          <w:rFonts w:ascii="Times New Roman" w:eastAsia="Times New Roman" w:hAnsi="Times New Roman" w:cs="Times New Roman"/>
          <w:sz w:val="26"/>
          <w:szCs w:val="26"/>
          <w:vertAlign w:val="superscript"/>
        </w:rPr>
        <w:t>2</w:t>
      </w:r>
      <w:r w:rsidRPr="00D435FB">
        <w:rPr>
          <w:rFonts w:ascii="Times New Roman" w:eastAsia="Times New Roman" w:hAnsi="Times New Roman" w:cs="Times New Roman"/>
          <w:sz w:val="26"/>
          <w:szCs w:val="26"/>
        </w:rPr>
        <w:t>, устройство ямы для приземления с ленточным фундаментом) (далее – Договор № 214-15/хд);</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 по договору от 17.09.2015 № 208-15/хд с ООО </w:t>
      </w:r>
      <w:r>
        <w:rPr>
          <w:rFonts w:ascii="Times New Roman" w:eastAsia="Times New Roman" w:hAnsi="Times New Roman" w:cs="Times New Roman"/>
          <w:sz w:val="26"/>
          <w:szCs w:val="26"/>
        </w:rPr>
        <w:t xml:space="preserve">СК </w:t>
      </w:r>
      <w:r w:rsidRPr="00D435FB">
        <w:rPr>
          <w:rFonts w:ascii="Times New Roman" w:eastAsia="Times New Roman" w:hAnsi="Times New Roman" w:cs="Times New Roman"/>
          <w:sz w:val="26"/>
          <w:szCs w:val="26"/>
        </w:rPr>
        <w:t>"Регион 55" на сумму 1 800,0 тыс. рублей на устройство подъездной дороги (78 м х 4 м, 312 м</w:t>
      </w:r>
      <w:r w:rsidRPr="00D435FB">
        <w:rPr>
          <w:rFonts w:ascii="Times New Roman" w:eastAsia="Times New Roman" w:hAnsi="Times New Roman" w:cs="Times New Roman"/>
          <w:sz w:val="26"/>
          <w:szCs w:val="26"/>
          <w:vertAlign w:val="superscript"/>
        </w:rPr>
        <w:t>2</w:t>
      </w:r>
      <w:r w:rsidRPr="00D435FB">
        <w:rPr>
          <w:rFonts w:ascii="Times New Roman" w:eastAsia="Times New Roman" w:hAnsi="Times New Roman" w:cs="Times New Roman"/>
          <w:sz w:val="26"/>
          <w:szCs w:val="26"/>
        </w:rPr>
        <w:t>) (далее – Договор № 208</w:t>
      </w:r>
      <w:r>
        <w:rPr>
          <w:rFonts w:ascii="Times New Roman" w:eastAsia="Times New Roman" w:hAnsi="Times New Roman" w:cs="Times New Roman"/>
          <w:sz w:val="26"/>
          <w:szCs w:val="26"/>
        </w:rPr>
        <w:t>-15</w:t>
      </w:r>
      <w:r w:rsidRPr="00D435FB">
        <w:rPr>
          <w:rFonts w:ascii="Times New Roman" w:eastAsia="Times New Roman" w:hAnsi="Times New Roman" w:cs="Times New Roman"/>
          <w:sz w:val="26"/>
          <w:szCs w:val="26"/>
        </w:rPr>
        <w:t>/хд).</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Таким образом, в бухгалтерском учете Учреждения на счете 106.11 "Вложения в нефинансовые активы. Вложения в недвижимое имущество учреждения" по состоянию на 01.01.2016 числились пять объектов на сумму 16 139,2 тыс. рублей.</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Также указанная сумма отражена в бухгалтерской отчетности Учреждения по состоянию на 01.01.2016 по строке 091 "Вложения в нефинансовые активы, в недвижимое имущество учреждения" Формы 0503730.</w:t>
      </w:r>
    </w:p>
    <w:p w:rsidR="007E106A" w:rsidRDefault="00642F58" w:rsidP="007E106A">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Согласно данным бухгалтерского учета в 2016 году Учреждение произвело вложения в недвижимое имущество еще по шести объектам на сумму по следующим договорам:</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26.07.2016 № 287-16/хд с ООО "АПК ЛЕФФ-КИДС" на сумму 1 860,0 тыс. рублей на выполнение работ по устройству площадки с теневыми навесами и малыми архитектурными формами для мест переодевания и отдыха, волейбольной площадки, мини-футбольной площадки, военно-патриотической площадки;</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по договору от 26.07.2016 № 288-16/хд с ООО "АПК ЛЕФФ-КИДС" на сумму 1 985,0 тыс. рублей на выполнение работ по устройству водоема, фонтана, благоустройству территории вокруг водоема и установки малых архитектурных форм на детской площадке; </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01.08.2016 № 294-16/хд с ООО "АПК ЛЕФФ-КИДС" на сумму 1 300,0 тыс. рублей на выполнение работ по благоустройству периметра участка за асфальтированной беговой дорожкой;</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01.08.2016 № 295-16/хд с ООО "АПК ЛЕФФ-КИДС" на сумму 1 780,0 тыс. рублей на выполнение работ по устройству площадки для сдачи норм комплекса Всероссийского физкультурно-спортивного комплекса "Го</w:t>
      </w:r>
      <w:r w:rsidR="00642F58">
        <w:rPr>
          <w:rFonts w:ascii="Times New Roman" w:eastAsia="Times New Roman" w:hAnsi="Times New Roman" w:cs="Times New Roman"/>
          <w:sz w:val="26"/>
          <w:szCs w:val="26"/>
        </w:rPr>
        <w:t>тов к труду и обороне"</w:t>
      </w:r>
      <w:r w:rsidR="00642F58" w:rsidRPr="00D435FB">
        <w:rPr>
          <w:rFonts w:ascii="Times New Roman" w:eastAsia="Times New Roman" w:hAnsi="Times New Roman" w:cs="Times New Roman"/>
          <w:sz w:val="26"/>
          <w:szCs w:val="26"/>
        </w:rPr>
        <w:t xml:space="preserve"> 1-й ступени, в том числе по установке малых архитектурных форм (тренажеров) и ограждения; </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18.08.2016 305-16/хд с ООО "АПК ЛЕФФ-КИДС" на сумму 1 850,0 тыс. рублей на устройство беговых трасс для сдачи нормативов ГТО;</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16.09.2015 № 355-16/хд с ООО "ПСК "Свой Дом" на сумму 343,0 тыс. рублей на выполнение работ по бурению водозаборной скважины и установке заграждений и ворот;</w:t>
      </w:r>
    </w:p>
    <w:p w:rsidR="00642F58" w:rsidRPr="00D435FB"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27.10.2015 № 422-16/хд с ООО "ПСК "Свой Дом" на сумму 530,0 тыс. рублей на выполнение работ по устройству дополнительной трассы для "Смешанного передвижения на 1 км, 2 км, 3 км и 4,5 км".</w:t>
      </w:r>
    </w:p>
    <w:p w:rsidR="007E106A" w:rsidRDefault="00642F58" w:rsidP="007E106A">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Кроме того, бухгалтерской справкой от 01.09.2016 № ЮК000627 Учреждением восстановлены расходы на счет 106.11 "Вложения в нефинансовые активы - вложения в недвижимое имущество учреждения", понесенные и списанные Учреждением за период 2012 – 2014 годы, которые отнесены на вложения в недвижимое имущество Учреждения:</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по договору от 05.10.2012 № 11/12 с ООО "ПСК Мегаполис" на сумму </w:t>
      </w: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1 000,0 тыс. рублей на разработку проектной документации объекта: "Спортивный городок. Тропа "Здоровья" (далее – Договор № 11/12);</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642F58" w:rsidRPr="00D435FB">
        <w:rPr>
          <w:rFonts w:ascii="Times New Roman" w:eastAsia="Times New Roman" w:hAnsi="Times New Roman" w:cs="Times New Roman"/>
          <w:sz w:val="26"/>
          <w:szCs w:val="26"/>
        </w:rPr>
        <w:t>по договору от 12.10.2012 № 8 (251-12/хд)</w:t>
      </w:r>
      <w:r w:rsidR="00642F58">
        <w:rPr>
          <w:rFonts w:ascii="Times New Roman" w:eastAsia="Times New Roman" w:hAnsi="Times New Roman" w:cs="Times New Roman"/>
          <w:sz w:val="26"/>
          <w:szCs w:val="26"/>
        </w:rPr>
        <w:t xml:space="preserve"> с ООО "ИнвестТорг" на сумму 4 500,0 тыс. </w:t>
      </w:r>
      <w:r w:rsidR="00642F58" w:rsidRPr="00D435FB">
        <w:rPr>
          <w:rFonts w:ascii="Times New Roman" w:eastAsia="Times New Roman" w:hAnsi="Times New Roman" w:cs="Times New Roman"/>
          <w:sz w:val="26"/>
          <w:szCs w:val="26"/>
        </w:rPr>
        <w:t>рублей на выполнение работ по обустройству объекта "Спортивный городок "Тропа здоровья" (подготовительные работы, устройство оснований под спортивные площадки, благоустройство территории);</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по договору от 22.10.2012 № 285-12/хд с ООО "ИнвестТорг на сумму </w:t>
      </w: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400,0 тыс. рублей на выполнение работ по устройству ограждения на территории объекта: Спортивный городок "Тропа здоровья" (баскетбольная площадка);</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по договору от 22.10.2012 № 286-12/хд с </w:t>
      </w:r>
      <w:r w:rsidR="00642F58">
        <w:rPr>
          <w:rFonts w:ascii="Times New Roman" w:eastAsia="Times New Roman" w:hAnsi="Times New Roman" w:cs="Times New Roman"/>
          <w:sz w:val="26"/>
          <w:szCs w:val="26"/>
        </w:rPr>
        <w:t>ООО "ИнвестТорг" на сумму 499,9 тыс. </w:t>
      </w:r>
      <w:r w:rsidR="00642F58" w:rsidRPr="00D435FB">
        <w:rPr>
          <w:rFonts w:ascii="Times New Roman" w:eastAsia="Times New Roman" w:hAnsi="Times New Roman" w:cs="Times New Roman"/>
          <w:sz w:val="26"/>
          <w:szCs w:val="26"/>
        </w:rPr>
        <w:t>рублей на выполнение работ по устройству ограждения на территории объекта: Спортивный городок "Тропа здоровья" (волейбольная площадка)</w:t>
      </w:r>
      <w:r>
        <w:rPr>
          <w:rFonts w:ascii="Times New Roman" w:eastAsia="Times New Roman" w:hAnsi="Times New Roman" w:cs="Times New Roman"/>
          <w:sz w:val="26"/>
          <w:szCs w:val="26"/>
        </w:rPr>
        <w:t>;</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по договору от 22.10.2012 № 287-12/хд с </w:t>
      </w:r>
      <w:r w:rsidR="00642F58">
        <w:rPr>
          <w:rFonts w:ascii="Times New Roman" w:eastAsia="Times New Roman" w:hAnsi="Times New Roman" w:cs="Times New Roman"/>
          <w:sz w:val="26"/>
          <w:szCs w:val="26"/>
        </w:rPr>
        <w:t>ООО "ИнвестТорг" на сумму 699,8 </w:t>
      </w:r>
      <w:r w:rsidR="00642F58" w:rsidRPr="00D435FB">
        <w:rPr>
          <w:rFonts w:ascii="Times New Roman" w:eastAsia="Times New Roman" w:hAnsi="Times New Roman" w:cs="Times New Roman"/>
          <w:sz w:val="26"/>
          <w:szCs w:val="26"/>
        </w:rPr>
        <w:t>тыс. рублей на выполнение работ по устройству ограждения на территории объекта: Спортивный городок "Тропа здоровья" (мини-футбольная площадка);</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по договору от 22.10.2012 № 289-12/хд с  </w:t>
      </w:r>
      <w:r w:rsidR="00642F58">
        <w:rPr>
          <w:rFonts w:ascii="Times New Roman" w:eastAsia="Times New Roman" w:hAnsi="Times New Roman" w:cs="Times New Roman"/>
          <w:sz w:val="26"/>
          <w:szCs w:val="26"/>
        </w:rPr>
        <w:t>ООО "ИнвестТорг" на сумму 500,0 тыс. </w:t>
      </w:r>
      <w:r w:rsidR="00642F58" w:rsidRPr="00D435FB">
        <w:rPr>
          <w:rFonts w:ascii="Times New Roman" w:eastAsia="Times New Roman" w:hAnsi="Times New Roman" w:cs="Times New Roman"/>
          <w:sz w:val="26"/>
          <w:szCs w:val="26"/>
        </w:rPr>
        <w:t>рублей купли-продажи с монтажом спортивного оборудования (шведская стенка с турником – 8 штук, тренажер для пресса – 8 штук);</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06.03.2013 № 93-13/хд с ООО "Проект-эк</w:t>
      </w:r>
      <w:r w:rsidR="00642F58">
        <w:rPr>
          <w:rFonts w:ascii="Times New Roman" w:eastAsia="Times New Roman" w:hAnsi="Times New Roman" w:cs="Times New Roman"/>
          <w:sz w:val="26"/>
          <w:szCs w:val="26"/>
        </w:rPr>
        <w:t>ология" на сумму 299,9 тыс. </w:t>
      </w:r>
      <w:r w:rsidR="00642F58" w:rsidRPr="00D435FB">
        <w:rPr>
          <w:rFonts w:ascii="Times New Roman" w:eastAsia="Times New Roman" w:hAnsi="Times New Roman" w:cs="Times New Roman"/>
          <w:sz w:val="26"/>
          <w:szCs w:val="26"/>
        </w:rPr>
        <w:t>рублей на выполнение проекта освоения лесов территории, площадью 43</w:t>
      </w:r>
      <w:r w:rsidR="00642F58">
        <w:rPr>
          <w:rFonts w:ascii="Times New Roman" w:eastAsia="Times New Roman" w:hAnsi="Times New Roman" w:cs="Times New Roman"/>
          <w:sz w:val="26"/>
          <w:szCs w:val="26"/>
        </w:rPr>
        <w:t> </w:t>
      </w:r>
      <w:r w:rsidR="00642F58" w:rsidRPr="00D435FB">
        <w:rPr>
          <w:rFonts w:ascii="Times New Roman" w:eastAsia="Times New Roman" w:hAnsi="Times New Roman" w:cs="Times New Roman"/>
          <w:sz w:val="26"/>
          <w:szCs w:val="26"/>
        </w:rPr>
        <w:t>265,0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для целей не связанных со строительством, для размещения лыжных трасс;</w:t>
      </w:r>
    </w:p>
    <w:p w:rsidR="00642F58" w:rsidRPr="00D435FB"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26.03.2014 № 91-14/хд с</w:t>
      </w:r>
      <w:r w:rsidR="00642F58">
        <w:rPr>
          <w:rFonts w:ascii="Times New Roman" w:eastAsia="Times New Roman" w:hAnsi="Times New Roman" w:cs="Times New Roman"/>
          <w:sz w:val="26"/>
          <w:szCs w:val="26"/>
        </w:rPr>
        <w:t xml:space="preserve"> ООО "ГефестЛес" на сумму 800,0 тыс. </w:t>
      </w:r>
      <w:r w:rsidR="00642F58" w:rsidRPr="00D435FB">
        <w:rPr>
          <w:rFonts w:ascii="Times New Roman" w:eastAsia="Times New Roman" w:hAnsi="Times New Roman" w:cs="Times New Roman"/>
          <w:sz w:val="26"/>
          <w:szCs w:val="26"/>
        </w:rPr>
        <w:t>рублей на выполнение работ по вырубке сухостойных деревьев лиственных и хвойных пород, стволы которых находятся под углом в сторону трассы (далее – Договор № 91-14/хд);</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результате восстановления расходов добавилось ещё пять объектов вложений в недвижимое имущество.</w:t>
      </w:r>
    </w:p>
    <w:p w:rsidR="007E106A" w:rsidRDefault="00642F58" w:rsidP="007E106A">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Также восстановлены расходы за 2016 год на счет 106.11 "Вложения в нефинансовые активы - вложения в недвижимое имущество учреждения" по следующим договорам:</w:t>
      </w:r>
    </w:p>
    <w:p w:rsidR="007E106A"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Pr>
          <w:rFonts w:ascii="Times New Roman" w:eastAsia="Times New Roman" w:hAnsi="Times New Roman" w:cs="Times New Roman"/>
          <w:sz w:val="26"/>
          <w:szCs w:val="26"/>
        </w:rPr>
        <w:t>по договору от 11.04.2016 № </w:t>
      </w:r>
      <w:r w:rsidR="00642F58" w:rsidRPr="00D435FB">
        <w:rPr>
          <w:rFonts w:ascii="Times New Roman" w:eastAsia="Times New Roman" w:hAnsi="Times New Roman" w:cs="Times New Roman"/>
          <w:sz w:val="26"/>
          <w:szCs w:val="26"/>
        </w:rPr>
        <w:t>13-ю с ООО "Атлант" на сумму 20,0 тыс. рублей на обследование обследования недвижимого имущества для смены разрешенного использования земельных участков;</w:t>
      </w:r>
    </w:p>
    <w:p w:rsidR="00642F58" w:rsidRPr="00D435FB" w:rsidRDefault="007E106A" w:rsidP="007E106A">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по договору </w:t>
      </w:r>
      <w:r w:rsidR="00642F58">
        <w:rPr>
          <w:rFonts w:ascii="Times New Roman" w:eastAsia="Times New Roman" w:hAnsi="Times New Roman" w:cs="Times New Roman"/>
          <w:sz w:val="26"/>
          <w:szCs w:val="26"/>
        </w:rPr>
        <w:t>от 18.04.2016 № </w:t>
      </w:r>
      <w:r w:rsidR="00642F58" w:rsidRPr="00D435FB">
        <w:rPr>
          <w:rFonts w:ascii="Times New Roman" w:eastAsia="Times New Roman" w:hAnsi="Times New Roman" w:cs="Times New Roman"/>
          <w:sz w:val="26"/>
          <w:szCs w:val="26"/>
        </w:rPr>
        <w:t>14-ю с ООО "Атлант" на сумму 70,0 тыс. рублей на обследование объектов плоскостных площадок спортивного комплекса.</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Всего Учреждение осуществило вложения в недвижимое имущество по шестнадцати объектам на сумму 34 208,9 тыс. рублей, в том числе за проверяемый период в размере </w:t>
      </w:r>
      <w:r>
        <w:rPr>
          <w:rFonts w:ascii="Times New Roman" w:eastAsia="Times New Roman" w:hAnsi="Times New Roman" w:cs="Times New Roman"/>
          <w:sz w:val="26"/>
          <w:szCs w:val="26"/>
        </w:rPr>
        <w:t>24 648,0 </w:t>
      </w:r>
      <w:r w:rsidRPr="00D435FB">
        <w:rPr>
          <w:rFonts w:ascii="Times New Roman" w:eastAsia="Times New Roman" w:hAnsi="Times New Roman" w:cs="Times New Roman"/>
          <w:sz w:val="26"/>
          <w:szCs w:val="26"/>
        </w:rPr>
        <w:t>тыс. рублей.</w:t>
      </w:r>
    </w:p>
    <w:p w:rsidR="00E4521C" w:rsidRDefault="00642F58" w:rsidP="00E4521C">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сентябре – ноябре 2016 года данные объекты введены в эксплуатацию и числятся в Учреждении на счете 101.13 "Сооружения - недвижимое имущество Учреждения".</w:t>
      </w:r>
    </w:p>
    <w:p w:rsidR="00E4521C" w:rsidRDefault="00642F58" w:rsidP="00E4521C">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ходе анализа указанных выше вложений в недвижимое имущество Учреждения и выборочной проверки договоров установлено следующее:</w:t>
      </w:r>
    </w:p>
    <w:p w:rsidR="00E4521C" w:rsidRDefault="00642F58" w:rsidP="00E4521C">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нарушение пунктов 36, 92 Инструкции № 157н при отсутствии документов, подтверждающих государственную регистрацию права или сделку, Учреждением приняты к учету в качестве шестнадцать объектов на сумму 34 208,9 тыс. рублей;</w:t>
      </w:r>
    </w:p>
    <w:p w:rsidR="00E4521C" w:rsidRDefault="00642F58" w:rsidP="00E4521C">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Финансирование указанных капитальных вложений осуществлялось:</w:t>
      </w:r>
    </w:p>
    <w:p w:rsidR="00E4521C" w:rsidRDefault="00E4521C" w:rsidP="00E4521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в 2015 году в рамках мероприятия 1.1.2 "Проведение мероприятий по внедрению Всероссийского физкультурно-спортивного комплекса "Готов к труду и </w:t>
      </w:r>
      <w:r>
        <w:rPr>
          <w:rFonts w:ascii="Times New Roman" w:eastAsia="Times New Roman" w:hAnsi="Times New Roman" w:cs="Times New Roman"/>
          <w:sz w:val="26"/>
          <w:szCs w:val="26"/>
        </w:rPr>
        <w:lastRenderedPageBreak/>
        <w:t>обороне"</w:t>
      </w:r>
      <w:r w:rsidR="00642F58" w:rsidRPr="00D435FB">
        <w:rPr>
          <w:rFonts w:ascii="Times New Roman" w:eastAsia="Times New Roman" w:hAnsi="Times New Roman" w:cs="Times New Roman"/>
          <w:sz w:val="26"/>
          <w:szCs w:val="26"/>
        </w:rPr>
        <w:t xml:space="preserve"> подпрограммы I "Развитие массовой физической куль</w:t>
      </w:r>
      <w:r>
        <w:rPr>
          <w:rFonts w:ascii="Times New Roman" w:eastAsia="Times New Roman" w:hAnsi="Times New Roman" w:cs="Times New Roman"/>
          <w:sz w:val="26"/>
          <w:szCs w:val="26"/>
        </w:rPr>
        <w:t>туры и спорта" П</w:t>
      </w:r>
      <w:r w:rsidR="00642F58" w:rsidRPr="00D435FB">
        <w:rPr>
          <w:rFonts w:ascii="Times New Roman" w:eastAsia="Times New Roman" w:hAnsi="Times New Roman" w:cs="Times New Roman"/>
          <w:sz w:val="26"/>
          <w:szCs w:val="26"/>
        </w:rPr>
        <w:t>рограммы на 2015 (статьи расходов "Создание, внедрение и сопровождение программного комплекса ГТО"), согласно смете расходов на проведение мероприятий, утвержденной приказом Депспорта Югры от 19.11.2015 № 253 (далее – Смета расходов ГТО на 2015 год);</w:t>
      </w:r>
    </w:p>
    <w:p w:rsidR="00642F58" w:rsidRPr="00D435FB" w:rsidRDefault="00E4521C" w:rsidP="00E4521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в 2016 году в рамках мероприятия 1.2 "Внедрение ВФСК ГТО" подпрограммы I "Развитие массовой физической культуры и спорта, спортивной инфраструктуры, пропаганда здорового</w:t>
      </w:r>
      <w:r>
        <w:rPr>
          <w:rFonts w:ascii="Times New Roman" w:eastAsia="Times New Roman" w:hAnsi="Times New Roman" w:cs="Times New Roman"/>
          <w:sz w:val="26"/>
          <w:szCs w:val="26"/>
        </w:rPr>
        <w:t xml:space="preserve"> образа жизни" П</w:t>
      </w:r>
      <w:r w:rsidR="00642F58" w:rsidRPr="00D435FB">
        <w:rPr>
          <w:rFonts w:ascii="Times New Roman" w:eastAsia="Times New Roman" w:hAnsi="Times New Roman" w:cs="Times New Roman"/>
          <w:sz w:val="26"/>
          <w:szCs w:val="26"/>
        </w:rPr>
        <w:t xml:space="preserve">рограммы на 2016 год (статьи расходов "Обеспечение центров тестирования ГТО муниципальных образований автономного округа оборудованием и инвентарем, обустройство мест приема нормативов" и "Мероприятия по подготовке кадрового состава и проведения мониторинга внедрения ГТО"), согласно смете расходов на организацию и проведение физкультурных и спортивных мероприятий, утвержденной приказом Депспорта Югры от 12.01.2016 </w:t>
      </w: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16-од, с изменениями от 09.11.2016.</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На основании распоряжения Губернатора автономного округа от 14.04.2014 № 214-рг "О внедрении ВФСК ГТО в автономном округе" ответственным за поэтапное внедрение ВФСК ГТО в автономном округе является Депспорт Югры.</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соответствии с пунктом 2.1 приказа Депспорта Югры от 03.10.2014 № 188/1 "О реализации мероприятий по поэтапному внедрению ВФСК ГТО на территории автономного округа" на базе Учреждения создан информационно-методический центр тестирования, подготовки кадрового состава и проведения мониторинга внедрения ВФСК ГТО на территории автономного округа. Также на основании пункта 2.2 указанного приказа на Учреждение возложены функции координатора по реализации Плана мероприятий по поэтапному внедрению ВФСК ГТО в автономном округе.</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План мероприятий по поэтапному внедрению ВФСК ГТО на период 2014 - 2017 годов в автономном округе, утвержден распоряжением Губернатора автономного округа от 30.07.2014 № 453-рг.</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Следует отметить, что Планом мероприятий ГТО обеспечение центров тестирования ГТО муниципальных образований автономного округа инвентарем, оборудованием и обустройство мес</w:t>
      </w:r>
      <w:r w:rsidR="00E4521C">
        <w:rPr>
          <w:rFonts w:ascii="Times New Roman" w:eastAsia="Times New Roman" w:hAnsi="Times New Roman" w:cs="Times New Roman"/>
          <w:sz w:val="26"/>
          <w:szCs w:val="26"/>
        </w:rPr>
        <w:t>т приема нормативов на Депспорт</w:t>
      </w:r>
      <w:r w:rsidRPr="00D435FB">
        <w:rPr>
          <w:rFonts w:ascii="Times New Roman" w:eastAsia="Times New Roman" w:hAnsi="Times New Roman" w:cs="Times New Roman"/>
          <w:sz w:val="26"/>
          <w:szCs w:val="26"/>
        </w:rPr>
        <w:t xml:space="preserve"> Югры не возложено.</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Также следует отметить, что Учреждение не является центром тестирования ГТО муниципальных образований, а является информационно-методическим центром тестирования, подготовки кадрового состава и проведения мониторинга и координатором ВФСК ГТО.</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Центром тестирования по выполнению видов испытаний (тестов) нормативов, требований к оценке уровня знаний и умений в области физической культуры и спорта (далее – Центр ГТО) в муниципальном образовании город Ханты-Мансийск является МБ</w:t>
      </w:r>
      <w:r w:rsidR="00E4521C">
        <w:rPr>
          <w:rFonts w:ascii="Times New Roman" w:eastAsia="Times New Roman" w:hAnsi="Times New Roman" w:cs="Times New Roman"/>
          <w:sz w:val="26"/>
          <w:szCs w:val="26"/>
        </w:rPr>
        <w:t>У "Спортивный комплекс "Дружба"</w:t>
      </w:r>
      <w:r w:rsidRPr="00D435FB">
        <w:rPr>
          <w:rFonts w:ascii="Times New Roman" w:eastAsia="Times New Roman" w:hAnsi="Times New Roman" w:cs="Times New Roman"/>
          <w:sz w:val="26"/>
          <w:szCs w:val="26"/>
        </w:rPr>
        <w:t xml:space="preserve"> на основании постановления Администрации города Ханты-Мансийск от 12.02.2016 № 143.</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Указанные сооружения, построенные для центров тестирования ГТО, в муниципальные образования в проверяемый период не передавались.</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Также следует отметить, что в соответствии с пунктом 5 Порядка создания Центров тестирования по выполнению видов испытаний (тестов), нормативов, требований к оценке уровня знаний и умений в области физической культуры, утвержденного приказом Минспорта России от 01.12.2014 № 954/1 (далее – Порядок № 954/1), финансовое обеспечение деятельности Центров тестирования </w:t>
      </w:r>
      <w:r w:rsidRPr="00D435FB">
        <w:rPr>
          <w:rFonts w:ascii="Times New Roman" w:eastAsia="Times New Roman" w:hAnsi="Times New Roman" w:cs="Times New Roman"/>
          <w:sz w:val="26"/>
          <w:szCs w:val="26"/>
        </w:rPr>
        <w:lastRenderedPageBreak/>
        <w:t xml:space="preserve">осуществляется за счет собственных средств и средств учредителя в соответствии с законодательством Российской Федерации. </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Согласно пункту 10 Порядка создания центров тестирования по выполнению нормативов испытаний (тестов) ВФСК ГТО, утвержденного приказом Минспорта России от 21.12.2015 № 1219 (далее – Порядок № 1219), учредитель в рамках своих полномочий определяет источник финансового обеспечения деятельности центра тестирования.</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Также согласно пункту 11 Положения о Центрах тестирования по выполнению видов испытаний (тестов), нормативов, требований к оценке уровня знаний и умений в области физической культуры и спорта, утвержденного приказом Минспорта России от 01.12.2014 № 954/1, материально-техническое обеспечение Центров тестирования осуществляется за счет собственных средств и средств учредителя в соответствии с законодательством Российской Федерации.</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Кроме того, между Депспортом Югры и муниципальными образованиями автономного округа заключены соглашения по участию в организационно-экспериментальном этапе внедрения ВФСК ГТО. Согласно пункту 2.2.4 указанных соглашений, муниципальные образования автономного округа должны оснастить оборудованием и инвентарем места тестирования.</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Также следует отметить, что деятельность по устройству спортивных сооружений и приобретению оборудования и инвентаря для муниципальных образований уставом Учреждения не предусмотрена.</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При этом следует отметить, что в 2015, 2016 годах Учреждением приобретены инвентарь и оборудование в рамках мероприятия "Внедрение ВФСК ГТО" подпрограммы I "Развитие массовой физической куль</w:t>
      </w:r>
      <w:r w:rsidR="00E4521C">
        <w:rPr>
          <w:rFonts w:ascii="Times New Roman" w:eastAsia="Times New Roman" w:hAnsi="Times New Roman" w:cs="Times New Roman"/>
          <w:sz w:val="26"/>
          <w:szCs w:val="26"/>
        </w:rPr>
        <w:t>туры и спорта" П</w:t>
      </w:r>
      <w:r w:rsidRPr="00D435FB">
        <w:rPr>
          <w:rFonts w:ascii="Times New Roman" w:eastAsia="Times New Roman" w:hAnsi="Times New Roman" w:cs="Times New Roman"/>
          <w:sz w:val="26"/>
          <w:szCs w:val="26"/>
        </w:rPr>
        <w:t>рограмм на 2015 и 2016 год</w:t>
      </w:r>
      <w:r w:rsidR="00E4521C">
        <w:rPr>
          <w:rFonts w:ascii="Times New Roman" w:eastAsia="Times New Roman" w:hAnsi="Times New Roman" w:cs="Times New Roman"/>
          <w:sz w:val="26"/>
          <w:szCs w:val="26"/>
        </w:rPr>
        <w:t>ы</w:t>
      </w:r>
      <w:r w:rsidRPr="00D435FB">
        <w:rPr>
          <w:rFonts w:ascii="Times New Roman" w:eastAsia="Times New Roman" w:hAnsi="Times New Roman" w:cs="Times New Roman"/>
          <w:sz w:val="26"/>
          <w:szCs w:val="26"/>
        </w:rPr>
        <w:t xml:space="preserve"> (статья расходов "Обеспечение центров тестирования ГТО муниципальных образований автономного округа оборудованием и инвентарем") на сумму 17 901,7 тыс. рублей, в том числе за 2015 год на сумму 10 925,8 тыс. рублей, за 2016 год на сумму 6 975,9 тыс. рублей. Размер расходов, осуществленных за счет средств федерального бюджета, предоставленных в рамках субсидии на иные цели за 2015 год, составил 894,1 тыс. рублей.</w:t>
      </w:r>
    </w:p>
    <w:p w:rsidR="00642F58" w:rsidRPr="00D435FB" w:rsidRDefault="00E4521C" w:rsidP="00642F5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w:t>
      </w:r>
      <w:r w:rsidR="00642F58" w:rsidRPr="00D435FB">
        <w:rPr>
          <w:rFonts w:ascii="Times New Roman" w:eastAsia="Times New Roman" w:hAnsi="Times New Roman" w:cs="Times New Roman"/>
          <w:sz w:val="26"/>
          <w:szCs w:val="26"/>
        </w:rPr>
        <w:t>же</w:t>
      </w:r>
      <w:r>
        <w:rPr>
          <w:rFonts w:ascii="Times New Roman" w:eastAsia="Times New Roman" w:hAnsi="Times New Roman" w:cs="Times New Roman"/>
          <w:sz w:val="26"/>
          <w:szCs w:val="26"/>
        </w:rPr>
        <w:t>,</w:t>
      </w:r>
      <w:r w:rsidR="00642F58" w:rsidRPr="00D435FB">
        <w:rPr>
          <w:rFonts w:ascii="Times New Roman" w:eastAsia="Times New Roman" w:hAnsi="Times New Roman" w:cs="Times New Roman"/>
          <w:sz w:val="26"/>
          <w:szCs w:val="26"/>
        </w:rPr>
        <w:t xml:space="preserve"> в 2015 году Учреждением осуществлены расходы на обустройство площадок для тренировок и сдачи нормативов по адресу: г. Ханты-Мансийск, ул. Студенческая, 31 (устройство беговой дорожки и ямы для прыжков) на сумму 1 200,0 тыс. рублей в рамках мероприятия "Внедрение ВФСК ГТО" подпрограммы I "Развитие массовой физической куль</w:t>
      </w:r>
      <w:r>
        <w:rPr>
          <w:rFonts w:ascii="Times New Roman" w:eastAsia="Times New Roman" w:hAnsi="Times New Roman" w:cs="Times New Roman"/>
          <w:sz w:val="26"/>
          <w:szCs w:val="26"/>
        </w:rPr>
        <w:t>туры и спорта" П</w:t>
      </w:r>
      <w:r w:rsidR="00642F58" w:rsidRPr="00D435FB">
        <w:rPr>
          <w:rFonts w:ascii="Times New Roman" w:eastAsia="Times New Roman" w:hAnsi="Times New Roman" w:cs="Times New Roman"/>
          <w:sz w:val="26"/>
          <w:szCs w:val="26"/>
        </w:rPr>
        <w:t>рограмм на 2015 и 2016 год</w:t>
      </w:r>
      <w:r>
        <w:rPr>
          <w:rFonts w:ascii="Times New Roman" w:eastAsia="Times New Roman" w:hAnsi="Times New Roman" w:cs="Times New Roman"/>
          <w:sz w:val="26"/>
          <w:szCs w:val="26"/>
        </w:rPr>
        <w:t>ы</w:t>
      </w:r>
      <w:r w:rsidR="00642F58" w:rsidRPr="00D435FB">
        <w:rPr>
          <w:rFonts w:ascii="Times New Roman" w:eastAsia="Times New Roman" w:hAnsi="Times New Roman" w:cs="Times New Roman"/>
          <w:sz w:val="26"/>
          <w:szCs w:val="26"/>
        </w:rPr>
        <w:t xml:space="preserve"> (статья расходов "Создание, внедрение и сопровождение программного комплекса ГТО"). Указанные расходы списаны на затраты Учреждения по КОСГУ 225 "Работы, услуги по содержанию имущества".</w:t>
      </w:r>
    </w:p>
    <w:p w:rsidR="00E4521C" w:rsidRDefault="00642F58" w:rsidP="00E4521C">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Следует отметить, что расходы на устройство подъездной дороги и асфальтированной беговой дорожки, расходы на обустройство площадок для тренировок и сдачи нормативов, неправомерно предусмотрены в рамках статьи расходов "Создание, внедрение и сопровождение программного комплекса ГТО для электронной базы данных ВФСК ГТО с интернет-порталом и моделью его взаимосвязи с мониторингом состояния физического здоровья населения, физического развития детей, подростков и молодежи в образовательных организациях автономного округа" в Смете расходов ГТО на 2015 год.</w:t>
      </w:r>
    </w:p>
    <w:p w:rsidR="00E4521C" w:rsidRDefault="00642F58" w:rsidP="00E4521C">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Таким образом, осуществление расходов в размере 43 749,7 тыс. рублей, в том числе на устройство спортивных сооружений (объектов НИ) в размере </w:t>
      </w:r>
      <w:r w:rsidR="00E4521C">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lastRenderedPageBreak/>
        <w:t xml:space="preserve">24 648,0 тыс. рублей, на приобретение инвентаря и оборудования на сумму 17 901,7 тыс. рублей, на содержание имущества в размере 1 200,0 тыс. рублей, за счет средств подпрограммы I "Развитие массовой физической культуры </w:t>
      </w:r>
      <w:r w:rsidR="00E4521C">
        <w:rPr>
          <w:rFonts w:ascii="Times New Roman" w:eastAsia="Times New Roman" w:hAnsi="Times New Roman" w:cs="Times New Roman"/>
          <w:sz w:val="26"/>
          <w:szCs w:val="26"/>
        </w:rPr>
        <w:t>и спорта" П</w:t>
      </w:r>
      <w:r>
        <w:rPr>
          <w:rFonts w:ascii="Times New Roman" w:eastAsia="Times New Roman" w:hAnsi="Times New Roman" w:cs="Times New Roman"/>
          <w:sz w:val="26"/>
          <w:szCs w:val="26"/>
        </w:rPr>
        <w:t>рограмм на 2015,</w:t>
      </w:r>
      <w:r w:rsidRPr="00D435FB">
        <w:rPr>
          <w:rFonts w:ascii="Times New Roman" w:eastAsia="Times New Roman" w:hAnsi="Times New Roman" w:cs="Times New Roman"/>
          <w:sz w:val="26"/>
          <w:szCs w:val="26"/>
        </w:rPr>
        <w:t xml:space="preserve"> 2016 годы по мероприятию "Внедрение Всероссийского физкультурно-спортивного комплекса "Готов к труду и обороне" Учреждением произведено неправомерно.</w:t>
      </w:r>
    </w:p>
    <w:p w:rsidR="00E4521C" w:rsidRDefault="00642F58" w:rsidP="00E4521C">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нарушение статьи 78.1 Бюджетного кодекса Российской Федерации (далее БК РФ) Учреждением произведены вложения в объекты капитального строительства государственной собственности за счет субсидии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AD4633" w:rsidRDefault="00642F58" w:rsidP="00AD463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нарушение пункта 4 статьи 15 Федерального закона от 05.04.2013 №</w:t>
      </w:r>
      <w:r>
        <w:rPr>
          <w:rFonts w:ascii="Times New Roman" w:eastAsia="Times New Roman" w:hAnsi="Times New Roman" w:cs="Times New Roman"/>
          <w:sz w:val="26"/>
          <w:szCs w:val="26"/>
        </w:rPr>
        <w:t> </w:t>
      </w:r>
      <w:r w:rsidRPr="00D435FB">
        <w:rPr>
          <w:rFonts w:ascii="Times New Roman" w:eastAsia="Times New Roman" w:hAnsi="Times New Roman" w:cs="Times New Roman"/>
          <w:sz w:val="26"/>
          <w:szCs w:val="26"/>
        </w:rPr>
        <w:t>44-ФЗ "О контрактной системе в сфере закупок товаров, работ, услуг для обеспечения государственных и муниципаль</w:t>
      </w:r>
      <w:r w:rsidR="00AD4633">
        <w:rPr>
          <w:rFonts w:ascii="Times New Roman" w:eastAsia="Times New Roman" w:hAnsi="Times New Roman" w:cs="Times New Roman"/>
          <w:sz w:val="26"/>
          <w:szCs w:val="26"/>
        </w:rPr>
        <w:t>ных нужд" (далее З</w:t>
      </w:r>
      <w:r w:rsidRPr="00D435FB">
        <w:rPr>
          <w:rFonts w:ascii="Times New Roman" w:eastAsia="Times New Roman" w:hAnsi="Times New Roman" w:cs="Times New Roman"/>
          <w:sz w:val="26"/>
          <w:szCs w:val="26"/>
        </w:rPr>
        <w:t>акон № 44-ФЗ), подпункта 3 пункта</w:t>
      </w:r>
      <w:r w:rsidR="00AD4633">
        <w:rPr>
          <w:rFonts w:ascii="Times New Roman" w:eastAsia="Times New Roman" w:hAnsi="Times New Roman" w:cs="Times New Roman"/>
          <w:sz w:val="26"/>
          <w:szCs w:val="26"/>
        </w:rPr>
        <w:t xml:space="preserve"> 4 статьи 1 Федерального</w:t>
      </w:r>
      <w:r w:rsidRPr="00D435FB">
        <w:rPr>
          <w:rFonts w:ascii="Times New Roman" w:eastAsia="Times New Roman" w:hAnsi="Times New Roman" w:cs="Times New Roman"/>
          <w:sz w:val="26"/>
          <w:szCs w:val="26"/>
        </w:rPr>
        <w:t xml:space="preserve"> закон</w:t>
      </w:r>
      <w:r w:rsidR="00AD4633">
        <w:rPr>
          <w:rFonts w:ascii="Times New Roman" w:eastAsia="Times New Roman" w:hAnsi="Times New Roman" w:cs="Times New Roman"/>
          <w:sz w:val="26"/>
          <w:szCs w:val="26"/>
        </w:rPr>
        <w:t>а</w:t>
      </w:r>
      <w:r w:rsidRPr="00D435FB">
        <w:rPr>
          <w:rFonts w:ascii="Times New Roman" w:eastAsia="Times New Roman" w:hAnsi="Times New Roman" w:cs="Times New Roman"/>
          <w:sz w:val="26"/>
          <w:szCs w:val="26"/>
        </w:rPr>
        <w:t xml:space="preserve"> от 18.07.2011 № 223-ФЗ "О закупках товаров, работ, услуг отдельными видами юридиче</w:t>
      </w:r>
      <w:r w:rsidR="00AD4633">
        <w:rPr>
          <w:rFonts w:ascii="Times New Roman" w:eastAsia="Times New Roman" w:hAnsi="Times New Roman" w:cs="Times New Roman"/>
          <w:sz w:val="26"/>
          <w:szCs w:val="26"/>
        </w:rPr>
        <w:t>ских лиц" (далее – З</w:t>
      </w:r>
      <w:r w:rsidRPr="00D435FB">
        <w:rPr>
          <w:rFonts w:ascii="Times New Roman" w:eastAsia="Times New Roman" w:hAnsi="Times New Roman" w:cs="Times New Roman"/>
          <w:sz w:val="26"/>
          <w:szCs w:val="26"/>
        </w:rPr>
        <w:t>акон № 223-ФЗ) при осуществлении закупок в 2015 – 2016 годах по указанным выше договорам не пр</w:t>
      </w:r>
      <w:r w:rsidR="00AD4633">
        <w:rPr>
          <w:rFonts w:ascii="Times New Roman" w:eastAsia="Times New Roman" w:hAnsi="Times New Roman" w:cs="Times New Roman"/>
          <w:sz w:val="26"/>
          <w:szCs w:val="26"/>
        </w:rPr>
        <w:t>именены положения З</w:t>
      </w:r>
      <w:r w:rsidRPr="00D435FB">
        <w:rPr>
          <w:rFonts w:ascii="Times New Roman" w:eastAsia="Times New Roman" w:hAnsi="Times New Roman" w:cs="Times New Roman"/>
          <w:sz w:val="26"/>
          <w:szCs w:val="26"/>
        </w:rPr>
        <w:t>акона № 44-ФЗ.</w:t>
      </w:r>
    </w:p>
    <w:p w:rsidR="00AD4633" w:rsidRDefault="00642F58" w:rsidP="00AD463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нарушение положений постановления Правительства автономного округа от 14.04.2011 № 124-п "О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автономного округа" не осуществлена проверка сметной стоимости инвестиционных проектов (объектов капитального строительства), финансирование которых планировалось осуществлять полностью или частично за счет средств бюджета автономного округа.</w:t>
      </w:r>
    </w:p>
    <w:p w:rsidR="00AD4633" w:rsidRDefault="00642F58" w:rsidP="00AD463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нарушение пункта 66.1 Положения о порядке проведения закупок товаров, работ, услуг в Учреж</w:t>
      </w:r>
      <w:r w:rsidR="00AD4633">
        <w:rPr>
          <w:rFonts w:ascii="Times New Roman" w:eastAsia="Times New Roman" w:hAnsi="Times New Roman" w:cs="Times New Roman"/>
          <w:sz w:val="26"/>
          <w:szCs w:val="26"/>
        </w:rPr>
        <w:t>дении, утвержденного решениями н</w:t>
      </w:r>
      <w:r w:rsidRPr="00D435FB">
        <w:rPr>
          <w:rFonts w:ascii="Times New Roman" w:eastAsia="Times New Roman" w:hAnsi="Times New Roman" w:cs="Times New Roman"/>
          <w:sz w:val="26"/>
          <w:szCs w:val="26"/>
        </w:rPr>
        <w:t>аблюдательного совета Учреждения от 20.04.2015 № 2 (далее – Положение о закупках на 2015 год), Учреждением дополнительным соглашением от 16.10.2015 № 1 изменены условия договора от 17.09.2015 № 208-15/хд, а именно продлен срок окончания работ с 28.09.2015 до 05.11.2015 (на 38 дней). Документы, подтверждающие, что изменения ведут к обоснованному улучшению условий договора для Учреждения по сравнению с условиями текущей редакции договора и не ухудшают экономическую эффективность закупки, в Учреждении отсутствуют.</w:t>
      </w:r>
    </w:p>
    <w:p w:rsidR="00AD4633" w:rsidRDefault="00642F58" w:rsidP="00AD463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нарушение пункта 66.1 Положения о закупках на 2015 год Учреждением дополнительным соглашением от 12.10.2015 № 1 изменены условия договора от 22.09.2015 № 214-15/хд, а именно добавлены дополнительные работы по устройству ямы для прыжков на сумму 1 400,0 рублей.</w:t>
      </w:r>
    </w:p>
    <w:p w:rsidR="00AD4633" w:rsidRDefault="00642F58" w:rsidP="00AD463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В нарушение пункта 4.33 Методики определения стоимости строительной продукции на территории Российской Федерации, утвержденной постановлением Госстроя России от 05.03.2004 N 15/1 (далее – Методика МДС 81-35.2004), Учреждением излишне выплачены средства резерва на непредвиденные расходы по договорам от 17.09.2015 № 208-15/хд, от 22.09.2015 № 214-15/хд на сумму </w:t>
      </w:r>
      <w:r w:rsidR="00AD4633">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266,7 тыс. рублей. Документы, обосновывающие произведенные расчеты, в Учреждении отсутствуют.</w:t>
      </w:r>
    </w:p>
    <w:p w:rsidR="00AD4633" w:rsidRDefault="00642F58" w:rsidP="00AD463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lastRenderedPageBreak/>
        <w:t>В нарушение пункта 4.98 Методики МДС 81-35.2004 при составлении смет на дополнительные работы, выявленные в п</w:t>
      </w:r>
      <w:r w:rsidR="00AD4633">
        <w:rPr>
          <w:rFonts w:ascii="Times New Roman" w:eastAsia="Times New Roman" w:hAnsi="Times New Roman" w:cs="Times New Roman"/>
          <w:sz w:val="26"/>
          <w:szCs w:val="26"/>
        </w:rPr>
        <w:t>роцессе строительства (ремонта)</w:t>
      </w:r>
      <w:r w:rsidRPr="00D435FB">
        <w:rPr>
          <w:rFonts w:ascii="Times New Roman" w:eastAsia="Times New Roman" w:hAnsi="Times New Roman" w:cs="Times New Roman"/>
          <w:sz w:val="26"/>
          <w:szCs w:val="26"/>
        </w:rPr>
        <w:t xml:space="preserve"> по </w:t>
      </w:r>
      <w:r w:rsidR="00AD4633">
        <w:rPr>
          <w:rFonts w:ascii="Times New Roman" w:eastAsia="Times New Roman" w:hAnsi="Times New Roman" w:cs="Times New Roman"/>
          <w:sz w:val="26"/>
          <w:szCs w:val="26"/>
        </w:rPr>
        <w:t>договору от 22.09.2015 № 214/хд,</w:t>
      </w:r>
      <w:r w:rsidRPr="00D435FB">
        <w:rPr>
          <w:rFonts w:ascii="Times New Roman" w:eastAsia="Times New Roman" w:hAnsi="Times New Roman" w:cs="Times New Roman"/>
          <w:sz w:val="26"/>
          <w:szCs w:val="26"/>
        </w:rPr>
        <w:t xml:space="preserve"> Учреждением учтен резерв средств на непредвиденные работы и затраты, в результате чего излишне выплаченная сумма составила 27,5 тыс. рублей.</w:t>
      </w:r>
    </w:p>
    <w:p w:rsidR="00AD4633" w:rsidRDefault="00642F58" w:rsidP="00AD463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нарушение подпункта "а" пунк</w:t>
      </w:r>
      <w:r w:rsidR="00AD4633">
        <w:rPr>
          <w:rFonts w:ascii="Times New Roman" w:eastAsia="Times New Roman" w:hAnsi="Times New Roman" w:cs="Times New Roman"/>
          <w:sz w:val="26"/>
          <w:szCs w:val="26"/>
        </w:rPr>
        <w:t>та 4, пункта 12 Порядка № 115-п</w:t>
      </w:r>
      <w:r w:rsidRPr="00D435FB">
        <w:rPr>
          <w:rFonts w:ascii="Times New Roman" w:eastAsia="Times New Roman" w:hAnsi="Times New Roman" w:cs="Times New Roman"/>
          <w:sz w:val="26"/>
          <w:szCs w:val="26"/>
        </w:rPr>
        <w:t xml:space="preserve"> данные об указанных выше</w:t>
      </w:r>
      <w:r w:rsidR="00AD4633">
        <w:rPr>
          <w:rFonts w:ascii="Times New Roman" w:eastAsia="Times New Roman" w:hAnsi="Times New Roman" w:cs="Times New Roman"/>
          <w:sz w:val="26"/>
          <w:szCs w:val="26"/>
        </w:rPr>
        <w:t xml:space="preserve"> объектах недвижимого имущества</w:t>
      </w:r>
      <w:r w:rsidRPr="00D435FB">
        <w:rPr>
          <w:rFonts w:ascii="Times New Roman" w:eastAsia="Times New Roman" w:hAnsi="Times New Roman" w:cs="Times New Roman"/>
          <w:sz w:val="26"/>
          <w:szCs w:val="26"/>
        </w:rPr>
        <w:t xml:space="preserve"> в реестре государственного имущества автономного округа отсутствуют.</w:t>
      </w:r>
    </w:p>
    <w:p w:rsidR="00642F58" w:rsidRPr="00D435FB" w:rsidRDefault="00642F58" w:rsidP="00AD463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ходе проверки Договора № 91-14/хд установлено, что согласно локально-сметному расчету (приложение № 2 к договору) произведена валка деревьев мягких пород с корня диаметром от 24 до 28 мм (зеленых насаждений) в количестве 550 штук на земельном участке 86:12:0202008:270. В то же время на основании письма Учреждения от 24.06.2013 № 558 Департаментом городского хозяйства Администрации города Ханты-Мансийска Учреждению выдано разрешение от 04.07.2013 № 14 на снос зеленых насаждений в количестве 70 штук.</w:t>
      </w:r>
    </w:p>
    <w:p w:rsidR="00642F58" w:rsidRPr="00D435FB" w:rsidRDefault="00642F58" w:rsidP="00AD4633">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Согласно указанному разрешению, Учреждению разрешен снос зеленых насаждений, состояние которых неудовлетворительное и без восстановительной стоимости: береза в количестве 47 штук диметром до 20 см;</w:t>
      </w:r>
      <w:r w:rsidR="00AD4633">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ель в количестве 4 штуки диаметром до 8 см;</w:t>
      </w:r>
      <w:r w:rsidR="00AD4633">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пихта в количестве 16 штук диаметром до 20 см;</w:t>
      </w:r>
      <w:r w:rsidR="00AD4633">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осина в количестве 3 штуки диаметром до 16 см.</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Акты осмотра территории, план земельного участка, с нанесением на него вида и количества зеленых насаждений, вырубку которых предполагается произвести, а также правовой акт Администрации города Ханты-Мансийска по результатам обсуждения на публичных слушаниях, предусмотренные пунктом 3.2 Положения о защите зеленых насаждений на территории города Ханты-Мансийска, утвержденного постановлением Администрации города Ханты-Мансийска от 30.03.2015 № 512 (далее – Положение № 512), в Учреждении отсутствуют.</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 Другие документы, подтверждающие направление информации в Департамент городского хозяйства Администрации города Ханты-Мансийска </w:t>
      </w:r>
      <w:r>
        <w:rPr>
          <w:rFonts w:ascii="Times New Roman" w:eastAsia="Times New Roman" w:hAnsi="Times New Roman" w:cs="Times New Roman"/>
          <w:sz w:val="26"/>
          <w:szCs w:val="26"/>
        </w:rPr>
        <w:t>о наличии сухостойных деревьев</w:t>
      </w:r>
      <w:r w:rsidRPr="00D435FB">
        <w:rPr>
          <w:rFonts w:ascii="Times New Roman" w:eastAsia="Times New Roman" w:hAnsi="Times New Roman" w:cs="Times New Roman"/>
          <w:sz w:val="26"/>
          <w:szCs w:val="26"/>
        </w:rPr>
        <w:t>, а также иные разрешения на снос зеленых насаждений, в Учреждении также отсутствуют.</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Таким образом, валка</w:t>
      </w:r>
      <w:r w:rsidR="00AD4633">
        <w:rPr>
          <w:rFonts w:ascii="Times New Roman" w:eastAsia="Times New Roman" w:hAnsi="Times New Roman" w:cs="Times New Roman"/>
          <w:sz w:val="26"/>
          <w:szCs w:val="26"/>
        </w:rPr>
        <w:t xml:space="preserve"> деревьев в количестве 480 штук</w:t>
      </w:r>
      <w:r w:rsidRPr="00D435FB">
        <w:rPr>
          <w:rFonts w:ascii="Times New Roman" w:eastAsia="Times New Roman" w:hAnsi="Times New Roman" w:cs="Times New Roman"/>
          <w:sz w:val="26"/>
          <w:szCs w:val="26"/>
        </w:rPr>
        <w:t xml:space="preserve"> осуществлена неправомерно в нарушение Положения № 512.</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Кроме того, согласно локально-сметному расчету (приложение № </w:t>
      </w:r>
      <w:r w:rsidR="00AD4633">
        <w:rPr>
          <w:rFonts w:ascii="Times New Roman" w:eastAsia="Times New Roman" w:hAnsi="Times New Roman" w:cs="Times New Roman"/>
          <w:sz w:val="26"/>
          <w:szCs w:val="26"/>
        </w:rPr>
        <w:t>2 к Договору № 91-14/хд)</w:t>
      </w:r>
      <w:r w:rsidRPr="00D435FB">
        <w:rPr>
          <w:rFonts w:ascii="Times New Roman" w:eastAsia="Times New Roman" w:hAnsi="Times New Roman" w:cs="Times New Roman"/>
          <w:sz w:val="26"/>
          <w:szCs w:val="26"/>
        </w:rPr>
        <w:t xml:space="preserve"> Учреждением оплачена валка деревьев диаметром от 24 до 28 см, тогда как в разрешении от 04.07.2013 № 14 указаны деревья диаметром от 16 до 20 см в количестве 63 штуки, диаметром до 16 см в количестве 7 штук.</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Таким образом, при валке деревьев по разрешению от 04.07.2013 № 14, Учреждением излишне израсходовано бюджетных средств в размере 4,6 тыс. рублей </w:t>
      </w:r>
      <w:r w:rsidR="00AD4633" w:rsidRPr="00AD4633">
        <w:rPr>
          <w:rFonts w:ascii="Times New Roman" w:eastAsia="Times New Roman" w:hAnsi="Times New Roman" w:cs="Times New Roman"/>
          <w:sz w:val="26"/>
          <w:szCs w:val="26"/>
        </w:rPr>
        <w:t>(П</w:t>
      </w:r>
      <w:r w:rsidRPr="00AD4633">
        <w:rPr>
          <w:rFonts w:ascii="Times New Roman" w:eastAsia="Times New Roman" w:hAnsi="Times New Roman" w:cs="Times New Roman"/>
          <w:sz w:val="26"/>
          <w:szCs w:val="26"/>
        </w:rPr>
        <w:t>риложение</w:t>
      </w:r>
      <w:r w:rsidR="00AD4633" w:rsidRPr="00AD4633">
        <w:rPr>
          <w:rFonts w:ascii="Times New Roman" w:eastAsia="Times New Roman" w:hAnsi="Times New Roman" w:cs="Times New Roman"/>
          <w:sz w:val="26"/>
          <w:szCs w:val="26"/>
        </w:rPr>
        <w:t xml:space="preserve"> 11 </w:t>
      </w:r>
      <w:r w:rsidRPr="00AD4633">
        <w:rPr>
          <w:rFonts w:ascii="Times New Roman" w:eastAsia="Times New Roman" w:hAnsi="Times New Roman" w:cs="Times New Roman"/>
          <w:sz w:val="26"/>
          <w:szCs w:val="26"/>
        </w:rPr>
        <w:t xml:space="preserve">к </w:t>
      </w:r>
      <w:r w:rsidR="00AD4633" w:rsidRPr="00AD4633">
        <w:rPr>
          <w:rFonts w:ascii="Times New Roman" w:eastAsia="Times New Roman" w:hAnsi="Times New Roman" w:cs="Times New Roman"/>
          <w:sz w:val="26"/>
          <w:szCs w:val="26"/>
        </w:rPr>
        <w:t>Акту проверки</w:t>
      </w:r>
      <w:r w:rsidRPr="00AD4633">
        <w:rPr>
          <w:rFonts w:ascii="Times New Roman" w:eastAsia="Times New Roman" w:hAnsi="Times New Roman" w:cs="Times New Roman"/>
          <w:sz w:val="26"/>
          <w:szCs w:val="26"/>
        </w:rPr>
        <w:t>).</w:t>
      </w:r>
    </w:p>
    <w:p w:rsidR="00F71869" w:rsidRDefault="00642F58" w:rsidP="00F71869">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Также стоит отметить, что стоимость валки деревьев в размере </w:t>
      </w:r>
      <w:r w:rsidR="00F71869">
        <w:rPr>
          <w:rFonts w:ascii="Times New Roman" w:eastAsia="Times New Roman" w:hAnsi="Times New Roman" w:cs="Times New Roman"/>
          <w:sz w:val="26"/>
          <w:szCs w:val="26"/>
        </w:rPr>
        <w:t xml:space="preserve">                     800,0 тыс. рублей</w:t>
      </w:r>
      <w:r w:rsidRPr="00D435FB">
        <w:rPr>
          <w:rFonts w:ascii="Times New Roman" w:eastAsia="Times New Roman" w:hAnsi="Times New Roman" w:cs="Times New Roman"/>
          <w:sz w:val="26"/>
          <w:szCs w:val="26"/>
        </w:rPr>
        <w:t xml:space="preserve"> учтена в первоначальной стоимости беговой дорожки </w:t>
      </w:r>
      <w:r w:rsidR="00F71869">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(инв. № М00004569), хотя фактически указанная беговая дорожка расположена на участке 86:12:0202008:269.</w:t>
      </w:r>
    </w:p>
    <w:p w:rsidR="00642F58" w:rsidRPr="00D435FB" w:rsidRDefault="00642F58" w:rsidP="00F71869">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При анализе договора от 05.10.2012 № 11/12 установлено, что изначально строительство указанных выше объектов планировалось как единый объект: "Спортивный городок. Тропа "Здоровья". Для чего разработана проектно-сметная документация ООО "ПСК "Мегаполис" на сумму 1 000,0 тыс. рублей.</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lastRenderedPageBreak/>
        <w:t>Задание на проектирование указанного объекта согласовано с помощником директора Депспорта Югры.</w:t>
      </w:r>
    </w:p>
    <w:p w:rsidR="00F71869" w:rsidRDefault="00642F58" w:rsidP="00F71869">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Первый этап проектирования – выполнение рабочей документации по внутриплощадочным объектам спортивного городка "Тропа Здоровья" в составе</w:t>
      </w:r>
      <w:r w:rsidR="00F71869">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раздел</w:t>
      </w:r>
      <w:r w:rsidR="00F71869">
        <w:rPr>
          <w:rFonts w:ascii="Times New Roman" w:eastAsia="Times New Roman" w:hAnsi="Times New Roman" w:cs="Times New Roman"/>
          <w:sz w:val="26"/>
          <w:szCs w:val="26"/>
        </w:rPr>
        <w:t>ов:</w:t>
      </w:r>
      <w:r w:rsidRPr="00D435FB">
        <w:rPr>
          <w:rFonts w:ascii="Times New Roman" w:eastAsia="Times New Roman" w:hAnsi="Times New Roman" w:cs="Times New Roman"/>
          <w:sz w:val="26"/>
          <w:szCs w:val="26"/>
        </w:rPr>
        <w:t xml:space="preserve"> "Генеральный план"</w:t>
      </w:r>
      <w:r w:rsidR="00F71869">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"Наружные сети и сооружения водоснабжения и канализации" в пределах площадки строительства</w:t>
      </w:r>
      <w:r w:rsidR="00F71869">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"Электроснабжение" в пределах площадки строительства</w:t>
      </w:r>
      <w:r w:rsidR="00F71869">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"Технологические решения"</w:t>
      </w:r>
      <w:r w:rsidR="00F71869">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"Смета на строительство"</w:t>
      </w:r>
      <w:r w:rsidR="00F71869">
        <w:rPr>
          <w:rFonts w:ascii="Times New Roman" w:eastAsia="Times New Roman" w:hAnsi="Times New Roman" w:cs="Times New Roman"/>
          <w:sz w:val="26"/>
          <w:szCs w:val="26"/>
        </w:rPr>
        <w:t>.</w:t>
      </w:r>
    </w:p>
    <w:p w:rsidR="00F71869" w:rsidRDefault="00642F58" w:rsidP="00F71869">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Стоимость проектирования основных зданий и сооружений составила: </w:t>
      </w:r>
    </w:p>
    <w:p w:rsidR="00F71869" w:rsidRDefault="00F71869" w:rsidP="00F71869">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хоккейный корт (площадью 1800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 128,4 тыс. рублей;</w:t>
      </w:r>
    </w:p>
    <w:p w:rsidR="00F71869" w:rsidRDefault="00F71869" w:rsidP="00F71869">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футбольная площадка (площадью 1058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 57,0 тыс. рублей;</w:t>
      </w:r>
    </w:p>
    <w:p w:rsidR="00F71869" w:rsidRDefault="00F71869" w:rsidP="00F71869">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волейбольная площадка (площадью 800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 17,0 тыс. рублей;</w:t>
      </w:r>
    </w:p>
    <w:p w:rsidR="00F71869" w:rsidRDefault="00F71869" w:rsidP="00F71869">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баскетбольная площадка (площадью 720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 17,0 тыс. рублей;</w:t>
      </w:r>
    </w:p>
    <w:p w:rsidR="00F71869" w:rsidRDefault="00F71869" w:rsidP="00F71869">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гимнастический городок (площадью 1050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 121,1 тыс. рублей;</w:t>
      </w:r>
    </w:p>
    <w:p w:rsidR="00F71869" w:rsidRDefault="00F71869" w:rsidP="00F71869">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тренажерный городок (площадью 288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 17,0 тыс. рублей;</w:t>
      </w:r>
    </w:p>
    <w:p w:rsidR="00F71869" w:rsidRDefault="00F71869" w:rsidP="00F71869">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детский городок (площадью 288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 17,0 тыс. рублей;</w:t>
      </w:r>
    </w:p>
    <w:p w:rsidR="00F71869" w:rsidRDefault="00F71869" w:rsidP="00F71869">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полоса препятствий (площадью 1000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 37,4 тыс. рублей;</w:t>
      </w:r>
    </w:p>
    <w:p w:rsidR="00F71869" w:rsidRDefault="00F71869" w:rsidP="00F71869">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полузакрытый тир для стрельбы на дистанцию 50 метров – 292,6 тыс. рублей;</w:t>
      </w:r>
    </w:p>
    <w:p w:rsidR="00642F58" w:rsidRPr="00D435FB" w:rsidRDefault="00F71869" w:rsidP="00F71869">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лыжная база на 250 спортсменов – 295,8 тыс. рублей.</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Стоимость проектирования включала в себя разработку схемы планировочной организации земельного участка, электроснабжение, технологические решения, водоснабжение, водоотведение, смету на строительство.</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Два объекта (тир и лыжная база) фактически Учреждением не построены. При этом стоимость проектных работ по данным объектам включена в первоначальную стоимость других объектов основных средств, что свидетельствует о недостоверности информации бухгалтерского учета объектов основных средств.</w:t>
      </w:r>
    </w:p>
    <w:p w:rsidR="00426237" w:rsidRDefault="00642F58" w:rsidP="00426237">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Таким образом, первоначальная стоимость по десяти объектам основных средств сформирована Учреждением в нарушение пунктов 23, 47 Инструкции </w:t>
      </w:r>
      <w:r w:rsidR="00426237">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 157н.</w:t>
      </w:r>
    </w:p>
    <w:p w:rsidR="00642F58" w:rsidRPr="00D435FB" w:rsidRDefault="00642F58" w:rsidP="00426237">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В нарушение Указаний о порядке применения бюджетной классификации Российской Федерации, утвержденных приказом Минфина России от 01.07.2013 № 65н (далее – Указания № 65н) Учреждением неверно указан код </w:t>
      </w:r>
      <w:r w:rsidR="00426237">
        <w:rPr>
          <w:rFonts w:ascii="Times New Roman" w:eastAsia="Times New Roman" w:hAnsi="Times New Roman" w:cs="Times New Roman"/>
          <w:sz w:val="26"/>
          <w:szCs w:val="26"/>
        </w:rPr>
        <w:t>КОСГУ</w:t>
      </w:r>
      <w:r w:rsidRPr="00D435FB">
        <w:rPr>
          <w:rFonts w:ascii="Times New Roman" w:eastAsia="Times New Roman" w:hAnsi="Times New Roman" w:cs="Times New Roman"/>
          <w:sz w:val="26"/>
          <w:szCs w:val="26"/>
        </w:rPr>
        <w:t xml:space="preserve"> при осуществлении кассовых расходов, что повлекло за собой искажение бухгалтерской отчетности за 2015 год, а также несоответствие Плану </w:t>
      </w:r>
      <w:r w:rsidR="00426237">
        <w:rPr>
          <w:rFonts w:ascii="Times New Roman" w:eastAsia="Times New Roman" w:hAnsi="Times New Roman" w:cs="Times New Roman"/>
          <w:sz w:val="26"/>
          <w:szCs w:val="26"/>
        </w:rPr>
        <w:t>ФХД на 2015 год</w:t>
      </w:r>
      <w:r w:rsidRPr="00D435FB">
        <w:rPr>
          <w:rFonts w:ascii="Times New Roman" w:eastAsia="Times New Roman" w:hAnsi="Times New Roman" w:cs="Times New Roman"/>
          <w:sz w:val="26"/>
          <w:szCs w:val="26"/>
        </w:rPr>
        <w:t>.</w:t>
      </w:r>
    </w:p>
    <w:p w:rsidR="00426237" w:rsidRDefault="00642F58" w:rsidP="00426237">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Так, например, работы по устройству </w:t>
      </w:r>
      <w:r w:rsidR="00426237">
        <w:rPr>
          <w:rFonts w:ascii="Times New Roman" w:eastAsia="Times New Roman" w:hAnsi="Times New Roman" w:cs="Times New Roman"/>
          <w:sz w:val="26"/>
          <w:szCs w:val="26"/>
        </w:rPr>
        <w:t>асфальтированной беговой дорожки</w:t>
      </w:r>
      <w:r w:rsidRPr="00D435FB">
        <w:rPr>
          <w:rFonts w:ascii="Times New Roman" w:eastAsia="Times New Roman" w:hAnsi="Times New Roman" w:cs="Times New Roman"/>
          <w:sz w:val="26"/>
          <w:szCs w:val="26"/>
        </w:rPr>
        <w:t xml:space="preserve"> с ямой для прыжков и подъездной дороги на сумму</w:t>
      </w:r>
      <w:r w:rsidR="00426237">
        <w:rPr>
          <w:rFonts w:ascii="Times New Roman" w:eastAsia="Times New Roman" w:hAnsi="Times New Roman" w:cs="Times New Roman"/>
          <w:sz w:val="26"/>
          <w:szCs w:val="26"/>
        </w:rPr>
        <w:t xml:space="preserve"> 15 000,0 тыс. рублей оплачены </w:t>
      </w:r>
      <w:r w:rsidRPr="00D435FB">
        <w:rPr>
          <w:rFonts w:ascii="Times New Roman" w:eastAsia="Times New Roman" w:hAnsi="Times New Roman" w:cs="Times New Roman"/>
          <w:sz w:val="26"/>
          <w:szCs w:val="26"/>
        </w:rPr>
        <w:t xml:space="preserve"> по КОСГУ 226 "Прочие раб</w:t>
      </w:r>
      <w:r w:rsidR="00426237">
        <w:rPr>
          <w:rFonts w:ascii="Times New Roman" w:eastAsia="Times New Roman" w:hAnsi="Times New Roman" w:cs="Times New Roman"/>
          <w:sz w:val="26"/>
          <w:szCs w:val="26"/>
        </w:rPr>
        <w:t xml:space="preserve">оты, услуги" вместо КОСГУ </w:t>
      </w:r>
      <w:r w:rsidRPr="00D435FB">
        <w:rPr>
          <w:rFonts w:ascii="Times New Roman" w:eastAsia="Times New Roman" w:hAnsi="Times New Roman" w:cs="Times New Roman"/>
          <w:sz w:val="26"/>
          <w:szCs w:val="26"/>
        </w:rPr>
        <w:t xml:space="preserve"> 310 "Увеличение стоимости основных средств".</w:t>
      </w:r>
    </w:p>
    <w:p w:rsidR="00426237" w:rsidRDefault="00642F58" w:rsidP="00426237">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Учреждении отсутствует разрешительная и исполнительная документация по устройству водозаборной скважины на земельном участке 86:12:0202008:269 по договору от 16.09.2016 № 355-16/хд с ООО "ПСК "Свой Дом".</w:t>
      </w:r>
    </w:p>
    <w:p w:rsidR="00426237" w:rsidRDefault="00642F58" w:rsidP="00426237">
      <w:pPr>
        <w:suppressAutoHyphens/>
        <w:spacing w:after="0" w:line="240" w:lineRule="auto"/>
        <w:ind w:firstLine="709"/>
        <w:jc w:val="both"/>
        <w:rPr>
          <w:rFonts w:ascii="Times New Roman" w:eastAsia="Times New Roman" w:hAnsi="Times New Roman" w:cs="Times New Roman"/>
          <w:sz w:val="26"/>
          <w:szCs w:val="26"/>
        </w:rPr>
      </w:pPr>
      <w:r w:rsidRPr="00426237">
        <w:rPr>
          <w:rFonts w:ascii="Times New Roman" w:eastAsia="Times New Roman" w:hAnsi="Times New Roman" w:cs="Times New Roman"/>
          <w:i/>
          <w:sz w:val="26"/>
          <w:szCs w:val="26"/>
        </w:rPr>
        <w:t>Основные средства - движимое имущество Учреждения.</w:t>
      </w:r>
      <w:r w:rsidR="00426237">
        <w:rPr>
          <w:rFonts w:ascii="Times New Roman" w:eastAsia="Times New Roman" w:hAnsi="Times New Roman" w:cs="Times New Roman"/>
          <w:i/>
          <w:sz w:val="26"/>
          <w:szCs w:val="26"/>
        </w:rPr>
        <w:t xml:space="preserve"> </w:t>
      </w:r>
      <w:r w:rsidRPr="00D435FB">
        <w:rPr>
          <w:rFonts w:ascii="Times New Roman" w:eastAsia="Times New Roman" w:hAnsi="Times New Roman" w:cs="Times New Roman"/>
          <w:sz w:val="26"/>
          <w:szCs w:val="26"/>
        </w:rPr>
        <w:t>При выборочной проверке движимого и</w:t>
      </w:r>
      <w:r w:rsidR="00426237">
        <w:rPr>
          <w:rFonts w:ascii="Times New Roman" w:eastAsia="Times New Roman" w:hAnsi="Times New Roman" w:cs="Times New Roman"/>
          <w:sz w:val="26"/>
          <w:szCs w:val="26"/>
        </w:rPr>
        <w:t>мущества Учреждения установлено следующее.</w:t>
      </w:r>
    </w:p>
    <w:p w:rsidR="00426237" w:rsidRDefault="00642F58" w:rsidP="00426237">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нарушение пунктов 53, 89 Инструкции № 157н ошибочно осуществляется учет по группам имущества, предусмотренным пунктом 37 данной Инструкции, и видам имущества, соответствующим подразделам классификации, установленным ОК 013-94 "Общероссийский классификатор основных фондов" (ОКОФ), утвержденным Постановлением Госстандарта России от 26.12.1994 № 359, что привело к искажению бухгалтерской отчетности Учреждения за 2015 год:</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642F58" w:rsidRPr="00D435FB">
        <w:rPr>
          <w:rFonts w:ascii="Times New Roman" w:eastAsia="Times New Roman" w:hAnsi="Times New Roman" w:cs="Times New Roman"/>
          <w:sz w:val="26"/>
          <w:szCs w:val="26"/>
        </w:rPr>
        <w:t>бассейн OSPA (инвентарный номер 00000333), система пожаротушения бассейна OSPA (инвентарный номер 000000348) балансовой стоимостью 5 950,0 тыс. рублей ошибочно учтены на счете 101.24 "Машины и оборудование – особо ценное движимое имущество учреждения" вместо счета 101.23 "Сооружения - особо ценное движимое имущество учреждения";</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опрокидывающая сковорода электрическая (инвентарный номер 000000125, ОКОФ 16 2930135), фритюрница электрическая двойная с подставкой (инвентарный номер 000000123, ОКОФ 16 2930125) балансовой стоимостью 866,1 тыс. рублей) ошибочно учтены на счете 101.24 "Машины и оборудование – особо ценное движимое имущество учреждения" вместо счета 101.26 "Производственный и хозяйственный инвентарь – особо ценное движимое имущество учреждения";</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погрузчик BOBCAT (инвентарный номер 000001454, ОКОФ 142915274) балансовой стоимостью 1 789,4 </w:t>
      </w:r>
      <w:r w:rsidR="00642F58">
        <w:rPr>
          <w:rFonts w:ascii="Times New Roman" w:eastAsia="Times New Roman" w:hAnsi="Times New Roman" w:cs="Times New Roman"/>
          <w:sz w:val="26"/>
          <w:szCs w:val="26"/>
        </w:rPr>
        <w:t>тыс. рублей ошибочно уч</w:t>
      </w:r>
      <w:r w:rsidR="00642F58" w:rsidRPr="00D435FB">
        <w:rPr>
          <w:rFonts w:ascii="Times New Roman" w:eastAsia="Times New Roman" w:hAnsi="Times New Roman" w:cs="Times New Roman"/>
          <w:sz w:val="26"/>
          <w:szCs w:val="26"/>
        </w:rPr>
        <w:t>тены на счете 101.25 "Транспортные средства – особо ценное движимое имущество учреждения" вместо счета 101.24 "Машины и оборудование – особо ценное движимое имущество учреждения";</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винтовки спортивные "Anshutz" 1827 F-U4.22 (инвентарные номера 000001066, 000001067, ОКОФ 14 2927100 балансовой стоимостью 460,23 тыс. рублей</w:t>
      </w:r>
      <w:r w:rsidR="00642F58" w:rsidRPr="00D435FB">
        <w:t xml:space="preserve"> </w:t>
      </w:r>
      <w:r w:rsidR="00642F58" w:rsidRPr="00D435FB">
        <w:rPr>
          <w:rFonts w:ascii="Times New Roman" w:eastAsia="Times New Roman" w:hAnsi="Times New Roman" w:cs="Times New Roman"/>
          <w:sz w:val="26"/>
          <w:szCs w:val="26"/>
        </w:rPr>
        <w:t>ошибочно учтены на счете 101.28 "Прочие основные средства – особо ценное движимое имущество учреждения" вместо счета 101.24 "Машины и оборудование – особо ценное движимое имущество учреждения".</w:t>
      </w:r>
    </w:p>
    <w:p w:rsidR="00426237" w:rsidRDefault="00642F58" w:rsidP="00426237">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нарушение подпункта "б" пункта 4, пункта 12 Порядка № 115-п, данные о следующих объектах особо ценного движимого имущества общей стоимостью 9 247,6 тыс. рублей в реестре государственного имущества автономного округа отсутствуют:</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ванна комбинированная UNBESCHEIDEN (инвентарный номер 000001354) балансовой стоимостью 1 133,8 тыс. рублей;</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вводно-распределительное устройство (инвентарный номер М00003285) балансовой стоимостью 1 307,8 тыс. рублей;</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дорожка беговая</w:t>
      </w:r>
      <w:r w:rsidR="00642F58" w:rsidRPr="00D435FB">
        <w:rPr>
          <w:rFonts w:ascii="Times New Roman" w:eastAsia="Times New Roman" w:hAnsi="Times New Roman" w:cs="Times New Roman"/>
          <w:sz w:val="26"/>
          <w:szCs w:val="26"/>
        </w:rPr>
        <w:tab/>
        <w:t>(инвентарный номер 000001527) балансовой стоимостью 975,8 тыс. рублей);</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криосауна КРФЭКТ-01 Крион (инвентарный номер 000001269) балансовой стоимостью 927,4 тыс. рублей;</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лифт пассажирский г/п 630 кг., 5 этажей М00003286 балансовой стоимостью 1 001,7 тыс. рублей;</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система командная Polar Team2 Pro (инвентарный номер 000001310)балансовой стоимостью 517,2 тыс. рублей;</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система озвучивания спортивных площадок (инвентарный номер 000001255) балансовой стоимостью 1 343,4 тыс. рублей;</w:t>
      </w:r>
    </w:p>
    <w:p w:rsidR="00426237" w:rsidRDefault="00426237" w:rsidP="00426237">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стресс система кардиософт (инвентарный номер 000001353) балансовой стоимостью 590,2 тыс. рублей;</w:t>
      </w:r>
    </w:p>
    <w:p w:rsidR="00B97F2F" w:rsidRDefault="00426237" w:rsidP="00B97F2F">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установка-капсула АЛЬФА-СПА (инвентарный номер 000001541) балансовой стоимостью 1 450,3 тыс. рублей.</w:t>
      </w:r>
    </w:p>
    <w:p w:rsidR="00B97F2F" w:rsidRDefault="00642F58" w:rsidP="00B97F2F">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ходе проверки использования автотранспортной техники и погрузчика установлено, что фактические показания спидометров (одометров), счетчиков машино-часов не совпадают с показаниями, указанными в путевых листах:</w:t>
      </w:r>
    </w:p>
    <w:p w:rsidR="00B97F2F" w:rsidRDefault="00B97F2F" w:rsidP="00B97F2F">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642F58" w:rsidRPr="00D435FB">
        <w:rPr>
          <w:rFonts w:ascii="Times New Roman" w:eastAsia="Times New Roman" w:hAnsi="Times New Roman" w:cs="Times New Roman"/>
          <w:sz w:val="26"/>
          <w:szCs w:val="26"/>
        </w:rPr>
        <w:t xml:space="preserve">фактические показания спидометра (одометра) у автобуса </w:t>
      </w:r>
      <w:r w:rsidR="00642F58">
        <w:rPr>
          <w:rFonts w:ascii="Times New Roman" w:eastAsia="Times New Roman" w:hAnsi="Times New Roman" w:cs="Times New Roman"/>
          <w:sz w:val="26"/>
          <w:szCs w:val="26"/>
        </w:rPr>
        <w:t>"</w:t>
      </w:r>
      <w:r w:rsidR="00642F58" w:rsidRPr="00D435FB">
        <w:rPr>
          <w:rFonts w:ascii="Times New Roman" w:eastAsia="Times New Roman" w:hAnsi="Times New Roman" w:cs="Times New Roman"/>
          <w:sz w:val="26"/>
          <w:szCs w:val="26"/>
          <w:lang w:val="en-US"/>
        </w:rPr>
        <w:t>Mersedes</w:t>
      </w:r>
      <w:r w:rsidR="00642F58" w:rsidRPr="00D435FB">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lang w:val="en-US"/>
        </w:rPr>
        <w:t>Benz</w:t>
      </w:r>
      <w:r w:rsidR="00642F58">
        <w:rPr>
          <w:rFonts w:ascii="Times New Roman" w:eastAsia="Times New Roman" w:hAnsi="Times New Roman" w:cs="Times New Roman"/>
          <w:sz w:val="26"/>
          <w:szCs w:val="26"/>
        </w:rPr>
        <w:t>"</w:t>
      </w:r>
      <w:r w:rsidR="00642F58" w:rsidRPr="00D435FB">
        <w:rPr>
          <w:rFonts w:ascii="Times New Roman" w:eastAsia="Times New Roman" w:hAnsi="Times New Roman" w:cs="Times New Roman"/>
          <w:sz w:val="26"/>
          <w:szCs w:val="26"/>
        </w:rPr>
        <w:t xml:space="preserve"> 223602 (государственный номер У222АУ186) больше на 3459 километров показаний, указанных в путевом листе;</w:t>
      </w:r>
    </w:p>
    <w:p w:rsidR="00B97F2F" w:rsidRDefault="00B97F2F" w:rsidP="00B97F2F">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фактические показания спидометра (одометра) у автобуса </w:t>
      </w:r>
      <w:r w:rsidR="00642F58">
        <w:rPr>
          <w:rFonts w:ascii="Times New Roman" w:eastAsia="Times New Roman" w:hAnsi="Times New Roman" w:cs="Times New Roman"/>
          <w:sz w:val="26"/>
          <w:szCs w:val="26"/>
        </w:rPr>
        <w:t>"</w:t>
      </w:r>
      <w:r w:rsidR="00642F58" w:rsidRPr="00D435FB">
        <w:rPr>
          <w:rFonts w:ascii="Times New Roman" w:eastAsia="Times New Roman" w:hAnsi="Times New Roman" w:cs="Times New Roman"/>
          <w:sz w:val="26"/>
          <w:szCs w:val="26"/>
          <w:lang w:val="en-US"/>
        </w:rPr>
        <w:t>Higer</w:t>
      </w:r>
      <w:r w:rsidR="00642F58" w:rsidRPr="00D435FB">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lang w:val="en-US"/>
        </w:rPr>
        <w:t>KLQ</w:t>
      </w:r>
      <w:r w:rsidR="00642F58" w:rsidRPr="00D435FB">
        <w:rPr>
          <w:rFonts w:ascii="Times New Roman" w:eastAsia="Times New Roman" w:hAnsi="Times New Roman" w:cs="Times New Roman"/>
          <w:sz w:val="26"/>
          <w:szCs w:val="26"/>
        </w:rPr>
        <w:t xml:space="preserve"> 6885</w:t>
      </w:r>
      <w:r w:rsidR="00642F58" w:rsidRPr="00D435FB">
        <w:rPr>
          <w:rFonts w:ascii="Times New Roman" w:eastAsia="Times New Roman" w:hAnsi="Times New Roman" w:cs="Times New Roman"/>
          <w:sz w:val="26"/>
          <w:szCs w:val="26"/>
          <w:lang w:val="en-US"/>
        </w:rPr>
        <w:t>Q</w:t>
      </w:r>
      <w:r w:rsidR="00642F58">
        <w:rPr>
          <w:rFonts w:ascii="Times New Roman" w:eastAsia="Times New Roman" w:hAnsi="Times New Roman" w:cs="Times New Roman"/>
          <w:sz w:val="26"/>
          <w:szCs w:val="26"/>
        </w:rPr>
        <w:t>"</w:t>
      </w:r>
      <w:r w:rsidR="00642F58" w:rsidRPr="00D435FB">
        <w:rPr>
          <w:rFonts w:ascii="Times New Roman" w:eastAsia="Times New Roman" w:hAnsi="Times New Roman" w:cs="Times New Roman"/>
          <w:sz w:val="26"/>
          <w:szCs w:val="26"/>
        </w:rPr>
        <w:t xml:space="preserve"> (государственный номер С878АВ186) больше на 1988 километров показаний, указанных в путевом листе;</w:t>
      </w:r>
    </w:p>
    <w:p w:rsidR="00642F58" w:rsidRPr="00D435FB" w:rsidRDefault="00B97F2F" w:rsidP="00B97F2F">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фактические показания счетчика машино-часов у фронтального погрузчика </w:t>
      </w:r>
      <w:r w:rsidR="00642F58">
        <w:rPr>
          <w:rFonts w:ascii="Times New Roman" w:eastAsia="Times New Roman" w:hAnsi="Times New Roman" w:cs="Times New Roman"/>
          <w:sz w:val="26"/>
          <w:szCs w:val="26"/>
        </w:rPr>
        <w:t>"</w:t>
      </w:r>
      <w:r w:rsidR="00642F58" w:rsidRPr="00D435FB">
        <w:rPr>
          <w:rFonts w:ascii="Times New Roman" w:eastAsia="Times New Roman" w:hAnsi="Times New Roman" w:cs="Times New Roman"/>
          <w:sz w:val="26"/>
          <w:szCs w:val="26"/>
          <w:lang w:val="en-US"/>
        </w:rPr>
        <w:t>Bobcat</w:t>
      </w:r>
      <w:r w:rsidR="00642F58">
        <w:rPr>
          <w:rFonts w:ascii="Times New Roman" w:eastAsia="Times New Roman" w:hAnsi="Times New Roman" w:cs="Times New Roman"/>
          <w:sz w:val="26"/>
          <w:szCs w:val="26"/>
        </w:rPr>
        <w:t>"</w:t>
      </w:r>
      <w:r w:rsidR="00642F58" w:rsidRPr="00D435FB">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lang w:val="en-US"/>
        </w:rPr>
        <w:t>S</w:t>
      </w:r>
      <w:r w:rsidR="00642F58" w:rsidRPr="00D435FB">
        <w:rPr>
          <w:rFonts w:ascii="Times New Roman" w:eastAsia="Times New Roman" w:hAnsi="Times New Roman" w:cs="Times New Roman"/>
          <w:sz w:val="26"/>
          <w:szCs w:val="26"/>
        </w:rPr>
        <w:t>175 больше на 237 машино-часов показаний, указанных в путевом листе.</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Согласно письменным пояснениям начальника гаража </w:t>
      </w:r>
      <w:r w:rsidR="00825E36">
        <w:rPr>
          <w:rFonts w:ascii="Times New Roman" w:eastAsia="Times New Roman" w:hAnsi="Times New Roman" w:cs="Times New Roman"/>
          <w:sz w:val="26"/>
          <w:szCs w:val="26"/>
        </w:rPr>
        <w:t xml:space="preserve">Учреждения </w:t>
      </w:r>
      <w:r w:rsidRPr="00D435FB">
        <w:rPr>
          <w:rFonts w:ascii="Times New Roman" w:eastAsia="Times New Roman" w:hAnsi="Times New Roman" w:cs="Times New Roman"/>
          <w:sz w:val="26"/>
          <w:szCs w:val="26"/>
        </w:rPr>
        <w:t xml:space="preserve">расхождение показаний спидометра (одометра) по автобусу </w:t>
      </w:r>
      <w:r>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Mersedes Benz 223602</w:t>
      </w:r>
      <w:r>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 xml:space="preserve"> произошло в связи с тем, что автобус выделялся для НП "Ватерпольный клуб "Югра" на основании письма от 06.10.2015 № 84/1 для поездки на соревнования в город Златоуст. Оплата топлива для поездки производилась за счет клуба. Следует отметить, что согласно пункту 3.1.3 соглашения от 25.09.2014 № 32-14/б с НП "Ватерпольный клуб "Югра" транспортное обслуживание соревновательной деятельности должно осуществлять НП "Ватерпольный клуб "Югра". Документы, фактически подтверждающие осуществление поездки в город Златоуст (путевые листы, записи в журналах, документы о заправке, приказы о направлении в командировку водителя) в Учреждении отсутствуют. </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Согласно письменным пояснениям начальника гаража </w:t>
      </w:r>
      <w:r w:rsidR="00825E36">
        <w:rPr>
          <w:rFonts w:ascii="Times New Roman" w:eastAsia="Times New Roman" w:hAnsi="Times New Roman" w:cs="Times New Roman"/>
          <w:sz w:val="26"/>
          <w:szCs w:val="26"/>
        </w:rPr>
        <w:t>Учреждения</w:t>
      </w:r>
      <w:r w:rsidRPr="00D435FB">
        <w:rPr>
          <w:rFonts w:ascii="Times New Roman" w:eastAsia="Times New Roman" w:hAnsi="Times New Roman" w:cs="Times New Roman"/>
          <w:sz w:val="26"/>
          <w:szCs w:val="26"/>
        </w:rPr>
        <w:t xml:space="preserve"> расхождение показаний спидометра (одометра) по автобусу </w:t>
      </w:r>
      <w:r>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Higer KLQ 6885Q</w:t>
      </w:r>
      <w:r>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 xml:space="preserve"> произошло в связи с тем, что автобус  предоставлялся НП Спортивный клуб "Суперлига", на основании письма от 03.11.2014 № 241, для перевозки учащихся Учреждения в город Сургут для участия в тренировочном мероприятии, а также для перевозки судей в город Нижневартовск и обратно. Оплата топлива осуществлялась за счет клуба. Документы, фактически подтверждающие осуществление поездки в город Сургут и Нижневартовск (путевые листы, записи в журналах, документы о заправке, приказы о направлении в командировку водителя)</w:t>
      </w:r>
      <w:r w:rsidR="00825E36">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 xml:space="preserve"> в Учреждении отсутствуют.</w:t>
      </w:r>
    </w:p>
    <w:p w:rsidR="00825E36" w:rsidRDefault="00642F58" w:rsidP="00825E36">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Согласно письменным поясн</w:t>
      </w:r>
      <w:r w:rsidR="00825E36">
        <w:rPr>
          <w:rFonts w:ascii="Times New Roman" w:eastAsia="Times New Roman" w:hAnsi="Times New Roman" w:cs="Times New Roman"/>
          <w:sz w:val="26"/>
          <w:szCs w:val="26"/>
        </w:rPr>
        <w:t xml:space="preserve">ениям начальника гаража Учреждения </w:t>
      </w:r>
      <w:r w:rsidRPr="00D435FB">
        <w:rPr>
          <w:rFonts w:ascii="Times New Roman" w:eastAsia="Times New Roman" w:hAnsi="Times New Roman" w:cs="Times New Roman"/>
          <w:sz w:val="26"/>
          <w:szCs w:val="26"/>
        </w:rPr>
        <w:t xml:space="preserve">расхождение счетчика машино-часов по фронтальному погрузчику </w:t>
      </w:r>
      <w:r>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Bobcat</w:t>
      </w:r>
      <w:r>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 xml:space="preserve"> S175 произошло в связи с тем, что фактически погрузчик производил хозяйственные работы в течение пяти лет, а заправка осуществлялась за наличный расчет. Документальное подтверждение заправки, а также документы, подтверждающие произведенные работы (путевые листы, записи в журналах) в Учреждении отсутствуют.</w:t>
      </w:r>
    </w:p>
    <w:p w:rsidR="00642F58" w:rsidRPr="00D435FB" w:rsidRDefault="00642F58" w:rsidP="00825E36">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ходе анализа использования автотранспортной техники и погрузчика установлено</w:t>
      </w:r>
      <w:r w:rsidR="00825E36">
        <w:rPr>
          <w:rFonts w:ascii="Times New Roman" w:eastAsia="Times New Roman" w:hAnsi="Times New Roman" w:cs="Times New Roman"/>
          <w:sz w:val="26"/>
          <w:szCs w:val="26"/>
        </w:rPr>
        <w:t xml:space="preserve"> следующее.</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Согласно путевым листам погрузчик в 2016 году выезжал один раз и отработал 7 часов, в 2015 году выезжал 7 раз и отработал 53 часа.</w:t>
      </w:r>
    </w:p>
    <w:p w:rsidR="00825E36" w:rsidRDefault="00642F58" w:rsidP="00825E36">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Для осуществления перевозок хозяйственного персонала и обучающихся к местам проведения тренировочных мероприятий и соревновательной деятельности Учреждением ежеквартально заключается договор на оказание транспортных услуг с </w:t>
      </w:r>
      <w:r w:rsidR="00825E36">
        <w:rPr>
          <w:rFonts w:ascii="Times New Roman" w:eastAsia="Times New Roman" w:hAnsi="Times New Roman" w:cs="Times New Roman"/>
          <w:sz w:val="26"/>
          <w:szCs w:val="26"/>
        </w:rPr>
        <w:t>ООО "Саквояж", согласно которому ООО "Сак</w:t>
      </w:r>
      <w:r w:rsidRPr="00D435FB">
        <w:rPr>
          <w:rFonts w:ascii="Times New Roman" w:eastAsia="Times New Roman" w:hAnsi="Times New Roman" w:cs="Times New Roman"/>
          <w:sz w:val="26"/>
          <w:szCs w:val="26"/>
        </w:rPr>
        <w:t>вояж" оказывает транспортные услуги по городу на автомобилях следующих марок:</w:t>
      </w:r>
    </w:p>
    <w:p w:rsidR="00825E36" w:rsidRDefault="00825E36" w:rsidP="00825E36">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микроавтобус "Хундай Старекс" по графику 10 часов при пятидневной рабочей неделе;</w:t>
      </w:r>
    </w:p>
    <w:p w:rsidR="00642F58" w:rsidRPr="00D435FB" w:rsidRDefault="00825E36" w:rsidP="00825E36">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642F58" w:rsidRPr="00D435FB">
        <w:rPr>
          <w:rFonts w:ascii="Times New Roman" w:eastAsia="Times New Roman" w:hAnsi="Times New Roman" w:cs="Times New Roman"/>
          <w:sz w:val="26"/>
          <w:szCs w:val="26"/>
        </w:rPr>
        <w:t>автобус "Форд Транзит" – 2 автомобиля по графику 8 часов при шестидневной рабочей неделе.</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Кроме того ООО "Саквояж" оказывает транспортные услуги по междугородним перевозкам.</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Следует отметить, что автобус "Mersedes Benz", принадлежащий Учреждению по своим техническим характеристикам соответствует автобусу "Форд Транзит".</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При проверке установлено, что фактически при ис</w:t>
      </w:r>
      <w:r w:rsidR="00825E36">
        <w:rPr>
          <w:rFonts w:ascii="Times New Roman" w:eastAsia="Times New Roman" w:hAnsi="Times New Roman" w:cs="Times New Roman"/>
          <w:sz w:val="26"/>
          <w:szCs w:val="26"/>
        </w:rPr>
        <w:t>пользовании автомобилей ООО "Са</w:t>
      </w:r>
      <w:r w:rsidRPr="00D435FB">
        <w:rPr>
          <w:rFonts w:ascii="Times New Roman" w:eastAsia="Times New Roman" w:hAnsi="Times New Roman" w:cs="Times New Roman"/>
          <w:sz w:val="26"/>
          <w:szCs w:val="26"/>
        </w:rPr>
        <w:t>квояж" автотранспортная техника учреждения простаивает. При этом начисляется и выплачивается заработная плата водителям Учреждения.</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 например, в январе и феврале 2016 на автобусы Учреждения, согласно журналу регистрации путевых листов, всего оформлено два путевых листа, движение автобусы не осуществляли. В то же время за транспортные услуги в указанный пер</w:t>
      </w:r>
      <w:r w:rsidR="00825E36">
        <w:rPr>
          <w:rFonts w:ascii="Times New Roman" w:eastAsia="Times New Roman" w:hAnsi="Times New Roman" w:cs="Times New Roman"/>
          <w:sz w:val="26"/>
          <w:szCs w:val="26"/>
        </w:rPr>
        <w:t>иод Учреждение оплатило ООО "Са</w:t>
      </w:r>
      <w:r w:rsidRPr="00D435FB">
        <w:rPr>
          <w:rFonts w:ascii="Times New Roman" w:eastAsia="Times New Roman" w:hAnsi="Times New Roman" w:cs="Times New Roman"/>
          <w:sz w:val="26"/>
          <w:szCs w:val="26"/>
        </w:rPr>
        <w:t>квояж" по договору от 28.12.2015 № 366-15/хд сумму в размере 1 160,1 тыс. рублей. Заработная плата со страховыми взносами двух водителей и начальника гаража за указанный период составила 269,9 тыс. рублей.</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Согласно письменным пояснениям начальника гаража</w:t>
      </w:r>
      <w:r w:rsidR="00825E36">
        <w:rPr>
          <w:rFonts w:ascii="Times New Roman" w:eastAsia="Times New Roman" w:hAnsi="Times New Roman" w:cs="Times New Roman"/>
          <w:sz w:val="26"/>
          <w:szCs w:val="26"/>
        </w:rPr>
        <w:t xml:space="preserve"> Учреждения</w:t>
      </w:r>
      <w:r w:rsidRPr="00D435FB">
        <w:rPr>
          <w:rFonts w:ascii="Times New Roman" w:eastAsia="Times New Roman" w:hAnsi="Times New Roman" w:cs="Times New Roman"/>
          <w:sz w:val="26"/>
          <w:szCs w:val="26"/>
        </w:rPr>
        <w:t xml:space="preserve"> использование автотранспорта Учреждения не осуществлялось в связи с низкими температурами, а также с перезаключением договоров на топливо. Водители в указанный период занимались подготовкой и проверкой автотранспорта, самоподготовкой к курсам повышения квалификации.</w:t>
      </w:r>
    </w:p>
    <w:p w:rsidR="00D8742D" w:rsidRDefault="00642F58" w:rsidP="00D8742D">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Всего за период 2015 – октябрь 2016 заработная плата двух водителей и начальника гаража в период простоя автотранспорта Учреждения, в то время когда использовался транспорт ООО "Сакквояж", составила 1 856,8 </w:t>
      </w:r>
      <w:r>
        <w:rPr>
          <w:rFonts w:ascii="Times New Roman" w:eastAsia="Times New Roman" w:hAnsi="Times New Roman" w:cs="Times New Roman"/>
          <w:sz w:val="26"/>
          <w:szCs w:val="26"/>
        </w:rPr>
        <w:t>тыс. </w:t>
      </w:r>
      <w:r w:rsidRPr="00D435FB">
        <w:rPr>
          <w:rFonts w:ascii="Times New Roman" w:eastAsia="Times New Roman" w:hAnsi="Times New Roman" w:cs="Times New Roman"/>
          <w:sz w:val="26"/>
          <w:szCs w:val="26"/>
        </w:rPr>
        <w:t xml:space="preserve">рублей </w:t>
      </w:r>
      <w:r w:rsidR="00825E36" w:rsidRPr="00825E36">
        <w:rPr>
          <w:rFonts w:ascii="Times New Roman" w:eastAsia="Times New Roman" w:hAnsi="Times New Roman" w:cs="Times New Roman"/>
          <w:sz w:val="26"/>
          <w:szCs w:val="26"/>
        </w:rPr>
        <w:t>(П</w:t>
      </w:r>
      <w:r w:rsidRPr="00825E36">
        <w:rPr>
          <w:rFonts w:ascii="Times New Roman" w:eastAsia="Times New Roman" w:hAnsi="Times New Roman" w:cs="Times New Roman"/>
          <w:sz w:val="26"/>
          <w:szCs w:val="26"/>
        </w:rPr>
        <w:t xml:space="preserve">риложение </w:t>
      </w:r>
      <w:r w:rsidR="00825E36" w:rsidRPr="00825E36">
        <w:rPr>
          <w:rFonts w:ascii="Times New Roman" w:eastAsia="Times New Roman" w:hAnsi="Times New Roman" w:cs="Times New Roman"/>
          <w:sz w:val="26"/>
          <w:szCs w:val="26"/>
        </w:rPr>
        <w:t>12 к Акту проверки</w:t>
      </w:r>
      <w:r w:rsidRPr="00825E36">
        <w:rPr>
          <w:rFonts w:ascii="Times New Roman" w:eastAsia="Times New Roman" w:hAnsi="Times New Roman" w:cs="Times New Roman"/>
          <w:sz w:val="26"/>
          <w:szCs w:val="26"/>
        </w:rPr>
        <w:t>).</w:t>
      </w:r>
    </w:p>
    <w:p w:rsidR="00642F58" w:rsidRPr="00D435FB" w:rsidRDefault="00642F58" w:rsidP="00D8742D">
      <w:pPr>
        <w:suppressAutoHyphens/>
        <w:spacing w:after="0" w:line="240" w:lineRule="auto"/>
        <w:ind w:firstLine="709"/>
        <w:jc w:val="both"/>
        <w:rPr>
          <w:rFonts w:ascii="Times New Roman" w:eastAsia="Times New Roman" w:hAnsi="Times New Roman" w:cs="Times New Roman"/>
          <w:sz w:val="26"/>
          <w:szCs w:val="26"/>
        </w:rPr>
      </w:pPr>
      <w:r w:rsidRPr="00D8742D">
        <w:rPr>
          <w:rFonts w:ascii="Times New Roman" w:eastAsia="Times New Roman" w:hAnsi="Times New Roman" w:cs="Times New Roman"/>
          <w:i/>
          <w:sz w:val="26"/>
          <w:szCs w:val="26"/>
        </w:rPr>
        <w:t>Непроизведенные активы - недвижимое имущество Учреждения.</w:t>
      </w:r>
      <w:r w:rsidR="00D8742D">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В ходе анализа использования указанных об</w:t>
      </w:r>
      <w:r w:rsidR="00D8742D">
        <w:rPr>
          <w:rFonts w:ascii="Times New Roman" w:eastAsia="Times New Roman" w:hAnsi="Times New Roman" w:cs="Times New Roman"/>
          <w:sz w:val="26"/>
          <w:szCs w:val="26"/>
        </w:rPr>
        <w:t>ъектов НА установлено следующее.</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Согласно свидетельству о государственной регистрации права от 25.11.2011 </w:t>
      </w:r>
      <w:r w:rsidR="00D8742D">
        <w:rPr>
          <w:rFonts w:ascii="Times New Roman" w:eastAsia="Times New Roman" w:hAnsi="Times New Roman" w:cs="Times New Roman"/>
          <w:sz w:val="26"/>
          <w:szCs w:val="26"/>
        </w:rPr>
        <w:t xml:space="preserve">  86-АБ № 321361</w:t>
      </w:r>
      <w:r w:rsidRPr="00D435FB">
        <w:rPr>
          <w:rFonts w:ascii="Times New Roman" w:eastAsia="Times New Roman" w:hAnsi="Times New Roman" w:cs="Times New Roman"/>
          <w:sz w:val="26"/>
          <w:szCs w:val="26"/>
        </w:rPr>
        <w:t xml:space="preserve"> разрешенным использованием земельного участка с кадастровым номером 86:12:0202008:269 является: для целей не связанных со строительством, для размещения контейнеров и инвентаря.</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Согласно данным бухгалтерского учета Учреждения, до 24.07.2015 происходило строительство сооружений спортивного назначения, в нарушение разрешенного использования земельного участка. </w:t>
      </w:r>
    </w:p>
    <w:p w:rsidR="00D8742D" w:rsidRDefault="00642F58" w:rsidP="00D8742D">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На основании приказа Департамента муниципальной собственности Администрации города Хан</w:t>
      </w:r>
      <w:r w:rsidR="00D8742D">
        <w:rPr>
          <w:rFonts w:ascii="Times New Roman" w:eastAsia="Times New Roman" w:hAnsi="Times New Roman" w:cs="Times New Roman"/>
          <w:sz w:val="26"/>
          <w:szCs w:val="26"/>
        </w:rPr>
        <w:t>ты-Мансийск от 13.04.2016 № 300</w:t>
      </w:r>
      <w:r w:rsidRPr="00D435FB">
        <w:rPr>
          <w:rFonts w:ascii="Times New Roman" w:eastAsia="Times New Roman" w:hAnsi="Times New Roman" w:cs="Times New Roman"/>
          <w:sz w:val="26"/>
          <w:szCs w:val="26"/>
        </w:rPr>
        <w:t xml:space="preserve"> Учреждением 24.07.2015 изменено разрешенное использование земельного участка на: "Объекты спортивного назначения".</w:t>
      </w:r>
    </w:p>
    <w:p w:rsidR="00D8742D" w:rsidRDefault="00642F58" w:rsidP="00D8742D">
      <w:pPr>
        <w:suppressAutoHyphens/>
        <w:spacing w:after="0" w:line="240" w:lineRule="auto"/>
        <w:ind w:firstLine="709"/>
        <w:jc w:val="both"/>
        <w:rPr>
          <w:rFonts w:ascii="Times New Roman" w:eastAsia="Times New Roman" w:hAnsi="Times New Roman" w:cs="Times New Roman"/>
          <w:sz w:val="26"/>
          <w:szCs w:val="26"/>
        </w:rPr>
      </w:pPr>
      <w:r w:rsidRPr="00D8742D">
        <w:rPr>
          <w:rFonts w:ascii="Times New Roman" w:eastAsia="Times New Roman" w:hAnsi="Times New Roman" w:cs="Times New Roman"/>
          <w:i/>
          <w:sz w:val="26"/>
          <w:szCs w:val="26"/>
        </w:rPr>
        <w:t>Имущество, переданное в безвозмездное пользование. Арендованное имущество.</w:t>
      </w:r>
    </w:p>
    <w:p w:rsidR="00D8742D" w:rsidRDefault="00212751" w:rsidP="00D8742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642F58" w:rsidRPr="00D435FB">
        <w:rPr>
          <w:rFonts w:ascii="Times New Roman" w:eastAsia="Times New Roman" w:hAnsi="Times New Roman" w:cs="Times New Roman"/>
          <w:sz w:val="26"/>
          <w:szCs w:val="26"/>
        </w:rPr>
        <w:t>За проверяемый период в Учреждении находились в аренде и в безвозмездном пользовании нежилые помещения по следующим договорам:</w:t>
      </w:r>
    </w:p>
    <w:p w:rsidR="00D8742D" w:rsidRDefault="00D8742D" w:rsidP="00D8742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 от 03.02.2010 № 07/10/20-10/хд с АУ ХМАО-Югры "Технопарк высоких технологий" (далее – Технопарк) на аренду нежилых помещений площадью 782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со сроком аренды до 31.03.2016, расположенные по адресу: г. Ханты-Мансийск, ул. Студенческая, д. 29 в границах левого крыла Блока "Б";</w:t>
      </w:r>
    </w:p>
    <w:p w:rsidR="00D8742D" w:rsidRDefault="00D8742D" w:rsidP="00D8742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от 21.11.2013 № 33-1/13 с Технопарком на безвозмездное пользование нежилыми помещениями площадью 541,2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со сроком пользования до 04.07.2016, расположенные по адресу: г. Ханты-Мансийск, ул. Студенческая, д. 23;</w:t>
      </w:r>
    </w:p>
    <w:p w:rsidR="00D8742D" w:rsidRDefault="00D8742D" w:rsidP="00D8742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642F58" w:rsidRPr="00D435FB">
        <w:rPr>
          <w:rFonts w:ascii="Times New Roman" w:eastAsia="Times New Roman" w:hAnsi="Times New Roman" w:cs="Times New Roman"/>
          <w:sz w:val="26"/>
          <w:szCs w:val="26"/>
        </w:rPr>
        <w:t>от 29.03.2016 № 17-1/16 с Технопарком на безвозмездное пользование нежилыми помещениями площадью 881,83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со сроком пользования до 31.03.2019,</w:t>
      </w:r>
      <w:r w:rsidR="00642F58" w:rsidRPr="00D435FB">
        <w:t xml:space="preserve"> </w:t>
      </w:r>
      <w:r w:rsidR="00642F58" w:rsidRPr="00D435FB">
        <w:rPr>
          <w:rFonts w:ascii="Times New Roman" w:eastAsia="Times New Roman" w:hAnsi="Times New Roman" w:cs="Times New Roman"/>
          <w:sz w:val="26"/>
          <w:szCs w:val="26"/>
        </w:rPr>
        <w:t>расположенные по адресу: г. Ханты-Мансийск, ул. Студенческая, д. 29 в границах левого крыла Блока "Б";</w:t>
      </w:r>
    </w:p>
    <w:p w:rsidR="00642F58" w:rsidRPr="00D435FB" w:rsidRDefault="00D8742D" w:rsidP="00D8742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от 15.07.2016 № 31/16 с Технопарком на безвозмездное пользование нежилыми помещениями площадью 541,2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со сроком пользования до 04.07.2019,</w:t>
      </w:r>
      <w:r w:rsidR="00642F58" w:rsidRPr="00D435FB">
        <w:t xml:space="preserve"> </w:t>
      </w:r>
      <w:r w:rsidR="00642F58" w:rsidRPr="00D435FB">
        <w:rPr>
          <w:rFonts w:ascii="Times New Roman" w:eastAsia="Times New Roman" w:hAnsi="Times New Roman" w:cs="Times New Roman"/>
          <w:sz w:val="26"/>
          <w:szCs w:val="26"/>
        </w:rPr>
        <w:t>расположенные по адресу: г. Ханты-Мансийск, ул. Студенческая, д. 23.</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Указанные помещения использовались Учреждением для размещения административно-хозяйственного персонала, а также для осуществления образовательной деятельности</w:t>
      </w:r>
      <w:r>
        <w:rPr>
          <w:rFonts w:ascii="Times New Roman" w:eastAsia="Times New Roman" w:hAnsi="Times New Roman" w:cs="Times New Roman"/>
          <w:sz w:val="26"/>
          <w:szCs w:val="26"/>
        </w:rPr>
        <w:t xml:space="preserve"> </w:t>
      </w:r>
      <w:r w:rsidR="00D8742D" w:rsidRPr="00D8742D">
        <w:rPr>
          <w:rFonts w:ascii="Times New Roman" w:eastAsia="Times New Roman" w:hAnsi="Times New Roman" w:cs="Times New Roman"/>
          <w:sz w:val="26"/>
          <w:szCs w:val="26"/>
        </w:rPr>
        <w:t>(П</w:t>
      </w:r>
      <w:r w:rsidRPr="00D8742D">
        <w:rPr>
          <w:rFonts w:ascii="Times New Roman" w:eastAsia="Times New Roman" w:hAnsi="Times New Roman" w:cs="Times New Roman"/>
          <w:sz w:val="26"/>
          <w:szCs w:val="26"/>
        </w:rPr>
        <w:t xml:space="preserve">риложение </w:t>
      </w:r>
      <w:r w:rsidR="00D8742D" w:rsidRPr="00D8742D">
        <w:rPr>
          <w:rFonts w:ascii="Times New Roman" w:eastAsia="Times New Roman" w:hAnsi="Times New Roman" w:cs="Times New Roman"/>
          <w:sz w:val="26"/>
          <w:szCs w:val="26"/>
        </w:rPr>
        <w:t xml:space="preserve">13 </w:t>
      </w:r>
      <w:r w:rsidRPr="00D8742D">
        <w:rPr>
          <w:rFonts w:ascii="Times New Roman" w:eastAsia="Times New Roman" w:hAnsi="Times New Roman" w:cs="Times New Roman"/>
          <w:sz w:val="26"/>
          <w:szCs w:val="26"/>
        </w:rPr>
        <w:t xml:space="preserve">к </w:t>
      </w:r>
      <w:r w:rsidR="00D8742D">
        <w:rPr>
          <w:rFonts w:ascii="Times New Roman" w:eastAsia="Times New Roman" w:hAnsi="Times New Roman" w:cs="Times New Roman"/>
          <w:sz w:val="26"/>
          <w:szCs w:val="26"/>
        </w:rPr>
        <w:t>Акту проверки</w:t>
      </w:r>
      <w:r>
        <w:rPr>
          <w:rFonts w:ascii="Times New Roman" w:eastAsia="Times New Roman" w:hAnsi="Times New Roman" w:cs="Times New Roman"/>
          <w:sz w:val="26"/>
          <w:szCs w:val="26"/>
        </w:rPr>
        <w:t>).</w:t>
      </w:r>
    </w:p>
    <w:p w:rsidR="00212751" w:rsidRDefault="00642F58" w:rsidP="0021275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Всего для образовательной деятельности используются 19 кабинетов площадью 796,8 м</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полученные Учреждением в безвозмездное пользование в зданиях по адресу: г. Ханты-Мансийск, ул. Студенческая, д 23 и д. 29. Кроме того для образовательной деятельности используется один кабинет площадью 53,4 в здании "Столовая и хозяйственно-технический блок", а также два кабинета площадью 58,2 м</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и 30 м</w:t>
      </w:r>
      <w:r>
        <w:rPr>
          <w:rFonts w:ascii="Times New Roman" w:eastAsia="Times New Roman" w:hAnsi="Times New Roman" w:cs="Times New Roman"/>
          <w:sz w:val="26"/>
          <w:szCs w:val="26"/>
          <w:vertAlign w:val="superscript"/>
        </w:rPr>
        <w:t xml:space="preserve">2 </w:t>
      </w:r>
      <w:r>
        <w:rPr>
          <w:rFonts w:ascii="Times New Roman" w:eastAsia="Times New Roman" w:hAnsi="Times New Roman" w:cs="Times New Roman"/>
          <w:sz w:val="26"/>
          <w:szCs w:val="26"/>
        </w:rPr>
        <w:t xml:space="preserve">в здании "Спортивный комплекс". </w:t>
      </w:r>
    </w:p>
    <w:p w:rsidR="00642F58" w:rsidRPr="00D435FB" w:rsidRDefault="00212751" w:rsidP="0021275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642F58" w:rsidRPr="00D435FB">
        <w:rPr>
          <w:rFonts w:ascii="Times New Roman" w:eastAsia="Times New Roman" w:hAnsi="Times New Roman" w:cs="Times New Roman"/>
          <w:sz w:val="26"/>
          <w:szCs w:val="26"/>
        </w:rPr>
        <w:t xml:space="preserve">На четвертом и </w:t>
      </w:r>
      <w:r w:rsidR="00642F58">
        <w:rPr>
          <w:rFonts w:ascii="Times New Roman" w:eastAsia="Times New Roman" w:hAnsi="Times New Roman" w:cs="Times New Roman"/>
          <w:sz w:val="26"/>
          <w:szCs w:val="26"/>
        </w:rPr>
        <w:t>пятом этаже в здании "Общежитие</w:t>
      </w:r>
      <w:r w:rsidR="00642F58" w:rsidRPr="00D435FB">
        <w:rPr>
          <w:rFonts w:ascii="Times New Roman" w:eastAsia="Times New Roman" w:hAnsi="Times New Roman" w:cs="Times New Roman"/>
          <w:sz w:val="26"/>
          <w:szCs w:val="26"/>
        </w:rPr>
        <w:t xml:space="preserve"> № 1", расположенного по адресу: г. Ханты-Мансийск, ул. Студенческая, д. 17Б, в проверяемый период проживали студенты БУ ВО "Ханты-Мансийская государственная медицинская академия" (далее – Медакадемия).</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Учреждением заключен договор от 11.04.2014 № 05-14/б с Медакадемий на безвозмездное пользование части жилого помещения (четвертый и пятый этаж), общей площадью 1 922,4 м</w:t>
      </w:r>
      <w:r w:rsidRPr="00D435FB">
        <w:rPr>
          <w:rFonts w:ascii="Times New Roman" w:eastAsia="Times New Roman" w:hAnsi="Times New Roman" w:cs="Times New Roman"/>
          <w:sz w:val="26"/>
          <w:szCs w:val="26"/>
          <w:vertAlign w:val="superscript"/>
        </w:rPr>
        <w:t>2</w:t>
      </w:r>
      <w:r w:rsidRPr="00D435FB">
        <w:rPr>
          <w:rFonts w:ascii="Times New Roman" w:eastAsia="Times New Roman" w:hAnsi="Times New Roman" w:cs="Times New Roman"/>
          <w:sz w:val="26"/>
          <w:szCs w:val="26"/>
        </w:rPr>
        <w:t xml:space="preserve"> в здании "Общежитие № 1" сроком до 01.01.2016. Передача имущества согласована Депимуществом Югры распоряжением от 14.02.2014 № 13-Р-272. </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Согласно пункту 1 указанного распоряжения, расходы по содержанию имущества и коммунальные расходы в 2015 году осуществляло Учреждение.</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На 2016 год Учреждением заключен договор от 01.08.2016 № 21-15/б с Медакадемией на безвозмездное пользование части жилых помещений (четвертый и пятый этаж), общей площадью 1459,50 м</w:t>
      </w:r>
      <w:r w:rsidRPr="00D435FB">
        <w:rPr>
          <w:rFonts w:ascii="Times New Roman" w:eastAsia="Times New Roman" w:hAnsi="Times New Roman" w:cs="Times New Roman"/>
          <w:sz w:val="26"/>
          <w:szCs w:val="26"/>
          <w:vertAlign w:val="superscript"/>
        </w:rPr>
        <w:t>2</w:t>
      </w:r>
      <w:r w:rsidRPr="00D435FB">
        <w:rPr>
          <w:rFonts w:ascii="Times New Roman" w:eastAsia="Times New Roman" w:hAnsi="Times New Roman" w:cs="Times New Roman"/>
          <w:sz w:val="26"/>
          <w:szCs w:val="26"/>
        </w:rPr>
        <w:t xml:space="preserve"> в здании "Общежитие № 1" сроком до 31.12.2016. Передача согласована Депимуществом Югры распоряжением от 28.12.2015 № 13-Р-3272.</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Согласно письменным пояснениям начальника отдела правового и кадрового обеспеч</w:t>
      </w:r>
      <w:r w:rsidR="00212751">
        <w:rPr>
          <w:rFonts w:ascii="Times New Roman" w:eastAsia="Times New Roman" w:hAnsi="Times New Roman" w:cs="Times New Roman"/>
          <w:sz w:val="26"/>
          <w:szCs w:val="26"/>
        </w:rPr>
        <w:t>ения Учреждения</w:t>
      </w:r>
      <w:r w:rsidRPr="00D435FB">
        <w:rPr>
          <w:rFonts w:ascii="Times New Roman" w:eastAsia="Times New Roman" w:hAnsi="Times New Roman" w:cs="Times New Roman"/>
          <w:sz w:val="26"/>
          <w:szCs w:val="26"/>
        </w:rPr>
        <w:t xml:space="preserve"> передача имущества в период с 01.01.2016 до 31.07.2016 без заключения каких-либо договоров и без взимания платы произошла из-за долгого согласования с Медакадемией размера возмещения расходов на содержание указанного имущества и коммунальных расходов.</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Также Учреждением заключено соглашение от 21.07.2016 с Медакадемией о распределении размеров оплаты за потребление энергоресурсов (электроснабжение, отопление, холодное водоснабжение и водоотведение, горячее водоснабжение), по результатам которого Учреждением заключены дополнительные соглашения с энергоснабжающими организациями и произведен перерасчет коммунальных услуг (уменьшены расходы Учреждения по коммунальным услугам за 2016 год, по помещениям, переданных Медакадемии).</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В то же время следует отметить, что остальные расходы по содержанию имущества, такие как организация эксплуатации, техническое обслуживание инженерных систем здания, вывоз твердых бытовых отходов, уборка прилегающих территорий, санитарное обслуживание и текущий ремонт помещений общего </w:t>
      </w:r>
      <w:r w:rsidRPr="00D435FB">
        <w:rPr>
          <w:rFonts w:ascii="Times New Roman" w:eastAsia="Times New Roman" w:hAnsi="Times New Roman" w:cs="Times New Roman"/>
          <w:sz w:val="26"/>
          <w:szCs w:val="26"/>
        </w:rPr>
        <w:lastRenderedPageBreak/>
        <w:t>пользования, дератизация и дезинфекция, техническое обслуживание лифтов, охрана общежития, техническое обслуживание охранно-пожарной сигнализации, налог на имущество, продолжает оплачивать Учреждение. Отдельный учет указанных расходов Учреждением не осуществляется.</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Таким образом, в нарушение части 3 стат</w:t>
      </w:r>
      <w:r w:rsidR="00EB7CB3">
        <w:rPr>
          <w:rFonts w:ascii="Times New Roman" w:eastAsia="Times New Roman" w:hAnsi="Times New Roman" w:cs="Times New Roman"/>
          <w:sz w:val="26"/>
          <w:szCs w:val="26"/>
        </w:rPr>
        <w:t>ьи 4 З</w:t>
      </w:r>
      <w:r w:rsidRPr="00D435FB">
        <w:rPr>
          <w:rFonts w:ascii="Times New Roman" w:eastAsia="Times New Roman" w:hAnsi="Times New Roman" w:cs="Times New Roman"/>
          <w:sz w:val="26"/>
          <w:szCs w:val="26"/>
        </w:rPr>
        <w:t xml:space="preserve">акона </w:t>
      </w:r>
      <w:r w:rsidR="00EB7CB3">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 xml:space="preserve">174-ФЗ  Учреждение неправомерно осуществило указанные расходы на содержание имущества за 2015, 2016 годы, а также неправомерно осуществило оплату коммунальных услуг за 2015 год в размере 1 210,7 тыс. рублей, рассчитанных по методике, закрепленной в соглашении от 21.07.2016 </w:t>
      </w:r>
      <w:r w:rsidR="00EB7CB3" w:rsidRPr="00EB7CB3">
        <w:rPr>
          <w:rFonts w:ascii="Times New Roman" w:eastAsia="Times New Roman" w:hAnsi="Times New Roman" w:cs="Times New Roman"/>
          <w:sz w:val="26"/>
          <w:szCs w:val="26"/>
        </w:rPr>
        <w:t>(П</w:t>
      </w:r>
      <w:r w:rsidRPr="00EB7CB3">
        <w:rPr>
          <w:rFonts w:ascii="Times New Roman" w:eastAsia="Times New Roman" w:hAnsi="Times New Roman" w:cs="Times New Roman"/>
          <w:sz w:val="26"/>
          <w:szCs w:val="26"/>
        </w:rPr>
        <w:t xml:space="preserve">риложение </w:t>
      </w:r>
      <w:r w:rsidR="00EB7CB3" w:rsidRPr="00EB7CB3">
        <w:rPr>
          <w:rFonts w:ascii="Times New Roman" w:eastAsia="Times New Roman" w:hAnsi="Times New Roman" w:cs="Times New Roman"/>
          <w:sz w:val="26"/>
          <w:szCs w:val="26"/>
        </w:rPr>
        <w:t>14</w:t>
      </w:r>
      <w:r w:rsidRPr="00EB7CB3">
        <w:rPr>
          <w:rFonts w:ascii="Times New Roman" w:eastAsia="Times New Roman" w:hAnsi="Times New Roman" w:cs="Times New Roman"/>
          <w:sz w:val="26"/>
          <w:szCs w:val="26"/>
        </w:rPr>
        <w:t xml:space="preserve"> к </w:t>
      </w:r>
      <w:r w:rsidR="00EB7CB3" w:rsidRPr="00EB7CB3">
        <w:rPr>
          <w:rFonts w:ascii="Times New Roman" w:eastAsia="Times New Roman" w:hAnsi="Times New Roman" w:cs="Times New Roman"/>
          <w:sz w:val="26"/>
          <w:szCs w:val="26"/>
        </w:rPr>
        <w:t>Акту проверки</w:t>
      </w:r>
      <w:r w:rsidRPr="00EB7CB3">
        <w:rPr>
          <w:rFonts w:ascii="Times New Roman" w:eastAsia="Times New Roman" w:hAnsi="Times New Roman" w:cs="Times New Roman"/>
          <w:sz w:val="26"/>
          <w:szCs w:val="26"/>
        </w:rPr>
        <w:t>).</w:t>
      </w:r>
      <w:r w:rsidRPr="00D435FB">
        <w:rPr>
          <w:rFonts w:ascii="Times New Roman" w:eastAsia="Times New Roman" w:hAnsi="Times New Roman" w:cs="Times New Roman"/>
          <w:sz w:val="26"/>
          <w:szCs w:val="26"/>
        </w:rPr>
        <w:t xml:space="preserve"> </w:t>
      </w:r>
    </w:p>
    <w:p w:rsidR="00DB77F1" w:rsidRDefault="00642F58" w:rsidP="00DB77F1">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Также в нарушение пункта 383 Инструкции № 157н, Учреждением не осуществлялся учет</w:t>
      </w:r>
      <w:r w:rsidRPr="00D435FB">
        <w:t xml:space="preserve"> </w:t>
      </w:r>
      <w:r w:rsidRPr="00D435FB">
        <w:rPr>
          <w:rFonts w:ascii="Times New Roman" w:eastAsia="Times New Roman" w:hAnsi="Times New Roman" w:cs="Times New Roman"/>
          <w:sz w:val="26"/>
          <w:szCs w:val="26"/>
        </w:rPr>
        <w:t>переданного имущества в безвозмездное пользование</w:t>
      </w:r>
      <w:r w:rsidRPr="00033ADF">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на счете 26</w:t>
      </w:r>
      <w:r>
        <w:rPr>
          <w:rFonts w:ascii="Times New Roman" w:eastAsia="Times New Roman" w:hAnsi="Times New Roman" w:cs="Times New Roman"/>
          <w:sz w:val="26"/>
          <w:szCs w:val="26"/>
        </w:rPr>
        <w:t> </w:t>
      </w:r>
      <w:r w:rsidRPr="00D435FB">
        <w:rPr>
          <w:rFonts w:ascii="Times New Roman" w:eastAsia="Times New Roman" w:hAnsi="Times New Roman" w:cs="Times New Roman"/>
          <w:sz w:val="26"/>
          <w:szCs w:val="26"/>
        </w:rPr>
        <w:t>"Имущество, переданное в безвозмездное пользование", в целях обеспечения надлежащего контроля за его сохранностью, целевым использованием и движением, что повлекло за собой искажение</w:t>
      </w:r>
      <w:r>
        <w:rPr>
          <w:rFonts w:ascii="Times New Roman" w:eastAsia="Times New Roman" w:hAnsi="Times New Roman" w:cs="Times New Roman"/>
          <w:sz w:val="26"/>
          <w:szCs w:val="26"/>
        </w:rPr>
        <w:t xml:space="preserve"> бухгалтерской</w:t>
      </w:r>
      <w:r w:rsidRPr="00D435FB">
        <w:rPr>
          <w:rFonts w:ascii="Times New Roman" w:eastAsia="Times New Roman" w:hAnsi="Times New Roman" w:cs="Times New Roman"/>
          <w:sz w:val="26"/>
          <w:szCs w:val="26"/>
        </w:rPr>
        <w:t xml:space="preserve"> отчетности за 2015 год.</w:t>
      </w:r>
    </w:p>
    <w:p w:rsidR="00DB77F1" w:rsidRDefault="00642F58" w:rsidP="00DB77F1">
      <w:pPr>
        <w:suppressAutoHyphens/>
        <w:spacing w:after="0" w:line="240" w:lineRule="auto"/>
        <w:ind w:firstLine="709"/>
        <w:jc w:val="both"/>
        <w:rPr>
          <w:rFonts w:ascii="Times New Roman" w:eastAsia="Times New Roman" w:hAnsi="Times New Roman" w:cs="Times New Roman"/>
          <w:sz w:val="26"/>
          <w:szCs w:val="26"/>
        </w:rPr>
      </w:pPr>
      <w:r w:rsidRPr="00DB77F1">
        <w:rPr>
          <w:rFonts w:ascii="Times New Roman" w:eastAsia="Times New Roman" w:hAnsi="Times New Roman" w:cs="Times New Roman"/>
          <w:i/>
          <w:sz w:val="26"/>
          <w:szCs w:val="26"/>
        </w:rPr>
        <w:t>Анализ фактического исполнения расходов на содержание имущества.</w:t>
      </w:r>
    </w:p>
    <w:p w:rsidR="00642F58" w:rsidRPr="00D435FB"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642F58" w:rsidRPr="00D435FB">
        <w:rPr>
          <w:rFonts w:ascii="Times New Roman" w:eastAsia="Times New Roman" w:hAnsi="Times New Roman" w:cs="Times New Roman"/>
          <w:sz w:val="26"/>
          <w:szCs w:val="26"/>
        </w:rPr>
        <w:t xml:space="preserve">Оплата коммунальных услуг по зданиям "Общежитие № 1" и "Общежитие </w:t>
      </w: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2" осуществляется в Учреждении как за счет средс</w:t>
      </w:r>
      <w:r>
        <w:rPr>
          <w:rFonts w:ascii="Times New Roman" w:eastAsia="Times New Roman" w:hAnsi="Times New Roman" w:cs="Times New Roman"/>
          <w:sz w:val="26"/>
          <w:szCs w:val="26"/>
        </w:rPr>
        <w:t>тв С</w:t>
      </w:r>
      <w:r w:rsidR="00642F58" w:rsidRPr="00D435FB">
        <w:rPr>
          <w:rFonts w:ascii="Times New Roman" w:eastAsia="Times New Roman" w:hAnsi="Times New Roman" w:cs="Times New Roman"/>
          <w:sz w:val="26"/>
          <w:szCs w:val="26"/>
        </w:rPr>
        <w:t>убсидии, так и за счет с</w:t>
      </w:r>
      <w:r>
        <w:rPr>
          <w:rFonts w:ascii="Times New Roman" w:eastAsia="Times New Roman" w:hAnsi="Times New Roman" w:cs="Times New Roman"/>
          <w:sz w:val="26"/>
          <w:szCs w:val="26"/>
        </w:rPr>
        <w:t xml:space="preserve">редств внебюджетной </w:t>
      </w:r>
      <w:r w:rsidR="00642F58" w:rsidRPr="00D435FB">
        <w:rPr>
          <w:rFonts w:ascii="Times New Roman" w:eastAsia="Times New Roman" w:hAnsi="Times New Roman" w:cs="Times New Roman"/>
          <w:sz w:val="26"/>
          <w:szCs w:val="26"/>
        </w:rPr>
        <w:t xml:space="preserve">деятельности. Базой для распределения указанных расходов по источникам финансирования является количество койко-дней проживания в общежития воспитанников </w:t>
      </w:r>
      <w:r w:rsidR="00642F58">
        <w:rPr>
          <w:rFonts w:ascii="Times New Roman" w:eastAsia="Times New Roman" w:hAnsi="Times New Roman" w:cs="Times New Roman"/>
          <w:sz w:val="26"/>
          <w:szCs w:val="26"/>
        </w:rPr>
        <w:t>Учреждения</w:t>
      </w:r>
      <w:r w:rsidR="00642F58" w:rsidRPr="00D435FB">
        <w:rPr>
          <w:rFonts w:ascii="Times New Roman" w:eastAsia="Times New Roman" w:hAnsi="Times New Roman" w:cs="Times New Roman"/>
          <w:sz w:val="26"/>
          <w:szCs w:val="26"/>
        </w:rPr>
        <w:t xml:space="preserve"> и лиц, проживающих на платной основе.</w:t>
      </w:r>
    </w:p>
    <w:p w:rsidR="00DB77F1" w:rsidRDefault="00642F58" w:rsidP="00DB77F1">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По данным планово-экономического отдела Учреждения в 2015 году доля проживающих на пл</w:t>
      </w:r>
      <w:r w:rsidR="00DB77F1">
        <w:rPr>
          <w:rFonts w:ascii="Times New Roman" w:eastAsia="Times New Roman" w:hAnsi="Times New Roman" w:cs="Times New Roman"/>
          <w:sz w:val="26"/>
          <w:szCs w:val="26"/>
        </w:rPr>
        <w:t xml:space="preserve">атной основе составила 29,2 %, </w:t>
      </w:r>
      <w:r w:rsidRPr="00D435FB">
        <w:rPr>
          <w:rFonts w:ascii="Times New Roman" w:eastAsia="Times New Roman" w:hAnsi="Times New Roman" w:cs="Times New Roman"/>
          <w:sz w:val="26"/>
          <w:szCs w:val="26"/>
        </w:rPr>
        <w:t xml:space="preserve"> общая сумма расходов на оплату коммунальных услуг за счет внебюджетного источника – 1 472,6 тыс. рублей </w:t>
      </w:r>
      <w:r w:rsidR="00DB77F1">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(5 041 264,48 руб. * 29,2 %).</w:t>
      </w:r>
      <w:r w:rsidR="00DB77F1">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Локальный правовой акт, закрепляющий такую методику, в Учреждении отсутствует.</w:t>
      </w:r>
    </w:p>
    <w:p w:rsid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642F58" w:rsidRPr="00D435FB">
        <w:rPr>
          <w:rFonts w:ascii="Times New Roman" w:eastAsia="Times New Roman" w:hAnsi="Times New Roman" w:cs="Times New Roman"/>
          <w:sz w:val="26"/>
          <w:szCs w:val="26"/>
        </w:rPr>
        <w:t>Содержание (организация эксплуатации, техническое обслуживание инженерных систем, санитарное содержание, текущий и капитальный ремонт, коммунальные услуги) зданий "Столовая и хозяйственно-технический блок" и "Спортивный комплекс" общей площадью 6</w:t>
      </w:r>
      <w:r w:rsidR="00642F58">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938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а также прилегающей территории и открытых спортивных площадок осуществлялось ООО "ЮграТехноГрупп" по следующим договорам:</w:t>
      </w:r>
    </w:p>
    <w:p w:rsid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в 2015 году по договору от 29.12.2014 № 06/12/2014-ЮТГ на сумму 1 770,0 тыс. рублей в месяц (21 239,7 тыс. рублей за год);</w:t>
      </w:r>
    </w:p>
    <w:p w:rsid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в 2016 году по договору от 15.01.2016 № 09-16/хд на сумму 1 973,5 тыс. рублей в месяц (23 682,2 тыс. рублей за год).</w:t>
      </w:r>
    </w:p>
    <w:p w:rsidR="00642F58" w:rsidRPr="00D435FB" w:rsidRDefault="00642F58" w:rsidP="00DB77F1">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Содержание зданий "Общежитие №</w:t>
      </w:r>
      <w:r w:rsidR="00DB77F1">
        <w:rPr>
          <w:rFonts w:ascii="Times New Roman" w:eastAsia="Times New Roman" w:hAnsi="Times New Roman" w:cs="Times New Roman"/>
          <w:sz w:val="26"/>
          <w:szCs w:val="26"/>
        </w:rPr>
        <w:t xml:space="preserve"> 1", "Общежитие № 2", остальных </w:t>
      </w:r>
      <w:r w:rsidRPr="00D435FB">
        <w:rPr>
          <w:rFonts w:ascii="Times New Roman" w:eastAsia="Times New Roman" w:hAnsi="Times New Roman" w:cs="Times New Roman"/>
          <w:sz w:val="26"/>
          <w:szCs w:val="26"/>
        </w:rPr>
        <w:t>сооружений и территории осуществляется собственными силами Учреждения и путем заключения отдельных договоров.</w:t>
      </w:r>
    </w:p>
    <w:p w:rsidR="00DB77F1" w:rsidRDefault="00642F58" w:rsidP="00DB77F1">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Содержание помещений, переданных Учреждению в безвозмездное пользование, осуществляется путем возмещения расходов Технопарку (обслуживание инженерных систем, услуги охраны, вывоз твердых бытовых отходов, дератизация, дезинфекция, механизированная уборка, техническое обслуживание лифтов, коммунальные услуги) на основании:</w:t>
      </w:r>
    </w:p>
    <w:p w:rsid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договора от 21.11.2013 № 33-2/13 на сумму 265,6 тыс. рублей в месяц;</w:t>
      </w:r>
    </w:p>
    <w:p w:rsid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договора от 29.03.2016 № 17-2/16 на сумму 423,3 тыс. рублей в месяц;</w:t>
      </w:r>
    </w:p>
    <w:p w:rsidR="00642F58" w:rsidRPr="00D435FB"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договора от 15.07.2016 № 31-1/16 на сумму 259,8 тыс. рублей в месяц.</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lastRenderedPageBreak/>
        <w:t xml:space="preserve">Расходы по содержанию имущества, которое используется только в платной деятельности Учреждения, осуществляется за счет средств </w:t>
      </w:r>
      <w:r w:rsidR="00DB77F1">
        <w:rPr>
          <w:rFonts w:ascii="Times New Roman" w:eastAsia="Times New Roman" w:hAnsi="Times New Roman" w:cs="Times New Roman"/>
          <w:sz w:val="26"/>
          <w:szCs w:val="26"/>
        </w:rPr>
        <w:t xml:space="preserve">внебюджетной </w:t>
      </w:r>
      <w:r w:rsidRPr="00D435FB">
        <w:rPr>
          <w:rFonts w:ascii="Times New Roman" w:eastAsia="Times New Roman" w:hAnsi="Times New Roman" w:cs="Times New Roman"/>
          <w:sz w:val="26"/>
          <w:szCs w:val="26"/>
        </w:rPr>
        <w:t xml:space="preserve"> деятельности в полном объеме.</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Расходы по содержанию имущества, которое используется только в деятельности Учреждения в рамках выполнения государственного задания, полностью оплачиваются </w:t>
      </w:r>
      <w:r>
        <w:rPr>
          <w:rFonts w:ascii="Times New Roman" w:eastAsia="Times New Roman" w:hAnsi="Times New Roman" w:cs="Times New Roman"/>
          <w:sz w:val="26"/>
          <w:szCs w:val="26"/>
        </w:rPr>
        <w:t xml:space="preserve">только </w:t>
      </w:r>
      <w:r w:rsidRPr="00D435FB">
        <w:rPr>
          <w:rFonts w:ascii="Times New Roman" w:eastAsia="Times New Roman" w:hAnsi="Times New Roman" w:cs="Times New Roman"/>
          <w:sz w:val="26"/>
          <w:szCs w:val="26"/>
        </w:rPr>
        <w:t>за счет средств субсидии в полном объеме.</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Остальные расходы по содержанию имущества распределяются в зависимости от планируемого дохода от платной деятельности к общей сумме планируемых доходов Учреждения.</w:t>
      </w:r>
    </w:p>
    <w:p w:rsidR="00DB77F1" w:rsidRDefault="00642F58" w:rsidP="00DB77F1">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 например, по данным планово-экономичес</w:t>
      </w:r>
      <w:r w:rsidR="00DB77F1">
        <w:rPr>
          <w:rFonts w:ascii="Times New Roman" w:eastAsia="Times New Roman" w:hAnsi="Times New Roman" w:cs="Times New Roman"/>
          <w:sz w:val="26"/>
          <w:szCs w:val="26"/>
        </w:rPr>
        <w:t>кого отдела Учреждения</w:t>
      </w:r>
      <w:r w:rsidRPr="00D435FB">
        <w:rPr>
          <w:rFonts w:ascii="Times New Roman" w:eastAsia="Times New Roman" w:hAnsi="Times New Roman" w:cs="Times New Roman"/>
          <w:sz w:val="26"/>
          <w:szCs w:val="26"/>
        </w:rPr>
        <w:t xml:space="preserve"> в </w:t>
      </w:r>
      <w:r w:rsidR="00DB77F1">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2015 году из с</w:t>
      </w:r>
      <w:r w:rsidR="00DB77F1">
        <w:rPr>
          <w:rFonts w:ascii="Times New Roman" w:eastAsia="Times New Roman" w:hAnsi="Times New Roman" w:cs="Times New Roman"/>
          <w:sz w:val="26"/>
          <w:szCs w:val="26"/>
        </w:rPr>
        <w:t>редств внебюджетной деятельности Учреждения израсходована</w:t>
      </w:r>
      <w:r w:rsidRPr="00D435FB">
        <w:rPr>
          <w:rFonts w:ascii="Times New Roman" w:eastAsia="Times New Roman" w:hAnsi="Times New Roman" w:cs="Times New Roman"/>
          <w:sz w:val="26"/>
          <w:szCs w:val="26"/>
        </w:rPr>
        <w:t xml:space="preserve"> на оплату услуг (работ) по содержанию имущества (КОСГУ 225) сумма в размере 3 891,6 тыс. рублей, что составило 10 % от общего объема расходов по данной статье. Указанная доля рассчитана как отношение планируемого дохода от платной деятельности к общей сумме планируемых доходов Учреждения в 2015 году, на основании Плана ФХД на 2015 год.</w:t>
      </w:r>
      <w:r w:rsidR="00DB77F1">
        <w:rPr>
          <w:rFonts w:ascii="Times New Roman" w:eastAsia="Times New Roman" w:hAnsi="Times New Roman" w:cs="Times New Roman"/>
          <w:sz w:val="26"/>
          <w:szCs w:val="26"/>
        </w:rPr>
        <w:t xml:space="preserve"> </w:t>
      </w:r>
      <w:r w:rsidRPr="00D435FB">
        <w:rPr>
          <w:rFonts w:ascii="Times New Roman" w:eastAsia="Times New Roman" w:hAnsi="Times New Roman" w:cs="Times New Roman"/>
          <w:sz w:val="26"/>
          <w:szCs w:val="26"/>
        </w:rPr>
        <w:t>Локальный правовой акт, закрепляющий такую методику, в Учреждении отсутствует.</w:t>
      </w:r>
    </w:p>
    <w:p w:rsidR="00642F58" w:rsidRP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642F58" w:rsidRPr="00DB77F1">
        <w:rPr>
          <w:rFonts w:ascii="Times New Roman" w:eastAsia="Times New Roman" w:hAnsi="Times New Roman" w:cs="Times New Roman"/>
          <w:sz w:val="26"/>
          <w:szCs w:val="26"/>
        </w:rPr>
        <w:t>В нарушение пункта 66.1 Положения о порядке проведения закупок товаров, работ,</w:t>
      </w:r>
      <w:r>
        <w:rPr>
          <w:rFonts w:ascii="Times New Roman" w:eastAsia="Times New Roman" w:hAnsi="Times New Roman" w:cs="Times New Roman"/>
          <w:sz w:val="26"/>
          <w:szCs w:val="26"/>
        </w:rPr>
        <w:t xml:space="preserve"> услуг, утвержденного решением н</w:t>
      </w:r>
      <w:r w:rsidR="00642F58" w:rsidRPr="00DB77F1">
        <w:rPr>
          <w:rFonts w:ascii="Times New Roman" w:eastAsia="Times New Roman" w:hAnsi="Times New Roman" w:cs="Times New Roman"/>
          <w:sz w:val="26"/>
          <w:szCs w:val="26"/>
        </w:rPr>
        <w:t>аблюдательного совета Учреждения от 14.02.2014 № 1, Учреждением дополнительным соглашением от 17.12.2014 № 1 изменены условия договора от 05.12.2014 № 342-14/хд  с ООО "Промстройинвест" на сумму 7 300,0 тыс. рублей на проведение работ по текущему ремонту фасада здания (замена утеплителя и облицовки фасада здания фиброцементной плитой – 22 800 м</w:t>
      </w:r>
      <w:r w:rsidR="00642F58" w:rsidRPr="00DB77F1">
        <w:rPr>
          <w:rFonts w:ascii="Times New Roman" w:eastAsia="Times New Roman" w:hAnsi="Times New Roman" w:cs="Times New Roman"/>
          <w:sz w:val="26"/>
          <w:szCs w:val="26"/>
          <w:vertAlign w:val="superscript"/>
        </w:rPr>
        <w:t>2</w:t>
      </w:r>
      <w:r w:rsidR="00642F58" w:rsidRPr="00DB77F1">
        <w:rPr>
          <w:rFonts w:ascii="Times New Roman" w:eastAsia="Times New Roman" w:hAnsi="Times New Roman" w:cs="Times New Roman"/>
          <w:sz w:val="26"/>
          <w:szCs w:val="26"/>
        </w:rPr>
        <w:t>), а именно добавлены дополнительные работы (замена облицовки из натурального камня, ремонт кровли, замена желобов) на сумму 1 457,5,0 тыс. рублей.</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Pr="00D435FB">
        <w:rPr>
          <w:rFonts w:ascii="Times New Roman" w:eastAsia="Times New Roman" w:hAnsi="Times New Roman" w:cs="Times New Roman"/>
          <w:sz w:val="26"/>
          <w:szCs w:val="26"/>
        </w:rPr>
        <w:t xml:space="preserve">ледует отметить, что согласно указанному договору, индекс перевода в текущие цены к расценкам в базе ТСНБ-2001 по результатам проведенной конкурентной закупки составил 1,717026. В то же время дополнительные работы приняты и оплачены Учреждением с индексом 4,61. Стоимость </w:t>
      </w:r>
      <w:r>
        <w:rPr>
          <w:rFonts w:ascii="Times New Roman" w:eastAsia="Times New Roman" w:hAnsi="Times New Roman" w:cs="Times New Roman"/>
          <w:sz w:val="26"/>
          <w:szCs w:val="26"/>
        </w:rPr>
        <w:t xml:space="preserve">этих </w:t>
      </w:r>
      <w:r w:rsidRPr="00D435FB">
        <w:rPr>
          <w:rFonts w:ascii="Times New Roman" w:eastAsia="Times New Roman" w:hAnsi="Times New Roman" w:cs="Times New Roman"/>
          <w:sz w:val="26"/>
          <w:szCs w:val="26"/>
        </w:rPr>
        <w:t xml:space="preserve">дополнительных работ с индексом 1,717026 составляет 542,9 тыс. рублей. </w:t>
      </w:r>
    </w:p>
    <w:p w:rsidR="00642F58" w:rsidRPr="00D435FB" w:rsidRDefault="00DB77F1" w:rsidP="00642F5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642F58" w:rsidRPr="00D435FB">
        <w:rPr>
          <w:rFonts w:ascii="Times New Roman" w:eastAsia="Times New Roman" w:hAnsi="Times New Roman" w:cs="Times New Roman"/>
          <w:sz w:val="26"/>
          <w:szCs w:val="26"/>
        </w:rPr>
        <w:t>В нарушение пункта 4.33 Методики МДС 81-35.2004 Учреждением излишне выплачены средства резерва на непредвиденные расходы по договору от 05.12.2014 № 342-14/хд на сумму 72,3 тыс. рублей. Документы, обосновывающие произведенные расчеты, в Учреждении отсутствуют.</w:t>
      </w:r>
    </w:p>
    <w:p w:rsidR="00642F58" w:rsidRPr="00D435FB" w:rsidRDefault="00DB77F1" w:rsidP="00642F5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00642F58" w:rsidRPr="00D435FB">
        <w:rPr>
          <w:rFonts w:ascii="Times New Roman" w:eastAsia="Times New Roman" w:hAnsi="Times New Roman" w:cs="Times New Roman"/>
          <w:sz w:val="26"/>
          <w:szCs w:val="26"/>
        </w:rPr>
        <w:t>В нарушение пункта 4.98 Методики МДС 81-35.2004 при составлении смет на дополнительные работы, выявленные в процессе строительства (ремонта), по договору от 05.12.2014 № 342/хд, Учреждением учтен резерв средств на непредвиденные работы и затраты, в результате чего излишне выплаченная сумма составила 14,4 тыс. рублей.</w:t>
      </w:r>
    </w:p>
    <w:p w:rsid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r w:rsidR="00642F58" w:rsidRPr="00D435FB">
        <w:rPr>
          <w:rFonts w:ascii="Times New Roman" w:eastAsia="Times New Roman" w:hAnsi="Times New Roman" w:cs="Times New Roman"/>
          <w:sz w:val="26"/>
          <w:szCs w:val="26"/>
        </w:rPr>
        <w:t xml:space="preserve">В нарушение Порядка проведения проверки сметной стоимости проектно-изыскательских работ, работ по капитальному и текущему ремонту, финансирование которых планируется осуществлять за счет средств бюджета Ханты-Мансийского автономного округа - Югры", утвержденного постановлением Правительства </w:t>
      </w:r>
      <w:r>
        <w:rPr>
          <w:rFonts w:ascii="Times New Roman" w:eastAsia="Times New Roman" w:hAnsi="Times New Roman" w:cs="Times New Roman"/>
          <w:sz w:val="26"/>
          <w:szCs w:val="26"/>
        </w:rPr>
        <w:t xml:space="preserve">автономного округа </w:t>
      </w:r>
      <w:r w:rsidR="00642F58" w:rsidRPr="00D435FB">
        <w:rPr>
          <w:rFonts w:ascii="Times New Roman" w:eastAsia="Times New Roman" w:hAnsi="Times New Roman" w:cs="Times New Roman"/>
          <w:sz w:val="26"/>
          <w:szCs w:val="26"/>
        </w:rPr>
        <w:t>от 03.06.2011 № 192-п</w:t>
      </w:r>
      <w:r>
        <w:rPr>
          <w:rFonts w:ascii="Times New Roman" w:eastAsia="Times New Roman" w:hAnsi="Times New Roman" w:cs="Times New Roman"/>
          <w:sz w:val="26"/>
          <w:szCs w:val="26"/>
        </w:rPr>
        <w:t>,</w:t>
      </w:r>
      <w:r w:rsidR="00642F58" w:rsidRPr="00D435FB">
        <w:rPr>
          <w:rFonts w:ascii="Times New Roman" w:eastAsia="Times New Roman" w:hAnsi="Times New Roman" w:cs="Times New Roman"/>
          <w:sz w:val="26"/>
          <w:szCs w:val="26"/>
        </w:rPr>
        <w:t xml:space="preserve"> не проводилась проверка сметной стоимости работ по следующим договорам:</w:t>
      </w:r>
    </w:p>
    <w:p w:rsid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по договору от 05.12.2014 № 342-14/хд с ООО "Промстройинвест" на сумму </w:t>
      </w: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7 300,0 тыс. рублей;</w:t>
      </w:r>
    </w:p>
    <w:p w:rsid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642F58" w:rsidRPr="00D435FB">
        <w:rPr>
          <w:rFonts w:ascii="Times New Roman" w:eastAsia="Times New Roman" w:hAnsi="Times New Roman" w:cs="Times New Roman"/>
          <w:sz w:val="26"/>
          <w:szCs w:val="26"/>
        </w:rPr>
        <w:t>по договору от 12.10.2015 № 231-15/хд с ООО "ПСК "Свой Дом" на сумму 1 922,9 тыс. рублей на выполнение ремонтных работ в здании общежития, расположенному по адресу: г. Ханты-Мансийск, ул. Студенческая, 15Б;</w:t>
      </w:r>
    </w:p>
    <w:p w:rsid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11.07.2016 № 253-16/хд с ООО "АПК "ЛЕФФ КИДС" на сумму 520,0 тыс. рублей на выполнение ремонтных работ в зданиях Учреждения;</w:t>
      </w:r>
    </w:p>
    <w:p w:rsidR="00DB77F1"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11.07.2016 № 254-16/хд с ООО "АПК "ЛЕФФ КИДС" на сумму 1 460,0 тыс. рублей на выполнение ремонтных работ в зданиях Учреждения (далее – Договор № 254-16/хд);</w:t>
      </w:r>
    </w:p>
    <w:p w:rsidR="00642F58" w:rsidRPr="00D435FB" w:rsidRDefault="00DB77F1" w:rsidP="00DB77F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договору от 14.09.2016 № 351-16/хд с ООО "ПСК "Свой Дом" на сумму 1 785,0 тыс. рублей на выполнение ремонтных работ в зданиях Учреждения (далее – Договор № 351-16/хд).</w:t>
      </w:r>
    </w:p>
    <w:p w:rsidR="00642F58" w:rsidRPr="00D435FB" w:rsidRDefault="00DB77F1" w:rsidP="0021550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w:t>
      </w:r>
      <w:r w:rsidR="00642F58" w:rsidRPr="00D435FB">
        <w:rPr>
          <w:rFonts w:ascii="Times New Roman" w:eastAsia="Times New Roman" w:hAnsi="Times New Roman" w:cs="Times New Roman"/>
          <w:sz w:val="26"/>
          <w:szCs w:val="26"/>
        </w:rPr>
        <w:t>В учреждении отсутствуют следующие документы, предусмотренные Положением об организации эксплуатации зданий и сооружений, находящихся в оперативном управлении Учреждения,</w:t>
      </w:r>
      <w:r w:rsidR="0021550D">
        <w:rPr>
          <w:rFonts w:ascii="Times New Roman" w:eastAsia="Times New Roman" w:hAnsi="Times New Roman" w:cs="Times New Roman"/>
          <w:sz w:val="26"/>
          <w:szCs w:val="26"/>
        </w:rPr>
        <w:t xml:space="preserve"> утвержденным</w:t>
      </w:r>
      <w:r w:rsidR="00642F58" w:rsidRPr="00D435FB">
        <w:rPr>
          <w:rFonts w:ascii="Times New Roman" w:eastAsia="Times New Roman" w:hAnsi="Times New Roman" w:cs="Times New Roman"/>
          <w:sz w:val="26"/>
          <w:szCs w:val="26"/>
        </w:rPr>
        <w:t xml:space="preserve"> приказом Учреждения от 01.07.2016 № 293-од</w:t>
      </w:r>
      <w:r w:rsidR="0021550D">
        <w:rPr>
          <w:rFonts w:ascii="Times New Roman" w:eastAsia="Times New Roman" w:hAnsi="Times New Roman" w:cs="Times New Roman"/>
          <w:sz w:val="26"/>
          <w:szCs w:val="26"/>
        </w:rPr>
        <w:t>,</w:t>
      </w:r>
      <w:r w:rsidR="00642F58" w:rsidRPr="00D435FB">
        <w:rPr>
          <w:rFonts w:ascii="Times New Roman" w:eastAsia="Times New Roman" w:hAnsi="Times New Roman" w:cs="Times New Roman"/>
          <w:sz w:val="26"/>
          <w:szCs w:val="26"/>
        </w:rPr>
        <w:t xml:space="preserve"> и Положением о проведении планово-предупредительного ремонта производственных зданий и сооружений. МДС 13-14.2000", утвержденн</w:t>
      </w:r>
      <w:r w:rsidR="0021550D">
        <w:rPr>
          <w:rFonts w:ascii="Times New Roman" w:eastAsia="Times New Roman" w:hAnsi="Times New Roman" w:cs="Times New Roman"/>
          <w:sz w:val="26"/>
          <w:szCs w:val="26"/>
        </w:rPr>
        <w:t>ым</w:t>
      </w:r>
      <w:r w:rsidR="00642F58" w:rsidRPr="00D435FB">
        <w:rPr>
          <w:rFonts w:ascii="Times New Roman" w:eastAsia="Times New Roman" w:hAnsi="Times New Roman" w:cs="Times New Roman"/>
          <w:sz w:val="26"/>
          <w:szCs w:val="26"/>
        </w:rPr>
        <w:t xml:space="preserve"> постановлением Госстроя СССР от 29.12.1973 N 279:</w:t>
      </w:r>
      <w:r w:rsidR="0021550D">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график плановых осмотров;</w:t>
      </w:r>
      <w:r w:rsidR="0021550D">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акты общего осмотра здания (сооружения);</w:t>
      </w:r>
      <w:r w:rsidR="0021550D">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журналы технического состояния зданий и сооружений;</w:t>
      </w:r>
      <w:r w:rsidR="0021550D">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документы (акты) по техническому освидетельствованию зданий и сооружений, записи о техническом освидетельствовании в технических паспортах;</w:t>
      </w:r>
      <w:r w:rsidR="0021550D">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журналы технического осмотра строительных конструкций зданий и сооружений;</w:t>
      </w:r>
      <w:r w:rsidR="0021550D">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годовые планы по ремонту, согласованные с Департаментом физической культуры и спорта ХМАО – Югры;</w:t>
      </w:r>
      <w:r w:rsidR="0021550D">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акты на скрытые работы на выполненные ремонтные работы.</w:t>
      </w:r>
    </w:p>
    <w:p w:rsidR="00642F58" w:rsidRPr="00D435FB" w:rsidRDefault="0021550D" w:rsidP="0021550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w:t>
      </w:r>
      <w:r w:rsidR="00642F58" w:rsidRPr="00D435FB">
        <w:rPr>
          <w:rFonts w:ascii="Times New Roman" w:eastAsia="Times New Roman" w:hAnsi="Times New Roman" w:cs="Times New Roman"/>
          <w:sz w:val="26"/>
          <w:szCs w:val="26"/>
        </w:rPr>
        <w:t>В ходе выборочного осмотра произведенных ремонтных работ по Договору № 254-16/хд установлено, что фактически не выполнены работы по замене линолеума в количестве 196 м</w:t>
      </w:r>
      <w:r w:rsidR="00642F58" w:rsidRPr="00D435FB">
        <w:rPr>
          <w:rFonts w:ascii="Times New Roman" w:eastAsia="Times New Roman" w:hAnsi="Times New Roman" w:cs="Times New Roman"/>
          <w:sz w:val="26"/>
          <w:szCs w:val="26"/>
          <w:vertAlign w:val="superscript"/>
        </w:rPr>
        <w:t>2</w:t>
      </w:r>
      <w:r w:rsidR="00642F58">
        <w:rPr>
          <w:rFonts w:ascii="Times New Roman" w:eastAsia="Times New Roman" w:hAnsi="Times New Roman" w:cs="Times New Roman"/>
          <w:sz w:val="26"/>
          <w:szCs w:val="26"/>
        </w:rPr>
        <w:t xml:space="preserve">. Данные работы </w:t>
      </w:r>
      <w:r w:rsidR="00642F58" w:rsidRPr="00D435FB">
        <w:rPr>
          <w:rFonts w:ascii="Times New Roman" w:eastAsia="Times New Roman" w:hAnsi="Times New Roman" w:cs="Times New Roman"/>
          <w:sz w:val="26"/>
          <w:szCs w:val="26"/>
        </w:rPr>
        <w:t>приняты Учреждением по акту о приемке выполненных работ (далее – Акт КС-2) от 17.10.2016 № 8 и оплачены 17.10.2016 в полном объеме.</w:t>
      </w: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 xml:space="preserve">Стоимость невыполненных работ составила </w:t>
      </w:r>
      <w:r w:rsidR="00642F58" w:rsidRPr="00CD70DC">
        <w:rPr>
          <w:rFonts w:ascii="Times New Roman" w:eastAsia="Times New Roman" w:hAnsi="Times New Roman" w:cs="Times New Roman"/>
          <w:sz w:val="26"/>
          <w:szCs w:val="26"/>
        </w:rPr>
        <w:t>132,2 тыс. рублей</w:t>
      </w:r>
      <w:r w:rsidR="00642F58" w:rsidRPr="00D435FB">
        <w:rPr>
          <w:rFonts w:ascii="Times New Roman" w:eastAsia="Times New Roman" w:hAnsi="Times New Roman" w:cs="Times New Roman"/>
          <w:sz w:val="26"/>
          <w:szCs w:val="26"/>
        </w:rPr>
        <w:t xml:space="preserve"> </w:t>
      </w:r>
      <w:r w:rsidR="00642F58" w:rsidRPr="0021550D">
        <w:rPr>
          <w:rFonts w:ascii="Times New Roman" w:eastAsia="Times New Roman" w:hAnsi="Times New Roman" w:cs="Times New Roman"/>
          <w:sz w:val="26"/>
          <w:szCs w:val="26"/>
        </w:rPr>
        <w:t>(</w:t>
      </w:r>
      <w:r w:rsidRPr="0021550D">
        <w:rPr>
          <w:rFonts w:ascii="Times New Roman" w:eastAsia="Times New Roman" w:hAnsi="Times New Roman" w:cs="Times New Roman"/>
          <w:sz w:val="26"/>
          <w:szCs w:val="26"/>
        </w:rPr>
        <w:t>П</w:t>
      </w:r>
      <w:r w:rsidR="00642F58" w:rsidRPr="0021550D">
        <w:rPr>
          <w:rFonts w:ascii="Times New Roman" w:eastAsia="Times New Roman" w:hAnsi="Times New Roman" w:cs="Times New Roman"/>
          <w:sz w:val="26"/>
          <w:szCs w:val="26"/>
        </w:rPr>
        <w:t xml:space="preserve">риложение </w:t>
      </w:r>
      <w:r w:rsidRPr="0021550D">
        <w:rPr>
          <w:rFonts w:ascii="Times New Roman" w:eastAsia="Times New Roman" w:hAnsi="Times New Roman" w:cs="Times New Roman"/>
          <w:sz w:val="26"/>
          <w:szCs w:val="26"/>
        </w:rPr>
        <w:t>15</w:t>
      </w:r>
      <w:r w:rsidR="00642F58" w:rsidRPr="0021550D">
        <w:rPr>
          <w:rFonts w:ascii="Times New Roman" w:eastAsia="Times New Roman" w:hAnsi="Times New Roman" w:cs="Times New Roman"/>
          <w:sz w:val="26"/>
          <w:szCs w:val="26"/>
        </w:rPr>
        <w:t xml:space="preserve"> к </w:t>
      </w:r>
      <w:r w:rsidRPr="0021550D">
        <w:rPr>
          <w:rFonts w:ascii="Times New Roman" w:eastAsia="Times New Roman" w:hAnsi="Times New Roman" w:cs="Times New Roman"/>
          <w:sz w:val="26"/>
          <w:szCs w:val="26"/>
        </w:rPr>
        <w:t>Акту проверки</w:t>
      </w:r>
      <w:r w:rsidR="00642F58" w:rsidRPr="0021550D">
        <w:rPr>
          <w:rFonts w:ascii="Times New Roman" w:eastAsia="Times New Roman" w:hAnsi="Times New Roman" w:cs="Times New Roman"/>
          <w:sz w:val="26"/>
          <w:szCs w:val="26"/>
        </w:rPr>
        <w:t>).</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период проведения проверки Учреждением представлена справка от 16.10.2016, подтверждающая, что данные работы фактически не выполнялись.</w:t>
      </w:r>
    </w:p>
    <w:p w:rsidR="00CE20FD" w:rsidRDefault="00642F58" w:rsidP="00CE20FD">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Также Учреждение представило гарантийное письмо ООО "АПК "ЛЕФФ КИДС" от 16.10.2016 № 069/2016 о том, что работы по замене линолеума  будут выполнены в любое время по требованию Учреждения в срок до 31.12.2016. </w:t>
      </w:r>
    </w:p>
    <w:p w:rsidR="00CE20FD" w:rsidRDefault="00CE20FD" w:rsidP="00CE20F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642F58" w:rsidRPr="00D435FB">
        <w:rPr>
          <w:rFonts w:ascii="Times New Roman" w:eastAsia="Times New Roman" w:hAnsi="Times New Roman" w:cs="Times New Roman"/>
          <w:sz w:val="26"/>
          <w:szCs w:val="26"/>
        </w:rPr>
        <w:t>ледует отметить, что при заключении Договора № 254-16/хд Учреждением утвержден локальный сметный расчет, объемы в котором не совпадают с техническим заданием (приложение № 1 к договору). При этом сумма договора осталась неизменной. В результате чего, не выполнены работы, предусмотренные техническим заданием, а именно замена плинтусов в количестве 263 метра.</w:t>
      </w:r>
    </w:p>
    <w:p w:rsidR="00CE20FD" w:rsidRDefault="00CE20FD" w:rsidP="00CE20F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w:t>
      </w:r>
      <w:r w:rsidR="00642F58" w:rsidRPr="00D435FB">
        <w:rPr>
          <w:rFonts w:ascii="Times New Roman" w:eastAsia="Times New Roman" w:hAnsi="Times New Roman" w:cs="Times New Roman"/>
          <w:sz w:val="26"/>
          <w:szCs w:val="26"/>
        </w:rPr>
        <w:t>В ходе выборочного осмотра произведенных ремонтных работ по Договору № 351-16/хд установлено, что фактически не выполнены следующие работы:</w:t>
      </w:r>
    </w:p>
    <w:p w:rsidR="00CE20FD" w:rsidRDefault="00CE20FD" w:rsidP="00CE20F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по замене линолеума в количестве 254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w:t>
      </w:r>
    </w:p>
    <w:p w:rsidR="00CE20FD" w:rsidRDefault="00CE20FD" w:rsidP="00CE20F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работы по замене дверных коробок в количестве 30 штук;</w:t>
      </w:r>
    </w:p>
    <w:p w:rsidR="00642F58" w:rsidRPr="00D435FB" w:rsidRDefault="00CE20FD" w:rsidP="00CE20FD">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2F58" w:rsidRPr="00D435FB">
        <w:rPr>
          <w:rFonts w:ascii="Times New Roman" w:eastAsia="Times New Roman" w:hAnsi="Times New Roman" w:cs="Times New Roman"/>
          <w:sz w:val="26"/>
          <w:szCs w:val="26"/>
        </w:rPr>
        <w:t>работы по замене дверных полотен (фактически заменено 7 полотен размером 2050х745, 13 полотен 2050х845, всего 20 полотен площадью 33,21 м</w:t>
      </w:r>
      <w:r w:rsidR="00642F58" w:rsidRPr="00D435FB">
        <w:rPr>
          <w:rFonts w:ascii="Times New Roman" w:eastAsia="Times New Roman" w:hAnsi="Times New Roman" w:cs="Times New Roman"/>
          <w:sz w:val="26"/>
          <w:szCs w:val="26"/>
          <w:vertAlign w:val="superscript"/>
        </w:rPr>
        <w:t>2</w:t>
      </w:r>
      <w:r w:rsidR="00642F58" w:rsidRPr="00D435FB">
        <w:rPr>
          <w:rFonts w:ascii="Times New Roman" w:eastAsia="Times New Roman" w:hAnsi="Times New Roman" w:cs="Times New Roman"/>
          <w:sz w:val="26"/>
          <w:szCs w:val="26"/>
        </w:rPr>
        <w:t>) .</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Указанные работы полностью приняты Учреждением по Акту КС-2 от 30.09.2016 № 10 и оплачены 17.10.2016 в полном объеме.</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lastRenderedPageBreak/>
        <w:t>Стоимость невыполненных рабо</w:t>
      </w:r>
      <w:r w:rsidR="00CE20FD">
        <w:rPr>
          <w:rFonts w:ascii="Times New Roman" w:eastAsia="Times New Roman" w:hAnsi="Times New Roman" w:cs="Times New Roman"/>
          <w:sz w:val="26"/>
          <w:szCs w:val="26"/>
        </w:rPr>
        <w:t>т составила 145,3 тыс. рублей (Приложение 16 к Акту проверки</w:t>
      </w:r>
      <w:r w:rsidRPr="00D435FB">
        <w:rPr>
          <w:rFonts w:ascii="Times New Roman" w:eastAsia="Times New Roman" w:hAnsi="Times New Roman" w:cs="Times New Roman"/>
          <w:sz w:val="26"/>
          <w:szCs w:val="26"/>
        </w:rPr>
        <w:t>)</w:t>
      </w:r>
      <w:r w:rsidR="00CE20FD">
        <w:rPr>
          <w:rFonts w:ascii="Times New Roman" w:eastAsia="Times New Roman" w:hAnsi="Times New Roman" w:cs="Times New Roman"/>
          <w:sz w:val="26"/>
          <w:szCs w:val="26"/>
        </w:rPr>
        <w:t>.</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 xml:space="preserve">В период проведения проверки Учреждением представлена справка от 29.09.2016, подтверждающая, что работы по замене линолеума и замене дверных коробок фактически не выполнялись. </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Также Учреждение представило гарантийное письмо ООО "ПСК "Свой дом" от 29.09.2016 № 199 о том, что работы по замене линолеума  будут выполнены в любое время по требованию Учреждения в срок до 31.12.2016.</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Кроме того, Учреждением представлен акт от 10.10.2016 о выявленных недостатках, согласно которому десять дверных полотен оказались с дефектами, поэтому принято решение их заменить в рамках гарантийных обязательств.</w:t>
      </w:r>
    </w:p>
    <w:p w:rsidR="00860BC6" w:rsidRDefault="00642F58" w:rsidP="00860BC6">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Также следует отметить, что при заключении Договора № 351-16/хд Учреждением утвержден локальный сметный расчет, объемы в котором не совпадают с техническим заданием (приложение № 1 к договору). При этом сумма договора осталась неизменной. В результате чего, не выполнены работы, предусмотренные техническим заданием, а именно замена плинтусов в количестве 580 метров.</w:t>
      </w:r>
    </w:p>
    <w:p w:rsidR="00642F58" w:rsidRPr="00D435FB" w:rsidRDefault="00860BC6" w:rsidP="00860BC6">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w:t>
      </w:r>
      <w:r w:rsidR="00642F58" w:rsidRPr="00D435FB">
        <w:rPr>
          <w:rFonts w:ascii="Times New Roman" w:eastAsia="Times New Roman" w:hAnsi="Times New Roman" w:cs="Times New Roman"/>
          <w:sz w:val="26"/>
          <w:szCs w:val="26"/>
        </w:rPr>
        <w:t xml:space="preserve">При анализе выполнения работ по договору от 22.06.2015 № 143-15/хд с ООО "Форматик-Плюс" на сумму 1 200,0 тыс. рублей по устройству беговой дорожки с ямой для прыжков по адресу: г. Ханты-Мансийск, ул. Студенческая, д. 31 установлено, что данные расходы списаны Учреждением на затраты по КОСГУ 225 "Работы, услуги по содержанию имущества". </w:t>
      </w:r>
    </w:p>
    <w:p w:rsidR="00642F58" w:rsidRPr="00D435FB" w:rsidRDefault="00642F58" w:rsidP="00642F58">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В то же время, аналогичные работы по устройству беговой дорожки с ямой для прыжков по Договору № 214-15/хд отнесены Учреждением на счет 106.11 "Вложения в нефинансовые активы - вложения в недвижимое имущество учреждения".</w:t>
      </w:r>
    </w:p>
    <w:p w:rsidR="00455E4D" w:rsidRDefault="00642F58" w:rsidP="00A05825">
      <w:pPr>
        <w:suppressAutoHyphens/>
        <w:spacing w:after="0" w:line="240" w:lineRule="auto"/>
        <w:ind w:firstLine="709"/>
        <w:jc w:val="both"/>
        <w:rPr>
          <w:rFonts w:ascii="Times New Roman" w:eastAsia="Times New Roman" w:hAnsi="Times New Roman" w:cs="Times New Roman"/>
          <w:sz w:val="26"/>
          <w:szCs w:val="26"/>
        </w:rPr>
      </w:pPr>
      <w:r w:rsidRPr="00D435FB">
        <w:rPr>
          <w:rFonts w:ascii="Times New Roman" w:eastAsia="Times New Roman" w:hAnsi="Times New Roman" w:cs="Times New Roman"/>
          <w:sz w:val="26"/>
          <w:szCs w:val="26"/>
        </w:rPr>
        <w:t>Также следует отметить, что отнесение расходов по оплате договоров на выполнение работ по устройству беговой дорожки с ямой для прыжков по КОСГУ 225 "Работы, услуги по содержанию имущества" Указаниями № 65н не предусмотрено.</w:t>
      </w:r>
    </w:p>
    <w:p w:rsidR="00A05825" w:rsidRPr="00A05825" w:rsidRDefault="00A05825" w:rsidP="00A05825">
      <w:pPr>
        <w:suppressAutoHyphens/>
        <w:spacing w:after="0" w:line="240" w:lineRule="auto"/>
        <w:ind w:firstLine="709"/>
        <w:jc w:val="both"/>
        <w:rPr>
          <w:rFonts w:ascii="Times New Roman" w:eastAsia="Times New Roman" w:hAnsi="Times New Roman" w:cs="Times New Roman"/>
          <w:sz w:val="26"/>
          <w:szCs w:val="26"/>
        </w:rPr>
      </w:pPr>
    </w:p>
    <w:p w:rsidR="006B11A0" w:rsidRPr="006B11A0" w:rsidRDefault="006B11A0" w:rsidP="006B11A0">
      <w:pPr>
        <w:tabs>
          <w:tab w:val="left" w:pos="1134"/>
          <w:tab w:val="left" w:pos="1276"/>
          <w:tab w:val="left" w:pos="5445"/>
        </w:tabs>
        <w:suppressAutoHyphens/>
        <w:spacing w:after="0" w:line="240" w:lineRule="auto"/>
        <w:ind w:left="-284" w:firstLine="710"/>
        <w:jc w:val="both"/>
        <w:rPr>
          <w:rFonts w:ascii="Times New Roman" w:hAnsi="Times New Roman"/>
          <w:b/>
          <w:sz w:val="26"/>
          <w:szCs w:val="26"/>
        </w:rPr>
      </w:pPr>
      <w:r w:rsidRPr="006B11A0">
        <w:rPr>
          <w:rFonts w:ascii="Times New Roman" w:hAnsi="Times New Roman"/>
          <w:b/>
          <w:sz w:val="26"/>
          <w:szCs w:val="26"/>
        </w:rPr>
        <w:t>2.11. Анализ поступлений и выплат Учреждения, источником финансового обеспечения которых является приносящая доход деятельность.</w:t>
      </w:r>
    </w:p>
    <w:p w:rsidR="00455E4D" w:rsidRDefault="00455E4D" w:rsidP="00455E4D">
      <w:pPr>
        <w:suppressAutoHyphens/>
        <w:spacing w:after="0" w:line="240" w:lineRule="auto"/>
        <w:ind w:firstLine="709"/>
        <w:jc w:val="both"/>
        <w:outlineLvl w:val="1"/>
        <w:rPr>
          <w:rFonts w:ascii="Times New Roman" w:hAnsi="Times New Roman"/>
          <w:sz w:val="26"/>
          <w:szCs w:val="26"/>
        </w:rPr>
      </w:pPr>
      <w:r>
        <w:rPr>
          <w:rFonts w:ascii="Times New Roman" w:hAnsi="Times New Roman"/>
          <w:sz w:val="26"/>
          <w:szCs w:val="26"/>
        </w:rPr>
        <w:t>Пунктами 2.2, 2.4 Устава Учреждения  установлено, что Учреждение для достижения своих целей вправе осуществлять следующие основные, в том числе приносящие доход, виды деятельности (таблица 2 Акта проверки).</w:t>
      </w:r>
    </w:p>
    <w:p w:rsidR="00455E4D" w:rsidRPr="008B4215" w:rsidRDefault="00455E4D" w:rsidP="00455E4D">
      <w:pPr>
        <w:suppressAutoHyphens/>
        <w:spacing w:after="0" w:line="240" w:lineRule="auto"/>
        <w:ind w:firstLine="709"/>
        <w:jc w:val="both"/>
        <w:outlineLvl w:val="1"/>
        <w:rPr>
          <w:rFonts w:ascii="Times New Roman" w:hAnsi="Times New Roman"/>
          <w:sz w:val="26"/>
          <w:szCs w:val="26"/>
        </w:rPr>
      </w:pPr>
      <w:r w:rsidRPr="00984BF1">
        <w:rPr>
          <w:rFonts w:ascii="Times New Roman" w:eastAsia="Times New Roman" w:hAnsi="Times New Roman" w:cs="Times New Roman"/>
          <w:sz w:val="26"/>
          <w:szCs w:val="26"/>
        </w:rPr>
        <w:t xml:space="preserve"> Учреждение вправе осуществлять только те виды деятельно</w:t>
      </w:r>
      <w:r>
        <w:rPr>
          <w:rFonts w:ascii="Times New Roman" w:eastAsia="Times New Roman" w:hAnsi="Times New Roman" w:cs="Times New Roman"/>
          <w:sz w:val="26"/>
          <w:szCs w:val="26"/>
        </w:rPr>
        <w:t>сти, которые указаны в Уставе</w:t>
      </w:r>
      <w:r w:rsidRPr="00984BF1">
        <w:rPr>
          <w:rFonts w:ascii="Times New Roman" w:eastAsia="Times New Roman" w:hAnsi="Times New Roman" w:cs="Times New Roman"/>
          <w:sz w:val="26"/>
          <w:szCs w:val="26"/>
        </w:rPr>
        <w:t xml:space="preserve">, и лишь постольку, поскольку это служит достижению его целей. </w:t>
      </w:r>
      <w:r>
        <w:rPr>
          <w:rFonts w:ascii="Times New Roman" w:eastAsia="Times New Roman" w:hAnsi="Times New Roman" w:cs="Times New Roman"/>
          <w:sz w:val="26"/>
          <w:szCs w:val="26"/>
        </w:rPr>
        <w:t>Видами деятельности Учреждения могут быть только выполнение работ и оказание услуг.</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Директором Учреждения 24.04.2015 утверждено Положение об образовании, расходовании и учете средств, полученных от иной приносящей доход деятельности (далее Положение по внебюджетной деятельности), виды деятельности которого соответствуют видам деятельности, утвержденным Уставом Учреждения.</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указанному Положению  доходы от внебюджетной деятельности поступают в самостоятельное распоряжение Учреждения и используются им по своему усмотрению для достижения уставных целей. Платные услуги предоставляются потребителю услуг на основании договора, абонемента или иного документа, подтверждающего оплату потребителем услуги. Разовые посещения осуществляются по кассовым чекам. </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Во исполнение пункта 2.3 Положения о внебюджетной деятельности (согласно которому цены на услуги рассчитываются Учреждением самостоятельно и утверждаются в прейскуранте директором Учреждения, либо фиксируются условиями договора) и.о. директора Учреждения в 2015 году (точная дата отсутствует) утверждены: Прейскурант на услуги спорткомплекса Учреждения (действует с 11.03.2015); Прейскурант на готовые блюда, реализуемые столовой Учреждения (от16.02.2015, 11.01.2016, 30.05.2016).</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Разделом 3 Положения о внебюджетной деятельности установлен Порядок расходования денежных средств, полученных от внебюджетной деятельности, согласно которому Учреждение самостоятельно в рамках утвержденного плана ФХД определяет долю средств, направляемую:</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 оплату труда, стимулирование (поощрение), материальную помощь работникам;</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 создание внебюджетных фондов организационного, учебного, научного и материально-технического развития.</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Расходование денежных средств, полученных от внебюджетной деятельности, осуществляется по следующим направлениям:</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 оплату труда и начисления на выплаты по оплате труда членам трудового коллектива, а также привлекаемым на договорных началах частным лицам;</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 оплату работ, услуг, прочие расходы, приобретение материальных запасов.</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Целевые средства и безвозмездные поступления расходуются строго по целевому назначению. В случае если указанные средства не имеют направленности их расходования, они используются по усмотрению Учреждения на развитие и обеспечение деятельности, совершенствование материально-технической базы Учреждения согласно смет расходов, утвержденных директором Учреждения.</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Средства чистой прибыли Учреждения направляются:</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 развитие и совершенствование основной уставной деятельности Учреждения;</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 научно-техническое развитие;</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 материальное поощрение сотрудников (выплата премий, материальной помощи в связи с наступлением значимого события в жизни работника – рождение ребенка, вступление в брак и пр.);</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 социально-культурное мотивирование сотрудников (организация досуга сотрудников и членов их семей, оплата услуг спортивных организаций, приобретение билетов и абонементов на посещение культурных мероприятий, приобретение новогодних подарков для детей сотрудников Учреждения в возрасте до 14-ти лет, организация корпоративных праздников);</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 социальную поддержку учащихся Учреждения (материальная помощь воспитанникам Учреждения, в том числе: на лечение, выплату стипендий и т.д.).</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Справке главного бухгалтера Учреждения от 12.12.2016 по итогам работы за 2015 год Учреждение получило чистую прибыль от внебюджетной деятельности в размере 446,2 тыс. рублей. В 2016 году за счет средств накопленной прибыли (2015 и предыдущие годы) Учреждением приобретено кухонное оборудование на общую сумму 693,8 тыс. рублей, что подтверждается платежными поручениями, товарными накладными (прилагаются). Другие расходы за счет средств чистой прибыли Учреждения в проверяемом периоде не производились. </w:t>
      </w:r>
    </w:p>
    <w:p w:rsidR="00455E4D" w:rsidRDefault="00455E4D" w:rsidP="00455E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Пунктом 4.2 Положения о внебюджетной деятельности установлено, что основным документом, определяющим распределение средств от внебюджетной </w:t>
      </w:r>
      <w:r>
        <w:rPr>
          <w:rFonts w:ascii="Times New Roman" w:hAnsi="Times New Roman" w:cs="Times New Roman"/>
          <w:sz w:val="26"/>
          <w:szCs w:val="26"/>
        </w:rPr>
        <w:lastRenderedPageBreak/>
        <w:t>деятельности Учреждения по видам поступлений и по направлениям их использования, является план ФХД, согласно которому показатели плана ФХД (с учетом внесенных изменений) Учреждения по состоянию на 15.12.2015 и на 19.10.2016 следующие:</w:t>
      </w:r>
    </w:p>
    <w:p w:rsidR="00455E4D" w:rsidRDefault="00C50CBC" w:rsidP="00455E4D">
      <w:pPr>
        <w:pStyle w:val="ConsPlusNormal"/>
        <w:ind w:firstLine="709"/>
        <w:jc w:val="right"/>
        <w:rPr>
          <w:rFonts w:ascii="Times New Roman" w:hAnsi="Times New Roman" w:cs="Times New Roman"/>
        </w:rPr>
      </w:pPr>
      <w:r w:rsidRPr="00C50CBC">
        <w:rPr>
          <w:rFonts w:ascii="Times New Roman" w:hAnsi="Times New Roman" w:cs="Times New Roman"/>
        </w:rPr>
        <w:t>Таблица 60</w:t>
      </w:r>
    </w:p>
    <w:tbl>
      <w:tblPr>
        <w:tblStyle w:val="a3"/>
        <w:tblW w:w="0" w:type="auto"/>
        <w:tblLook w:val="04A0" w:firstRow="1" w:lastRow="0" w:firstColumn="1" w:lastColumn="0" w:noHBand="0" w:noVBand="1"/>
      </w:tblPr>
      <w:tblGrid>
        <w:gridCol w:w="2943"/>
        <w:gridCol w:w="567"/>
        <w:gridCol w:w="1134"/>
        <w:gridCol w:w="993"/>
        <w:gridCol w:w="1134"/>
        <w:gridCol w:w="1134"/>
        <w:gridCol w:w="971"/>
        <w:gridCol w:w="977"/>
      </w:tblGrid>
      <w:tr w:rsidR="00455E4D" w:rsidRPr="001A1214" w:rsidTr="007B7DEE">
        <w:tc>
          <w:tcPr>
            <w:tcW w:w="2943" w:type="dxa"/>
            <w:vMerge w:val="restart"/>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Наименование показателя</w:t>
            </w:r>
          </w:p>
        </w:tc>
        <w:tc>
          <w:tcPr>
            <w:tcW w:w="567" w:type="dxa"/>
            <w:vMerge w:val="restart"/>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Ст.</w:t>
            </w:r>
          </w:p>
        </w:tc>
        <w:tc>
          <w:tcPr>
            <w:tcW w:w="3261" w:type="dxa"/>
            <w:gridSpan w:val="3"/>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2015 год</w:t>
            </w:r>
          </w:p>
        </w:tc>
        <w:tc>
          <w:tcPr>
            <w:tcW w:w="3082" w:type="dxa"/>
            <w:gridSpan w:val="3"/>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Истекший период 2016 года</w:t>
            </w:r>
          </w:p>
        </w:tc>
      </w:tr>
      <w:tr w:rsidR="00455E4D" w:rsidRPr="001A1214" w:rsidTr="007B7DEE">
        <w:tc>
          <w:tcPr>
            <w:tcW w:w="2943" w:type="dxa"/>
            <w:vMerge/>
          </w:tcPr>
          <w:p w:rsidR="00455E4D" w:rsidRPr="00A815C6" w:rsidRDefault="00455E4D" w:rsidP="00A815C6">
            <w:pPr>
              <w:suppressAutoHyphens/>
              <w:jc w:val="both"/>
              <w:rPr>
                <w:rFonts w:ascii="Times New Roman" w:eastAsia="Times New Roman" w:hAnsi="Times New Roman" w:cs="Times New Roman"/>
                <w:b/>
                <w:sz w:val="16"/>
                <w:szCs w:val="16"/>
              </w:rPr>
            </w:pPr>
          </w:p>
        </w:tc>
        <w:tc>
          <w:tcPr>
            <w:tcW w:w="567" w:type="dxa"/>
            <w:vMerge/>
          </w:tcPr>
          <w:p w:rsidR="00455E4D" w:rsidRPr="00A815C6" w:rsidRDefault="00455E4D" w:rsidP="00A815C6">
            <w:pPr>
              <w:suppressAutoHyphens/>
              <w:jc w:val="center"/>
              <w:rPr>
                <w:rFonts w:ascii="Times New Roman" w:eastAsia="Times New Roman" w:hAnsi="Times New Roman" w:cs="Times New Roman"/>
                <w:sz w:val="16"/>
                <w:szCs w:val="16"/>
              </w:rPr>
            </w:pPr>
          </w:p>
        </w:tc>
        <w:tc>
          <w:tcPr>
            <w:tcW w:w="1134" w:type="dxa"/>
            <w:vMerge w:val="restart"/>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План ФХД на 15.12.2015</w:t>
            </w:r>
          </w:p>
        </w:tc>
        <w:tc>
          <w:tcPr>
            <w:tcW w:w="2127" w:type="dxa"/>
            <w:gridSpan w:val="2"/>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Отчет ф.0503737 на 01.01.2016</w:t>
            </w:r>
          </w:p>
        </w:tc>
        <w:tc>
          <w:tcPr>
            <w:tcW w:w="1134"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План ФХД на 19.10.2016</w:t>
            </w:r>
          </w:p>
        </w:tc>
        <w:tc>
          <w:tcPr>
            <w:tcW w:w="1948" w:type="dxa"/>
            <w:gridSpan w:val="2"/>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Отчет ф.0503737</w:t>
            </w:r>
          </w:p>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на 01.10.2016</w:t>
            </w:r>
          </w:p>
        </w:tc>
      </w:tr>
      <w:tr w:rsidR="00455E4D" w:rsidRPr="001A1214" w:rsidTr="007B7DEE">
        <w:tc>
          <w:tcPr>
            <w:tcW w:w="2943" w:type="dxa"/>
            <w:vMerge/>
          </w:tcPr>
          <w:p w:rsidR="00455E4D" w:rsidRPr="00A815C6" w:rsidRDefault="00455E4D" w:rsidP="00A815C6">
            <w:pPr>
              <w:suppressAutoHyphens/>
              <w:jc w:val="both"/>
              <w:rPr>
                <w:rFonts w:ascii="Times New Roman" w:eastAsia="Times New Roman" w:hAnsi="Times New Roman" w:cs="Times New Roman"/>
                <w:b/>
                <w:sz w:val="16"/>
                <w:szCs w:val="16"/>
              </w:rPr>
            </w:pPr>
          </w:p>
        </w:tc>
        <w:tc>
          <w:tcPr>
            <w:tcW w:w="567" w:type="dxa"/>
            <w:vMerge/>
          </w:tcPr>
          <w:p w:rsidR="00455E4D" w:rsidRPr="00A815C6" w:rsidRDefault="00455E4D" w:rsidP="00A815C6">
            <w:pPr>
              <w:suppressAutoHyphens/>
              <w:jc w:val="center"/>
              <w:rPr>
                <w:rFonts w:ascii="Times New Roman" w:eastAsia="Times New Roman" w:hAnsi="Times New Roman" w:cs="Times New Roman"/>
                <w:sz w:val="16"/>
                <w:szCs w:val="16"/>
              </w:rPr>
            </w:pPr>
          </w:p>
        </w:tc>
        <w:tc>
          <w:tcPr>
            <w:tcW w:w="1134" w:type="dxa"/>
            <w:vMerge/>
          </w:tcPr>
          <w:p w:rsidR="00455E4D" w:rsidRPr="00A815C6" w:rsidRDefault="00455E4D" w:rsidP="00A815C6">
            <w:pPr>
              <w:suppressAutoHyphens/>
              <w:jc w:val="center"/>
              <w:rPr>
                <w:rFonts w:ascii="Times New Roman" w:eastAsia="Times New Roman" w:hAnsi="Times New Roman" w:cs="Times New Roman"/>
                <w:b/>
                <w:sz w:val="16"/>
                <w:szCs w:val="16"/>
              </w:rPr>
            </w:pPr>
          </w:p>
        </w:tc>
        <w:tc>
          <w:tcPr>
            <w:tcW w:w="993"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утвержд.</w:t>
            </w:r>
          </w:p>
        </w:tc>
        <w:tc>
          <w:tcPr>
            <w:tcW w:w="1134"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исполнено</w:t>
            </w:r>
          </w:p>
        </w:tc>
        <w:tc>
          <w:tcPr>
            <w:tcW w:w="1134"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план</w:t>
            </w:r>
          </w:p>
        </w:tc>
        <w:tc>
          <w:tcPr>
            <w:tcW w:w="971"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утвержд.</w:t>
            </w:r>
          </w:p>
        </w:tc>
        <w:tc>
          <w:tcPr>
            <w:tcW w:w="977" w:type="dxa"/>
          </w:tcPr>
          <w:p w:rsidR="00455E4D" w:rsidRPr="00A815C6" w:rsidRDefault="00455E4D" w:rsidP="00A815C6">
            <w:pPr>
              <w:suppressAutoHyphens/>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исполнено</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Доходы  - всего, в том числе:</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130</w:t>
            </w:r>
          </w:p>
        </w:tc>
        <w:tc>
          <w:tcPr>
            <w:tcW w:w="1134" w:type="dxa"/>
          </w:tcPr>
          <w:p w:rsidR="00455E4D" w:rsidRPr="00A815C6" w:rsidRDefault="00455E4D" w:rsidP="00A815C6">
            <w:pPr>
              <w:suppressAutoHyphens/>
              <w:jc w:val="center"/>
              <w:rPr>
                <w:rFonts w:ascii="Times New Roman" w:eastAsia="Times New Roman" w:hAnsi="Times New Roman" w:cs="Times New Roman"/>
                <w:b/>
                <w:i/>
                <w:sz w:val="16"/>
                <w:szCs w:val="16"/>
              </w:rPr>
            </w:pPr>
            <w:r w:rsidRPr="00A815C6">
              <w:rPr>
                <w:rFonts w:ascii="Times New Roman" w:eastAsia="Times New Roman" w:hAnsi="Times New Roman" w:cs="Times New Roman"/>
                <w:b/>
                <w:i/>
                <w:sz w:val="16"/>
                <w:szCs w:val="16"/>
              </w:rPr>
              <w:t>39 763,2</w:t>
            </w:r>
          </w:p>
        </w:tc>
        <w:tc>
          <w:tcPr>
            <w:tcW w:w="993" w:type="dxa"/>
          </w:tcPr>
          <w:p w:rsidR="00455E4D" w:rsidRPr="00A815C6" w:rsidRDefault="00455E4D" w:rsidP="00A815C6">
            <w:pPr>
              <w:suppressAutoHyphens/>
              <w:jc w:val="center"/>
              <w:rPr>
                <w:rFonts w:ascii="Times New Roman" w:eastAsia="Times New Roman" w:hAnsi="Times New Roman" w:cs="Times New Roman"/>
                <w:b/>
                <w:i/>
                <w:sz w:val="16"/>
                <w:szCs w:val="16"/>
              </w:rPr>
            </w:pPr>
            <w:r w:rsidRPr="00A815C6">
              <w:rPr>
                <w:rFonts w:ascii="Times New Roman" w:eastAsia="Times New Roman" w:hAnsi="Times New Roman" w:cs="Times New Roman"/>
                <w:b/>
                <w:i/>
                <w:sz w:val="16"/>
                <w:szCs w:val="16"/>
              </w:rPr>
              <w:t>39 763,2</w:t>
            </w:r>
          </w:p>
        </w:tc>
        <w:tc>
          <w:tcPr>
            <w:tcW w:w="1134" w:type="dxa"/>
          </w:tcPr>
          <w:p w:rsidR="00455E4D" w:rsidRPr="00A815C6" w:rsidRDefault="00455E4D" w:rsidP="00A815C6">
            <w:pPr>
              <w:suppressAutoHyphens/>
              <w:jc w:val="center"/>
              <w:rPr>
                <w:rFonts w:ascii="Times New Roman" w:eastAsia="Times New Roman" w:hAnsi="Times New Roman" w:cs="Times New Roman"/>
                <w:b/>
                <w:i/>
                <w:sz w:val="16"/>
                <w:szCs w:val="16"/>
              </w:rPr>
            </w:pPr>
            <w:r w:rsidRPr="00A815C6">
              <w:rPr>
                <w:rFonts w:ascii="Times New Roman" w:eastAsia="Times New Roman" w:hAnsi="Times New Roman" w:cs="Times New Roman"/>
                <w:b/>
                <w:i/>
                <w:sz w:val="16"/>
                <w:szCs w:val="16"/>
              </w:rPr>
              <w:t>41 099,8</w:t>
            </w:r>
          </w:p>
        </w:tc>
        <w:tc>
          <w:tcPr>
            <w:tcW w:w="1134" w:type="dxa"/>
          </w:tcPr>
          <w:p w:rsidR="00455E4D" w:rsidRPr="00A815C6" w:rsidRDefault="00455E4D" w:rsidP="00A815C6">
            <w:pPr>
              <w:suppressAutoHyphens/>
              <w:jc w:val="center"/>
              <w:rPr>
                <w:rFonts w:ascii="Times New Roman" w:eastAsia="Times New Roman" w:hAnsi="Times New Roman" w:cs="Times New Roman"/>
                <w:b/>
                <w:i/>
                <w:sz w:val="16"/>
                <w:szCs w:val="16"/>
              </w:rPr>
            </w:pPr>
            <w:r w:rsidRPr="00A815C6">
              <w:rPr>
                <w:rFonts w:ascii="Times New Roman" w:eastAsia="Times New Roman" w:hAnsi="Times New Roman" w:cs="Times New Roman"/>
                <w:b/>
                <w:i/>
                <w:sz w:val="16"/>
                <w:szCs w:val="16"/>
              </w:rPr>
              <w:t>33 595,8</w:t>
            </w:r>
          </w:p>
        </w:tc>
        <w:tc>
          <w:tcPr>
            <w:tcW w:w="971" w:type="dxa"/>
          </w:tcPr>
          <w:p w:rsidR="00455E4D" w:rsidRPr="00A815C6" w:rsidRDefault="00455E4D" w:rsidP="00A815C6">
            <w:pPr>
              <w:suppressAutoHyphens/>
              <w:jc w:val="center"/>
              <w:rPr>
                <w:rFonts w:ascii="Times New Roman" w:eastAsia="Times New Roman" w:hAnsi="Times New Roman" w:cs="Times New Roman"/>
                <w:b/>
                <w:i/>
                <w:sz w:val="16"/>
                <w:szCs w:val="16"/>
              </w:rPr>
            </w:pPr>
            <w:r w:rsidRPr="00A815C6">
              <w:rPr>
                <w:rFonts w:ascii="Times New Roman" w:eastAsia="Times New Roman" w:hAnsi="Times New Roman" w:cs="Times New Roman"/>
                <w:b/>
                <w:i/>
                <w:sz w:val="16"/>
                <w:szCs w:val="16"/>
              </w:rPr>
              <w:t>33 536,5</w:t>
            </w:r>
          </w:p>
        </w:tc>
        <w:tc>
          <w:tcPr>
            <w:tcW w:w="977" w:type="dxa"/>
          </w:tcPr>
          <w:p w:rsidR="00455E4D" w:rsidRPr="00A815C6" w:rsidRDefault="00455E4D" w:rsidP="00A815C6">
            <w:pPr>
              <w:suppressAutoHyphens/>
              <w:jc w:val="center"/>
              <w:rPr>
                <w:rFonts w:ascii="Times New Roman" w:eastAsia="Times New Roman" w:hAnsi="Times New Roman" w:cs="Times New Roman"/>
                <w:b/>
                <w:i/>
                <w:sz w:val="16"/>
                <w:szCs w:val="16"/>
              </w:rPr>
            </w:pPr>
            <w:r w:rsidRPr="00A815C6">
              <w:rPr>
                <w:rFonts w:ascii="Times New Roman" w:eastAsia="Times New Roman" w:hAnsi="Times New Roman" w:cs="Times New Roman"/>
                <w:b/>
                <w:i/>
                <w:sz w:val="16"/>
                <w:szCs w:val="16"/>
              </w:rPr>
              <w:t>25 051,3</w:t>
            </w:r>
          </w:p>
        </w:tc>
      </w:tr>
      <w:tr w:rsidR="00455E4D" w:rsidRPr="001A1214" w:rsidTr="007B7DEE">
        <w:tc>
          <w:tcPr>
            <w:tcW w:w="2943" w:type="dxa"/>
          </w:tcPr>
          <w:p w:rsidR="00455E4D" w:rsidRPr="00A815C6" w:rsidRDefault="00455E4D" w:rsidP="00A815C6">
            <w:pPr>
              <w:tabs>
                <w:tab w:val="left" w:pos="1140"/>
              </w:tabs>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-услуги общественного питания</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19 978,2</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17 282,4</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tabs>
                <w:tab w:val="left" w:pos="1140"/>
              </w:tabs>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-услуги спорткомплекса</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9 310,6</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8 520,0</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tabs>
                <w:tab w:val="left" w:pos="1140"/>
              </w:tabs>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-услуги предоставления общежития</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7 792,4</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7 425,2</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tabs>
                <w:tab w:val="left" w:pos="1140"/>
              </w:tabs>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прочие поступления (в том числе услуги спортивного лагеря)</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2 682,0</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368,2</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tabs>
                <w:tab w:val="left" w:pos="1140"/>
              </w:tabs>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доходы от оказания платных услуг</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40 934,1</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25 051,3</w:t>
            </w:r>
          </w:p>
        </w:tc>
      </w:tr>
      <w:tr w:rsidR="00455E4D" w:rsidRPr="001A1214" w:rsidTr="007B7DEE">
        <w:tc>
          <w:tcPr>
            <w:tcW w:w="2943" w:type="dxa"/>
          </w:tcPr>
          <w:p w:rsidR="00455E4D" w:rsidRPr="00A815C6" w:rsidRDefault="00455E4D" w:rsidP="00A815C6">
            <w:pPr>
              <w:tabs>
                <w:tab w:val="left" w:pos="1140"/>
              </w:tabs>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доходы от штрафов, пеней, иных сумм принудительного изъятия</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0,4</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tabs>
                <w:tab w:val="left" w:pos="1140"/>
              </w:tabs>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прочие доходы</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72,7</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tabs>
                <w:tab w:val="left" w:pos="1140"/>
              </w:tabs>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Планируемый остаток средств на конец</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0,1</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59,3</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Выплаты – всего, в том числе:</w:t>
            </w:r>
          </w:p>
        </w:tc>
        <w:tc>
          <w:tcPr>
            <w:tcW w:w="567"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900</w:t>
            </w:r>
          </w:p>
        </w:tc>
        <w:tc>
          <w:tcPr>
            <w:tcW w:w="1134"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40 262,3</w:t>
            </w:r>
          </w:p>
        </w:tc>
        <w:tc>
          <w:tcPr>
            <w:tcW w:w="993"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40 262,3</w:t>
            </w:r>
          </w:p>
        </w:tc>
        <w:tc>
          <w:tcPr>
            <w:tcW w:w="1134"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39 696,3</w:t>
            </w:r>
          </w:p>
        </w:tc>
        <w:tc>
          <w:tcPr>
            <w:tcW w:w="1134"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35 438,7</w:t>
            </w:r>
          </w:p>
        </w:tc>
        <w:tc>
          <w:tcPr>
            <w:tcW w:w="971"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35 438,7</w:t>
            </w:r>
          </w:p>
        </w:tc>
        <w:tc>
          <w:tcPr>
            <w:tcW w:w="977" w:type="dxa"/>
          </w:tcPr>
          <w:p w:rsidR="00455E4D" w:rsidRPr="00A815C6" w:rsidRDefault="00455E4D" w:rsidP="00A815C6">
            <w:pPr>
              <w:suppressAutoHyphens/>
              <w:jc w:val="center"/>
              <w:rPr>
                <w:rFonts w:ascii="Times New Roman" w:eastAsia="Times New Roman" w:hAnsi="Times New Roman" w:cs="Times New Roman"/>
                <w:b/>
                <w:sz w:val="16"/>
                <w:szCs w:val="16"/>
              </w:rPr>
            </w:pPr>
            <w:r w:rsidRPr="00A815C6">
              <w:rPr>
                <w:rFonts w:ascii="Times New Roman" w:eastAsia="Times New Roman" w:hAnsi="Times New Roman" w:cs="Times New Roman"/>
                <w:b/>
                <w:sz w:val="16"/>
                <w:szCs w:val="16"/>
              </w:rPr>
              <w:t>19 579,7</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Оплата труда и начисления на выплаты по оплате труда, всего, из них:</w:t>
            </w:r>
          </w:p>
        </w:tc>
        <w:tc>
          <w:tcPr>
            <w:tcW w:w="567"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210</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20 514,0</w:t>
            </w:r>
          </w:p>
        </w:tc>
        <w:tc>
          <w:tcPr>
            <w:tcW w:w="993"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20 514,0</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19 980,0</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17 934,6</w:t>
            </w:r>
          </w:p>
        </w:tc>
        <w:tc>
          <w:tcPr>
            <w:tcW w:w="971"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заработная плата</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211</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16 060,7</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16 060,7</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15 526,7</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14 028,5</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прочие выплаты</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212</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70,6</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70,6</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70,6</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70,4</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начисления на выплаты по оплате труда</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213</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4 382,6</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4 382,6</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4 382,6</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3 835,7</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Приобретение работ, услуг всего, из них:</w:t>
            </w:r>
          </w:p>
        </w:tc>
        <w:tc>
          <w:tcPr>
            <w:tcW w:w="567"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220</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7 435,2</w:t>
            </w:r>
          </w:p>
        </w:tc>
        <w:tc>
          <w:tcPr>
            <w:tcW w:w="993"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7 435,2</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7 426,2</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4 837,0</w:t>
            </w:r>
          </w:p>
        </w:tc>
        <w:tc>
          <w:tcPr>
            <w:tcW w:w="971"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услуги связи</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221</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122,0</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122,0</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114,0</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72,0</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транспортные услуги</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222</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1 211,1</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1 211,1</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1 211,1</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778,0</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-коммунальные услуги</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223</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1 472,9</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1 472,9</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1 472,6</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903,2</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арендная плата за пользованиеимуществом</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224</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работы, услуги по содержанию имущества</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225</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3 891,6</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3 891,6</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3 891,6</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2 746,9</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прочие работы, услуги</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226</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xml:space="preserve">737,5                                                 </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xml:space="preserve">737,5                                                 </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736,8</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337,0</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Прочие расходы</w:t>
            </w:r>
          </w:p>
        </w:tc>
        <w:tc>
          <w:tcPr>
            <w:tcW w:w="567"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290</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190,4</w:t>
            </w:r>
          </w:p>
        </w:tc>
        <w:tc>
          <w:tcPr>
            <w:tcW w:w="993"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190,4</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190,4</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699,4</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Поступление нефинансовых активов, всего, из них</w:t>
            </w:r>
          </w:p>
        </w:tc>
        <w:tc>
          <w:tcPr>
            <w:tcW w:w="567"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300</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12 122,6</w:t>
            </w:r>
          </w:p>
        </w:tc>
        <w:tc>
          <w:tcPr>
            <w:tcW w:w="993"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12 122,6</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12 099,7</w:t>
            </w:r>
          </w:p>
        </w:tc>
        <w:tc>
          <w:tcPr>
            <w:tcW w:w="1134" w:type="dxa"/>
          </w:tcPr>
          <w:p w:rsidR="00455E4D" w:rsidRPr="00A815C6" w:rsidRDefault="00455E4D" w:rsidP="00A815C6">
            <w:pPr>
              <w:suppressAutoHyphens/>
              <w:jc w:val="center"/>
              <w:rPr>
                <w:rFonts w:ascii="Times New Roman" w:eastAsia="Times New Roman" w:hAnsi="Times New Roman" w:cs="Times New Roman"/>
                <w:i/>
                <w:sz w:val="16"/>
                <w:szCs w:val="16"/>
              </w:rPr>
            </w:pPr>
            <w:r w:rsidRPr="00A815C6">
              <w:rPr>
                <w:rFonts w:ascii="Times New Roman" w:eastAsia="Times New Roman" w:hAnsi="Times New Roman" w:cs="Times New Roman"/>
                <w:i/>
                <w:sz w:val="16"/>
                <w:szCs w:val="16"/>
              </w:rPr>
              <w:t>11 967,7</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RPr="001A1214" w:rsidTr="007B7DEE">
        <w:tc>
          <w:tcPr>
            <w:tcW w:w="2943" w:type="dxa"/>
          </w:tcPr>
          <w:p w:rsidR="00455E4D" w:rsidRPr="00A815C6" w:rsidRDefault="00455E4D" w:rsidP="00A815C6">
            <w:pPr>
              <w:suppressAutoHyphens/>
              <w:jc w:val="both"/>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увеличение стоимости  основных средств</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310</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382,7</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382,7</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382,7</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800,0</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Tr="007B7DEE">
        <w:tc>
          <w:tcPr>
            <w:tcW w:w="2943" w:type="dxa"/>
          </w:tcPr>
          <w:p w:rsidR="00455E4D" w:rsidRPr="00A815C6" w:rsidRDefault="00455E4D" w:rsidP="00A815C6">
            <w:pPr>
              <w:suppressAutoHyphens/>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 увеличение стоимости материальных запасов</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340</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11 739,9</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11 739,9</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11 717,0</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11 167,7</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r w:rsidR="00455E4D" w:rsidTr="007B7DEE">
        <w:tc>
          <w:tcPr>
            <w:tcW w:w="2943" w:type="dxa"/>
          </w:tcPr>
          <w:p w:rsidR="00455E4D" w:rsidRPr="00A815C6" w:rsidRDefault="00455E4D" w:rsidP="00A815C6">
            <w:pPr>
              <w:tabs>
                <w:tab w:val="left" w:pos="1140"/>
              </w:tabs>
              <w:suppressAutoHyphens/>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Фонд оплаты труда учреждения</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111</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14 028,5</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5 553,9</w:t>
            </w:r>
          </w:p>
        </w:tc>
      </w:tr>
      <w:tr w:rsidR="00455E4D" w:rsidTr="007B7DEE">
        <w:tc>
          <w:tcPr>
            <w:tcW w:w="2943" w:type="dxa"/>
          </w:tcPr>
          <w:p w:rsidR="00455E4D" w:rsidRPr="00A815C6" w:rsidRDefault="00455E4D" w:rsidP="00A815C6">
            <w:pPr>
              <w:suppressAutoHyphens/>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Иные выплаты персоналу учреждений, за исключением фонда оплаты труда</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112</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70,4</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44,7</w:t>
            </w:r>
          </w:p>
        </w:tc>
      </w:tr>
      <w:tr w:rsidR="00455E4D" w:rsidTr="007B7DEE">
        <w:tc>
          <w:tcPr>
            <w:tcW w:w="2943" w:type="dxa"/>
          </w:tcPr>
          <w:p w:rsidR="00455E4D" w:rsidRPr="00A815C6" w:rsidRDefault="00455E4D" w:rsidP="00A815C6">
            <w:pPr>
              <w:suppressAutoHyphens/>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учреждения</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119</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3 835,7</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1 668,8</w:t>
            </w:r>
          </w:p>
        </w:tc>
      </w:tr>
      <w:tr w:rsidR="00455E4D" w:rsidTr="007B7DEE">
        <w:tc>
          <w:tcPr>
            <w:tcW w:w="2943" w:type="dxa"/>
          </w:tcPr>
          <w:p w:rsidR="00455E4D" w:rsidRPr="00A815C6" w:rsidRDefault="00455E4D" w:rsidP="00A815C6">
            <w:pPr>
              <w:suppressAutoHyphens/>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244</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16 888,1</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12 312,3</w:t>
            </w:r>
          </w:p>
        </w:tc>
      </w:tr>
      <w:tr w:rsidR="00455E4D" w:rsidTr="007B7DEE">
        <w:tc>
          <w:tcPr>
            <w:tcW w:w="2943" w:type="dxa"/>
          </w:tcPr>
          <w:p w:rsidR="00455E4D" w:rsidRPr="00A815C6" w:rsidRDefault="00455E4D" w:rsidP="00A815C6">
            <w:pPr>
              <w:suppressAutoHyphens/>
              <w:rPr>
                <w:rFonts w:ascii="Times New Roman" w:eastAsia="Times New Roman" w:hAnsi="Times New Roman" w:cs="Times New Roman"/>
                <w:i/>
                <w:sz w:val="16"/>
                <w:szCs w:val="16"/>
              </w:rPr>
            </w:pPr>
            <w:r w:rsidRPr="00A815C6">
              <w:rPr>
                <w:rFonts w:ascii="Times New Roman" w:eastAsia="Times New Roman" w:hAnsi="Times New Roman" w:cs="Times New Roman"/>
                <w:sz w:val="16"/>
                <w:szCs w:val="16"/>
              </w:rPr>
              <w:t>Уплата налога на имущество организаций и земельного налога</w:t>
            </w:r>
          </w:p>
        </w:tc>
        <w:tc>
          <w:tcPr>
            <w:tcW w:w="56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851</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93" w:type="dxa"/>
          </w:tcPr>
          <w:p w:rsidR="00455E4D" w:rsidRPr="00A815C6" w:rsidRDefault="00455E4D" w:rsidP="00A815C6">
            <w:pPr>
              <w:suppressAutoHyphens/>
              <w:jc w:val="center"/>
              <w:rPr>
                <w:rFonts w:ascii="Times New Roman" w:eastAsia="Times New Roman" w:hAnsi="Times New Roman" w:cs="Times New Roman"/>
                <w:sz w:val="16"/>
                <w:szCs w:val="16"/>
              </w:rPr>
            </w:pP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1134"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c>
          <w:tcPr>
            <w:tcW w:w="971"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616,0</w:t>
            </w:r>
          </w:p>
        </w:tc>
        <w:tc>
          <w:tcPr>
            <w:tcW w:w="977" w:type="dxa"/>
          </w:tcPr>
          <w:p w:rsidR="00455E4D" w:rsidRPr="00A815C6" w:rsidRDefault="00455E4D" w:rsidP="00A815C6">
            <w:pPr>
              <w:suppressAutoHyphens/>
              <w:jc w:val="center"/>
              <w:rPr>
                <w:rFonts w:ascii="Times New Roman" w:eastAsia="Times New Roman" w:hAnsi="Times New Roman" w:cs="Times New Roman"/>
                <w:sz w:val="16"/>
                <w:szCs w:val="16"/>
              </w:rPr>
            </w:pPr>
            <w:r w:rsidRPr="00A815C6">
              <w:rPr>
                <w:rFonts w:ascii="Times New Roman" w:eastAsia="Times New Roman" w:hAnsi="Times New Roman" w:cs="Times New Roman"/>
                <w:sz w:val="16"/>
                <w:szCs w:val="16"/>
              </w:rPr>
              <w:t>-</w:t>
            </w:r>
          </w:p>
        </w:tc>
      </w:tr>
    </w:tbl>
    <w:p w:rsidR="00455E4D" w:rsidRDefault="00455E4D" w:rsidP="00455E4D">
      <w:pPr>
        <w:pStyle w:val="ConsPlusNormal"/>
        <w:ind w:firstLine="709"/>
        <w:jc w:val="right"/>
        <w:rPr>
          <w:rFonts w:ascii="Times New Roman" w:hAnsi="Times New Roman" w:cs="Times New Roman"/>
        </w:rPr>
      </w:pPr>
    </w:p>
    <w:p w:rsidR="00455E4D" w:rsidRPr="008F74C1" w:rsidRDefault="00455E4D" w:rsidP="00455E4D">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Исполнение планов ФХД  за 2015 год и за 9 месяцев 2016 года показано на основании Отчетов </w:t>
      </w:r>
      <w:r w:rsidR="00FC6F2C">
        <w:rPr>
          <w:rFonts w:ascii="Times New Roman" w:hAnsi="Times New Roman"/>
          <w:color w:val="000000"/>
          <w:sz w:val="26"/>
          <w:szCs w:val="26"/>
        </w:rPr>
        <w:t>ф. 0503737</w:t>
      </w:r>
      <w:r>
        <w:rPr>
          <w:rFonts w:ascii="Times New Roman" w:hAnsi="Times New Roman"/>
          <w:color w:val="000000"/>
          <w:sz w:val="26"/>
          <w:szCs w:val="26"/>
        </w:rPr>
        <w:t>, согласно которым наибольшая сумма расходов, произведенная Учреждением из средств внебюджетной деятельности, направлена:</w:t>
      </w:r>
    </w:p>
    <w:p w:rsidR="00455E4D" w:rsidRPr="001A1214" w:rsidRDefault="00455E4D" w:rsidP="00455E4D">
      <w:pPr>
        <w:spacing w:after="0" w:line="240" w:lineRule="auto"/>
        <w:ind w:firstLine="709"/>
        <w:jc w:val="both"/>
        <w:rPr>
          <w:rFonts w:ascii="Times New Roman" w:hAnsi="Times New Roman"/>
          <w:sz w:val="26"/>
          <w:szCs w:val="26"/>
        </w:rPr>
      </w:pPr>
      <w:r>
        <w:rPr>
          <w:rFonts w:ascii="Times New Roman" w:hAnsi="Times New Roman"/>
          <w:sz w:val="26"/>
          <w:szCs w:val="26"/>
        </w:rPr>
        <w:t>В</w:t>
      </w:r>
      <w:r w:rsidRPr="001A1214">
        <w:rPr>
          <w:rFonts w:ascii="Times New Roman" w:hAnsi="Times New Roman"/>
          <w:sz w:val="26"/>
          <w:szCs w:val="26"/>
        </w:rPr>
        <w:t xml:space="preserve"> 2015 году:</w:t>
      </w:r>
    </w:p>
    <w:p w:rsidR="00455E4D" w:rsidRDefault="00455E4D" w:rsidP="00455E4D">
      <w:pPr>
        <w:spacing w:after="0" w:line="240" w:lineRule="auto"/>
        <w:ind w:firstLine="709"/>
        <w:jc w:val="both"/>
        <w:rPr>
          <w:rFonts w:ascii="Times New Roman" w:hAnsi="Times New Roman"/>
          <w:sz w:val="26"/>
          <w:szCs w:val="26"/>
        </w:rPr>
      </w:pPr>
      <w:r w:rsidRPr="001A1214">
        <w:rPr>
          <w:rFonts w:ascii="Times New Roman" w:hAnsi="Times New Roman"/>
          <w:sz w:val="26"/>
          <w:szCs w:val="26"/>
        </w:rPr>
        <w:t>-</w:t>
      </w:r>
      <w:r>
        <w:rPr>
          <w:rFonts w:ascii="Times New Roman" w:hAnsi="Times New Roman"/>
          <w:sz w:val="26"/>
          <w:szCs w:val="26"/>
        </w:rPr>
        <w:t xml:space="preserve"> </w:t>
      </w:r>
      <w:r w:rsidRPr="001A1214">
        <w:rPr>
          <w:rFonts w:ascii="Times New Roman" w:hAnsi="Times New Roman"/>
          <w:sz w:val="26"/>
          <w:szCs w:val="26"/>
        </w:rPr>
        <w:t xml:space="preserve">на оплату труда и начисления на выплаты по оплате труда – </w:t>
      </w:r>
      <w:r>
        <w:rPr>
          <w:rFonts w:ascii="Times New Roman" w:hAnsi="Times New Roman"/>
          <w:sz w:val="26"/>
          <w:szCs w:val="26"/>
        </w:rPr>
        <w:t xml:space="preserve">54,3 % от общего объема расходов (39 696,3 тыс. рублей), или </w:t>
      </w:r>
      <w:r w:rsidRPr="001A1214">
        <w:rPr>
          <w:rFonts w:ascii="Times New Roman" w:hAnsi="Times New Roman"/>
          <w:sz w:val="26"/>
          <w:szCs w:val="26"/>
        </w:rPr>
        <w:t>19 9</w:t>
      </w:r>
      <w:r>
        <w:rPr>
          <w:rFonts w:ascii="Times New Roman" w:hAnsi="Times New Roman"/>
          <w:sz w:val="26"/>
          <w:szCs w:val="26"/>
        </w:rPr>
        <w:t>09,3</w:t>
      </w:r>
      <w:r w:rsidRPr="001A1214">
        <w:rPr>
          <w:rFonts w:ascii="Times New Roman" w:hAnsi="Times New Roman"/>
          <w:sz w:val="26"/>
          <w:szCs w:val="26"/>
        </w:rPr>
        <w:t xml:space="preserve"> тыс. рублей</w:t>
      </w:r>
      <w:r>
        <w:rPr>
          <w:rFonts w:ascii="Times New Roman" w:hAnsi="Times New Roman"/>
          <w:sz w:val="26"/>
          <w:szCs w:val="26"/>
        </w:rPr>
        <w:t>;</w:t>
      </w:r>
    </w:p>
    <w:p w:rsidR="00455E4D" w:rsidRDefault="00455E4D" w:rsidP="00455E4D">
      <w:pPr>
        <w:spacing w:after="0" w:line="240" w:lineRule="auto"/>
        <w:ind w:firstLine="709"/>
        <w:jc w:val="both"/>
        <w:rPr>
          <w:rFonts w:ascii="Times New Roman" w:hAnsi="Times New Roman"/>
          <w:sz w:val="26"/>
          <w:szCs w:val="26"/>
        </w:rPr>
      </w:pPr>
      <w:r w:rsidRPr="001A1214">
        <w:rPr>
          <w:rFonts w:ascii="Times New Roman" w:hAnsi="Times New Roman"/>
          <w:sz w:val="26"/>
          <w:szCs w:val="26"/>
        </w:rPr>
        <w:t>-</w:t>
      </w:r>
      <w:r>
        <w:rPr>
          <w:rFonts w:ascii="Times New Roman" w:hAnsi="Times New Roman"/>
          <w:sz w:val="26"/>
          <w:szCs w:val="26"/>
        </w:rPr>
        <w:t xml:space="preserve"> </w:t>
      </w:r>
      <w:r w:rsidRPr="001A1214">
        <w:rPr>
          <w:rFonts w:ascii="Times New Roman" w:hAnsi="Times New Roman"/>
          <w:sz w:val="26"/>
          <w:szCs w:val="26"/>
        </w:rPr>
        <w:t xml:space="preserve">на приобретение нефинансовых активов – </w:t>
      </w:r>
      <w:r>
        <w:rPr>
          <w:rFonts w:ascii="Times New Roman" w:hAnsi="Times New Roman"/>
          <w:sz w:val="26"/>
          <w:szCs w:val="26"/>
        </w:rPr>
        <w:t xml:space="preserve">30,5 </w:t>
      </w:r>
      <w:r w:rsidRPr="001A1214">
        <w:rPr>
          <w:rFonts w:ascii="Times New Roman" w:hAnsi="Times New Roman"/>
          <w:sz w:val="26"/>
          <w:szCs w:val="26"/>
        </w:rPr>
        <w:t xml:space="preserve"> % </w:t>
      </w:r>
      <w:r>
        <w:rPr>
          <w:rFonts w:ascii="Times New Roman" w:hAnsi="Times New Roman"/>
          <w:sz w:val="26"/>
          <w:szCs w:val="26"/>
        </w:rPr>
        <w:t>, или  12 099,7 тыс. рублей.</w:t>
      </w:r>
    </w:p>
    <w:p w:rsidR="00455E4D" w:rsidRDefault="00455E4D" w:rsidP="00455E4D">
      <w:pPr>
        <w:spacing w:after="0" w:line="240" w:lineRule="auto"/>
        <w:ind w:firstLine="709"/>
        <w:jc w:val="both"/>
        <w:rPr>
          <w:rFonts w:ascii="Times New Roman" w:hAnsi="Times New Roman"/>
          <w:sz w:val="26"/>
          <w:szCs w:val="26"/>
        </w:rPr>
      </w:pPr>
      <w:r>
        <w:rPr>
          <w:rFonts w:ascii="Times New Roman" w:hAnsi="Times New Roman"/>
          <w:sz w:val="26"/>
          <w:szCs w:val="26"/>
        </w:rPr>
        <w:t>В течение 9-ти месяцев 2016 года:</w:t>
      </w:r>
    </w:p>
    <w:p w:rsidR="00455E4D" w:rsidRDefault="00455E4D" w:rsidP="00455E4D">
      <w:pPr>
        <w:spacing w:after="0" w:line="240" w:lineRule="auto"/>
        <w:ind w:firstLine="709"/>
        <w:jc w:val="both"/>
        <w:rPr>
          <w:rFonts w:ascii="Times New Roman" w:eastAsia="Times New Roman" w:hAnsi="Times New Roman" w:cs="Times New Roman"/>
          <w:sz w:val="26"/>
          <w:szCs w:val="26"/>
        </w:rPr>
      </w:pPr>
      <w:r>
        <w:rPr>
          <w:rFonts w:ascii="Times New Roman" w:hAnsi="Times New Roman"/>
          <w:sz w:val="26"/>
          <w:szCs w:val="26"/>
        </w:rPr>
        <w:lastRenderedPageBreak/>
        <w:t>- на п</w:t>
      </w:r>
      <w:r w:rsidRPr="0091700A">
        <w:rPr>
          <w:rFonts w:ascii="Times New Roman" w:eastAsia="Times New Roman" w:hAnsi="Times New Roman" w:cs="Times New Roman"/>
          <w:sz w:val="26"/>
          <w:szCs w:val="26"/>
        </w:rPr>
        <w:t>роч</w:t>
      </w:r>
      <w:r>
        <w:rPr>
          <w:rFonts w:ascii="Times New Roman" w:eastAsia="Times New Roman" w:hAnsi="Times New Roman" w:cs="Times New Roman"/>
          <w:sz w:val="26"/>
          <w:szCs w:val="26"/>
        </w:rPr>
        <w:t>ую</w:t>
      </w:r>
      <w:r w:rsidRPr="0091700A">
        <w:rPr>
          <w:rFonts w:ascii="Times New Roman" w:eastAsia="Times New Roman" w:hAnsi="Times New Roman" w:cs="Times New Roman"/>
          <w:sz w:val="26"/>
          <w:szCs w:val="26"/>
        </w:rPr>
        <w:t xml:space="preserve"> закупк</w:t>
      </w:r>
      <w:r>
        <w:rPr>
          <w:rFonts w:ascii="Times New Roman" w:eastAsia="Times New Roman" w:hAnsi="Times New Roman" w:cs="Times New Roman"/>
          <w:sz w:val="26"/>
          <w:szCs w:val="26"/>
        </w:rPr>
        <w:t>у</w:t>
      </w:r>
      <w:r w:rsidRPr="0091700A">
        <w:rPr>
          <w:rFonts w:ascii="Times New Roman" w:eastAsia="Times New Roman" w:hAnsi="Times New Roman" w:cs="Times New Roman"/>
          <w:sz w:val="26"/>
          <w:szCs w:val="26"/>
        </w:rPr>
        <w:t xml:space="preserve"> товаров, работ и услуг для обеспечения государственных (муниципальных) нужд</w:t>
      </w:r>
      <w:r>
        <w:rPr>
          <w:rFonts w:ascii="Times New Roman" w:eastAsia="Times New Roman" w:hAnsi="Times New Roman" w:cs="Times New Roman"/>
          <w:sz w:val="26"/>
          <w:szCs w:val="26"/>
        </w:rPr>
        <w:t xml:space="preserve"> – 62,9 % от общего объема расходов (19 579,7 тыс. рублей на 01.10.2016), или 12 312,3 тыс. рублей;</w:t>
      </w:r>
    </w:p>
    <w:p w:rsidR="00455E4D" w:rsidRDefault="00455E4D" w:rsidP="00455E4D">
      <w:pPr>
        <w:spacing w:after="0" w:line="240" w:lineRule="auto"/>
        <w:ind w:firstLine="709"/>
        <w:jc w:val="both"/>
        <w:rPr>
          <w:rFonts w:ascii="Times New Roman" w:hAnsi="Times New Roman"/>
          <w:sz w:val="26"/>
          <w:szCs w:val="26"/>
        </w:rPr>
      </w:pPr>
      <w:r>
        <w:rPr>
          <w:rFonts w:ascii="Times New Roman" w:eastAsia="Times New Roman" w:hAnsi="Times New Roman" w:cs="Times New Roman"/>
          <w:sz w:val="26"/>
          <w:szCs w:val="26"/>
        </w:rPr>
        <w:t>- на оплату труда – 28,4 %, или 5 553,9 тыс. рублей.</w:t>
      </w:r>
    </w:p>
    <w:p w:rsidR="00455E4D" w:rsidRPr="00E64B5D" w:rsidRDefault="00455E4D" w:rsidP="00455E4D">
      <w:pPr>
        <w:spacing w:after="0" w:line="240" w:lineRule="auto"/>
        <w:ind w:firstLine="709"/>
        <w:jc w:val="both"/>
        <w:rPr>
          <w:rFonts w:ascii="Times New Roman" w:eastAsia="Times New Roman" w:hAnsi="Times New Roman" w:cs="Times New Roman"/>
          <w:sz w:val="26"/>
          <w:szCs w:val="26"/>
        </w:rPr>
      </w:pPr>
      <w:r w:rsidRPr="00E64B5D">
        <w:rPr>
          <w:rFonts w:ascii="Times New Roman" w:eastAsia="Times New Roman" w:hAnsi="Times New Roman" w:cs="Times New Roman"/>
          <w:sz w:val="26"/>
          <w:szCs w:val="26"/>
        </w:rPr>
        <w:t>Согласно Отчету ф.0503737 на 01.01.2016</w:t>
      </w:r>
      <w:r>
        <w:rPr>
          <w:rFonts w:ascii="Times New Roman" w:eastAsia="Times New Roman" w:hAnsi="Times New Roman" w:cs="Times New Roman"/>
          <w:sz w:val="26"/>
          <w:szCs w:val="26"/>
        </w:rPr>
        <w:t xml:space="preserve">, а также </w:t>
      </w:r>
      <w:r w:rsidRPr="00E64B5D">
        <w:rPr>
          <w:rFonts w:ascii="Times New Roman" w:eastAsia="Times New Roman" w:hAnsi="Times New Roman" w:cs="Times New Roman"/>
          <w:sz w:val="26"/>
          <w:szCs w:val="26"/>
        </w:rPr>
        <w:t xml:space="preserve">плану ФХД Учреждения на        2016 год с изменениями от 19.10.2016 </w:t>
      </w:r>
      <w:r>
        <w:rPr>
          <w:rFonts w:ascii="Times New Roman" w:eastAsia="Times New Roman" w:hAnsi="Times New Roman" w:cs="Times New Roman"/>
          <w:sz w:val="26"/>
          <w:szCs w:val="26"/>
        </w:rPr>
        <w:t xml:space="preserve">и данным бухгалтерского учета Учреждения </w:t>
      </w:r>
      <w:r w:rsidRPr="00E64B5D">
        <w:rPr>
          <w:rFonts w:ascii="Times New Roman" w:eastAsia="Times New Roman" w:hAnsi="Times New Roman" w:cs="Times New Roman"/>
          <w:sz w:val="26"/>
          <w:szCs w:val="26"/>
        </w:rPr>
        <w:t>фактическое поступление денежных средств от внебюджетной деятельности составило:</w:t>
      </w:r>
    </w:p>
    <w:p w:rsidR="00455E4D" w:rsidRPr="00E64B5D" w:rsidRDefault="00455E4D" w:rsidP="00455E4D">
      <w:pPr>
        <w:spacing w:after="0" w:line="240" w:lineRule="auto"/>
        <w:ind w:firstLine="709"/>
        <w:jc w:val="both"/>
        <w:rPr>
          <w:rFonts w:ascii="Times New Roman" w:hAnsi="Times New Roman"/>
          <w:sz w:val="26"/>
          <w:szCs w:val="26"/>
        </w:rPr>
      </w:pPr>
      <w:r w:rsidRPr="00E64B5D">
        <w:rPr>
          <w:rFonts w:ascii="Times New Roman" w:eastAsia="Times New Roman" w:hAnsi="Times New Roman" w:cs="Times New Roman"/>
          <w:sz w:val="26"/>
          <w:szCs w:val="26"/>
        </w:rPr>
        <w:t>- за 2015 год - 41 099,8 тыс. рублей, или 103,3 % от плановых назначений на 15.12.2015 (39 763,2 тыс. рублей);</w:t>
      </w:r>
    </w:p>
    <w:p w:rsidR="00455E4D" w:rsidRPr="00E64B5D" w:rsidRDefault="00455E4D" w:rsidP="00455E4D">
      <w:pPr>
        <w:spacing w:after="0" w:line="240" w:lineRule="auto"/>
        <w:ind w:firstLine="709"/>
        <w:jc w:val="both"/>
        <w:rPr>
          <w:rFonts w:ascii="Times New Roman" w:hAnsi="Times New Roman"/>
          <w:sz w:val="26"/>
          <w:szCs w:val="26"/>
        </w:rPr>
      </w:pPr>
      <w:r w:rsidRPr="00E64B5D">
        <w:rPr>
          <w:rFonts w:ascii="Times New Roman" w:eastAsia="Times New Roman" w:hAnsi="Times New Roman" w:cs="Times New Roman"/>
          <w:sz w:val="26"/>
          <w:szCs w:val="26"/>
        </w:rPr>
        <w:t>- по состоянию на 01.12.2016 - 31 673,8 тыс. рублей, или 91,3 % от утвержденных плановых назначений (33 595,8 тыс. рублей</w:t>
      </w:r>
      <w:r>
        <w:rPr>
          <w:rFonts w:ascii="Times New Roman" w:eastAsia="Times New Roman" w:hAnsi="Times New Roman" w:cs="Times New Roman"/>
          <w:sz w:val="26"/>
          <w:szCs w:val="26"/>
        </w:rPr>
        <w:t xml:space="preserve"> - план ФХД на 19.10.2016</w:t>
      </w:r>
      <w:r w:rsidRPr="00E64B5D">
        <w:rPr>
          <w:rFonts w:ascii="Times New Roman" w:eastAsia="Times New Roman" w:hAnsi="Times New Roman" w:cs="Times New Roman"/>
          <w:sz w:val="26"/>
          <w:szCs w:val="26"/>
        </w:rPr>
        <w:t xml:space="preserve">). </w:t>
      </w:r>
    </w:p>
    <w:p w:rsidR="00455E4D" w:rsidRPr="00CE3DF9" w:rsidRDefault="00455E4D" w:rsidP="00455E4D">
      <w:pPr>
        <w:spacing w:after="0" w:line="240" w:lineRule="auto"/>
        <w:ind w:firstLine="709"/>
        <w:jc w:val="both"/>
        <w:rPr>
          <w:rFonts w:ascii="Times New Roman" w:hAnsi="Times New Roman" w:cs="Times New Roman"/>
          <w:sz w:val="26"/>
          <w:szCs w:val="26"/>
        </w:rPr>
      </w:pPr>
      <w:r w:rsidRPr="00984BF1">
        <w:rPr>
          <w:rFonts w:ascii="Times New Roman" w:hAnsi="Times New Roman"/>
          <w:sz w:val="26"/>
          <w:szCs w:val="26"/>
        </w:rPr>
        <w:t xml:space="preserve">По информации, представленной </w:t>
      </w:r>
      <w:r>
        <w:rPr>
          <w:rFonts w:ascii="Times New Roman" w:hAnsi="Times New Roman"/>
          <w:sz w:val="26"/>
          <w:szCs w:val="26"/>
        </w:rPr>
        <w:t xml:space="preserve">бухгалтерией </w:t>
      </w:r>
      <w:r w:rsidRPr="00984BF1">
        <w:rPr>
          <w:rFonts w:ascii="Times New Roman" w:hAnsi="Times New Roman"/>
          <w:sz w:val="26"/>
          <w:szCs w:val="26"/>
        </w:rPr>
        <w:t>Учреждени</w:t>
      </w:r>
      <w:r>
        <w:rPr>
          <w:rFonts w:ascii="Times New Roman" w:hAnsi="Times New Roman"/>
          <w:sz w:val="26"/>
          <w:szCs w:val="26"/>
        </w:rPr>
        <w:t>я</w:t>
      </w:r>
      <w:r w:rsidRPr="00984BF1">
        <w:rPr>
          <w:rFonts w:ascii="Times New Roman" w:hAnsi="Times New Roman"/>
          <w:sz w:val="26"/>
          <w:szCs w:val="26"/>
        </w:rPr>
        <w:t xml:space="preserve">, </w:t>
      </w:r>
      <w:r w:rsidRPr="00BB379E">
        <w:rPr>
          <w:rFonts w:ascii="Times New Roman" w:hAnsi="Times New Roman"/>
          <w:sz w:val="26"/>
          <w:szCs w:val="26"/>
          <w:u w:val="single"/>
        </w:rPr>
        <w:t>начисленные доходы</w:t>
      </w:r>
      <w:r>
        <w:rPr>
          <w:rFonts w:ascii="Times New Roman" w:hAnsi="Times New Roman"/>
          <w:sz w:val="26"/>
          <w:szCs w:val="26"/>
        </w:rPr>
        <w:t xml:space="preserve"> по внебюджетной деятельности </w:t>
      </w:r>
      <w:r w:rsidRPr="00984BF1">
        <w:rPr>
          <w:rFonts w:ascii="Times New Roman" w:hAnsi="Times New Roman"/>
          <w:sz w:val="26"/>
          <w:szCs w:val="26"/>
        </w:rPr>
        <w:t>в разрезе видов услуг составили:</w:t>
      </w:r>
    </w:p>
    <w:p w:rsidR="00455E4D" w:rsidRPr="00C50CBC" w:rsidRDefault="00C50CBC" w:rsidP="00455E4D">
      <w:pPr>
        <w:spacing w:after="0" w:line="240" w:lineRule="auto"/>
        <w:ind w:firstLine="709"/>
        <w:jc w:val="right"/>
        <w:rPr>
          <w:rFonts w:ascii="Times New Roman" w:eastAsia="Times New Roman" w:hAnsi="Times New Roman" w:cs="Times New Roman"/>
          <w:sz w:val="16"/>
          <w:szCs w:val="16"/>
        </w:rPr>
      </w:pPr>
      <w:r w:rsidRPr="00C50CBC">
        <w:rPr>
          <w:rFonts w:ascii="Times New Roman" w:eastAsia="Times New Roman" w:hAnsi="Times New Roman" w:cs="Times New Roman"/>
          <w:sz w:val="16"/>
          <w:szCs w:val="16"/>
        </w:rPr>
        <w:t>Таблица 61</w:t>
      </w:r>
    </w:p>
    <w:p w:rsidR="00455E4D" w:rsidRDefault="00455E4D" w:rsidP="00455E4D">
      <w:pPr>
        <w:spacing w:after="0" w:line="240" w:lineRule="auto"/>
        <w:ind w:firstLine="709"/>
        <w:jc w:val="right"/>
        <w:rPr>
          <w:rFonts w:ascii="Times New Roman" w:eastAsia="Times New Roman" w:hAnsi="Times New Roman" w:cs="Times New Roman"/>
          <w:sz w:val="20"/>
          <w:szCs w:val="20"/>
        </w:rPr>
      </w:pPr>
      <w:r w:rsidRPr="00C50CBC">
        <w:rPr>
          <w:rFonts w:ascii="Times New Roman" w:eastAsia="Times New Roman" w:hAnsi="Times New Roman" w:cs="Times New Roman"/>
          <w:sz w:val="20"/>
          <w:szCs w:val="20"/>
        </w:rPr>
        <w:t>тыс. рублей</w:t>
      </w:r>
    </w:p>
    <w:tbl>
      <w:tblPr>
        <w:tblStyle w:val="a3"/>
        <w:tblW w:w="0" w:type="auto"/>
        <w:tblLook w:val="04A0" w:firstRow="1" w:lastRow="0" w:firstColumn="1" w:lastColumn="0" w:noHBand="0" w:noVBand="1"/>
      </w:tblPr>
      <w:tblGrid>
        <w:gridCol w:w="2376"/>
        <w:gridCol w:w="1276"/>
        <w:gridCol w:w="6095"/>
      </w:tblGrid>
      <w:tr w:rsidR="00455E4D" w:rsidTr="007B7DEE">
        <w:tc>
          <w:tcPr>
            <w:tcW w:w="2376" w:type="dxa"/>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Услуга (работа)</w:t>
            </w:r>
          </w:p>
        </w:tc>
        <w:tc>
          <w:tcPr>
            <w:tcW w:w="1276" w:type="dxa"/>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 xml:space="preserve">полученная </w:t>
            </w:r>
          </w:p>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 xml:space="preserve">сумма </w:t>
            </w:r>
          </w:p>
        </w:tc>
        <w:tc>
          <w:tcPr>
            <w:tcW w:w="6095" w:type="dxa"/>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Примечание</w:t>
            </w:r>
          </w:p>
        </w:tc>
      </w:tr>
      <w:tr w:rsidR="00455E4D" w:rsidTr="00A815C6">
        <w:tc>
          <w:tcPr>
            <w:tcW w:w="9747" w:type="dxa"/>
            <w:gridSpan w:val="3"/>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2015 год</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Услуги спортивного комплекса Учреждения</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9 247,5</w:t>
            </w:r>
          </w:p>
        </w:tc>
        <w:tc>
          <w:tcPr>
            <w:tcW w:w="6095"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Услуги спортивно-оздоровительного лагеря</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2 603,6</w:t>
            </w:r>
          </w:p>
        </w:tc>
        <w:tc>
          <w:tcPr>
            <w:tcW w:w="6095"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Услуги общественного питания в столовой Учреждения</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19 951,8</w:t>
            </w:r>
          </w:p>
        </w:tc>
        <w:tc>
          <w:tcPr>
            <w:tcW w:w="6095"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Услуги по договору</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96,2</w:t>
            </w:r>
          </w:p>
        </w:tc>
        <w:tc>
          <w:tcPr>
            <w:tcW w:w="6095"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Компенсация работниками Учреждения затрат на услуги связи сверх установленного лимита. В ходе проверки установлено отсутствие дебиторской и кредиторской задолженности, в том числе просроченной.</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xml:space="preserve">Услуги проживания в общежитии Учреждения </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7 897,3</w:t>
            </w:r>
          </w:p>
        </w:tc>
        <w:tc>
          <w:tcPr>
            <w:tcW w:w="6095"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w:t>
            </w:r>
          </w:p>
          <w:p w:rsidR="00455E4D" w:rsidRPr="007B7DEE" w:rsidRDefault="00455E4D" w:rsidP="00A815C6">
            <w:pPr>
              <w:rPr>
                <w:rFonts w:ascii="Times New Roman" w:eastAsia="Times New Roman" w:hAnsi="Times New Roman" w:cs="Times New Roman"/>
                <w:sz w:val="16"/>
                <w:szCs w:val="16"/>
              </w:rPr>
            </w:pP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Доходы от принудительного изъятия</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0,4</w:t>
            </w:r>
          </w:p>
        </w:tc>
        <w:tc>
          <w:tcPr>
            <w:tcW w:w="6095"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Пени по претензии Учреждения в связи с нарушением срока поставки по договору № 63-15/хд от 26.03.2015, заключенного Учреждением с ООО "Эксмар плюс" (окончательный расчет)</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Доходы от операций с активами</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0,1</w:t>
            </w:r>
          </w:p>
        </w:tc>
        <w:tc>
          <w:tcPr>
            <w:tcW w:w="6095" w:type="dxa"/>
          </w:tcPr>
          <w:p w:rsidR="00455E4D" w:rsidRPr="007B7DEE" w:rsidRDefault="00455E4D" w:rsidP="00A815C6">
            <w:pP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Возмещение работником Учреждения ущерба по результатам инвентаризации (недостача)</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Прочие доходы</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1 431,7</w:t>
            </w:r>
          </w:p>
        </w:tc>
        <w:tc>
          <w:tcPr>
            <w:tcW w:w="6095" w:type="dxa"/>
          </w:tcPr>
          <w:p w:rsidR="00455E4D" w:rsidRPr="007B7DEE" w:rsidRDefault="00455E4D" w:rsidP="00A815C6">
            <w:pP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- 1 354,6 тыс. рублей – безвозмездное получение основных средств и материальных запасов - патронов и винтовок (Союз биатлонистов Югры);</w:t>
            </w:r>
          </w:p>
          <w:p w:rsidR="00455E4D" w:rsidRPr="007B7DEE" w:rsidRDefault="00455E4D" w:rsidP="00A815C6">
            <w:pP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- 72,7 тыс. рублей – поступление средств на оборудование рабочих мест для трудоустройства инвалидов (Центр занятости);</w:t>
            </w:r>
          </w:p>
          <w:p w:rsidR="00455E4D" w:rsidRPr="007B7DEE" w:rsidRDefault="00455E4D" w:rsidP="00A815C6">
            <w:pP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- 0,07 тыс. рублей – оприходование излишков по результатам инвентаризации;</w:t>
            </w:r>
          </w:p>
          <w:p w:rsidR="00455E4D" w:rsidRPr="007B7DEE" w:rsidRDefault="00455E4D" w:rsidP="00A815C6">
            <w:pP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- 4,4 тыс. рублей – оприходование материальных запасов, полученных в дар от физических лиц (трость, костыль,  фиксатор верхней конечности, ортез)</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Аренда нежилого помещения</w:t>
            </w:r>
          </w:p>
        </w:tc>
        <w:tc>
          <w:tcPr>
            <w:tcW w:w="1276" w:type="dxa"/>
          </w:tcPr>
          <w:p w:rsidR="00455E4D" w:rsidRPr="007B7DEE" w:rsidRDefault="00455E4D" w:rsidP="00A815C6">
            <w:pPr>
              <w:jc w:val="center"/>
              <w:rPr>
                <w:rFonts w:ascii="Times New Roman" w:eastAsia="Times New Roman" w:hAnsi="Times New Roman" w:cs="Times New Roman"/>
                <w:sz w:val="16"/>
                <w:szCs w:val="16"/>
              </w:rPr>
            </w:pPr>
          </w:p>
        </w:tc>
        <w:tc>
          <w:tcPr>
            <w:tcW w:w="6095"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ИТОГО</w:t>
            </w:r>
          </w:p>
        </w:tc>
        <w:tc>
          <w:tcPr>
            <w:tcW w:w="1276" w:type="dxa"/>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41 228,6</w:t>
            </w:r>
          </w:p>
        </w:tc>
        <w:tc>
          <w:tcPr>
            <w:tcW w:w="6095" w:type="dxa"/>
          </w:tcPr>
          <w:p w:rsidR="00455E4D" w:rsidRPr="007B7DEE" w:rsidRDefault="00455E4D" w:rsidP="00A815C6">
            <w:pPr>
              <w:jc w:val="right"/>
              <w:rPr>
                <w:rFonts w:ascii="Times New Roman" w:eastAsia="Times New Roman" w:hAnsi="Times New Roman" w:cs="Times New Roman"/>
                <w:b/>
                <w:sz w:val="16"/>
                <w:szCs w:val="16"/>
              </w:rPr>
            </w:pPr>
          </w:p>
        </w:tc>
      </w:tr>
      <w:tr w:rsidR="00455E4D" w:rsidTr="00A815C6">
        <w:tc>
          <w:tcPr>
            <w:tcW w:w="9747" w:type="dxa"/>
            <w:gridSpan w:val="3"/>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11 месяцев 2016 года</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Услуги спортивного комплекса Учреждения</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6 485,9</w:t>
            </w:r>
          </w:p>
        </w:tc>
        <w:tc>
          <w:tcPr>
            <w:tcW w:w="6095" w:type="dxa"/>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Услуги спортивно-оздоровительного лагеря</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w:t>
            </w:r>
          </w:p>
        </w:tc>
        <w:tc>
          <w:tcPr>
            <w:tcW w:w="6095" w:type="dxa"/>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Услуги общественного питания в столовой Учреждения</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13 345,9</w:t>
            </w:r>
          </w:p>
        </w:tc>
        <w:tc>
          <w:tcPr>
            <w:tcW w:w="6095" w:type="dxa"/>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Услуги по договору</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14,5</w:t>
            </w:r>
          </w:p>
        </w:tc>
        <w:tc>
          <w:tcPr>
            <w:tcW w:w="6095" w:type="dxa"/>
          </w:tcPr>
          <w:p w:rsidR="00455E4D" w:rsidRPr="007B7DEE" w:rsidRDefault="00455E4D" w:rsidP="00A815C6">
            <w:pPr>
              <w:jc w:val="both"/>
              <w:rPr>
                <w:rFonts w:ascii="Times New Roman" w:eastAsia="Times New Roman" w:hAnsi="Times New Roman" w:cs="Times New Roman"/>
                <w:b/>
                <w:sz w:val="16"/>
                <w:szCs w:val="16"/>
              </w:rPr>
            </w:pPr>
            <w:r w:rsidRPr="007B7DEE">
              <w:rPr>
                <w:rFonts w:ascii="Times New Roman" w:eastAsia="Times New Roman" w:hAnsi="Times New Roman" w:cs="Times New Roman"/>
                <w:sz w:val="16"/>
                <w:szCs w:val="16"/>
              </w:rPr>
              <w:t>Компенсация работниками Учреждения затрат на услуги связи сверх установленного лимита.</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xml:space="preserve">Услуги проживания в общежитии Учреждения </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6 805,0</w:t>
            </w:r>
          </w:p>
        </w:tc>
        <w:tc>
          <w:tcPr>
            <w:tcW w:w="6095" w:type="dxa"/>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Доходы от принудительного изъятия</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6,8</w:t>
            </w:r>
          </w:p>
        </w:tc>
        <w:tc>
          <w:tcPr>
            <w:tcW w:w="6095"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Пени за просрочку сроков выполнения работ Архитектурно-производственная комапания ООО "Лефф КИДС"</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Доходы от операций с активами</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1,4</w:t>
            </w:r>
          </w:p>
        </w:tc>
        <w:tc>
          <w:tcPr>
            <w:tcW w:w="6095" w:type="dxa"/>
          </w:tcPr>
          <w:p w:rsidR="00455E4D" w:rsidRPr="007B7DEE" w:rsidRDefault="00455E4D" w:rsidP="00A815C6">
            <w:pPr>
              <w:jc w:val="both"/>
              <w:rPr>
                <w:rFonts w:ascii="Times New Roman" w:eastAsia="Times New Roman" w:hAnsi="Times New Roman" w:cs="Times New Roman"/>
                <w:b/>
                <w:sz w:val="16"/>
                <w:szCs w:val="16"/>
              </w:rPr>
            </w:pPr>
            <w:r w:rsidRPr="007B7DEE">
              <w:rPr>
                <w:rFonts w:ascii="Times New Roman" w:eastAsia="Times New Roman" w:hAnsi="Times New Roman" w:cs="Times New Roman"/>
                <w:sz w:val="16"/>
                <w:szCs w:val="16"/>
              </w:rPr>
              <w:t>Возмещение работником Учреждения ущерба по результатам инвентаризации (недостача)</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Прочие доходы</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273,8</w:t>
            </w:r>
          </w:p>
        </w:tc>
        <w:tc>
          <w:tcPr>
            <w:tcW w:w="6095" w:type="dxa"/>
          </w:tcPr>
          <w:p w:rsidR="00455E4D" w:rsidRPr="007B7DEE" w:rsidRDefault="00455E4D" w:rsidP="00A815C6">
            <w:pP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xml:space="preserve"> безвозмездное получение  материальных запасов - патронов   (Союз биатлонистов Югры);</w:t>
            </w:r>
          </w:p>
          <w:p w:rsidR="00455E4D" w:rsidRPr="007B7DEE" w:rsidRDefault="00455E4D" w:rsidP="00A815C6">
            <w:pPr>
              <w:jc w:val="both"/>
              <w:rPr>
                <w:rFonts w:ascii="Times New Roman" w:eastAsia="Times New Roman" w:hAnsi="Times New Roman" w:cs="Times New Roman"/>
                <w:b/>
                <w:sz w:val="16"/>
                <w:szCs w:val="16"/>
              </w:rPr>
            </w:pPr>
          </w:p>
        </w:tc>
      </w:tr>
      <w:tr w:rsidR="00455E4D" w:rsidTr="007B7DEE">
        <w:tc>
          <w:tcPr>
            <w:tcW w:w="2376"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Аренда нежилого помещения</w:t>
            </w:r>
          </w:p>
        </w:tc>
        <w:tc>
          <w:tcPr>
            <w:tcW w:w="1276" w:type="dxa"/>
          </w:tcPr>
          <w:p w:rsidR="00455E4D" w:rsidRPr="007B7DEE" w:rsidRDefault="00455E4D" w:rsidP="00A815C6">
            <w:pPr>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94,4</w:t>
            </w:r>
          </w:p>
        </w:tc>
        <w:tc>
          <w:tcPr>
            <w:tcW w:w="6095" w:type="dxa"/>
          </w:tcPr>
          <w:p w:rsidR="00455E4D" w:rsidRPr="007B7DEE" w:rsidRDefault="00455E4D" w:rsidP="00A815C6">
            <w:pPr>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Доход за 3,5 месяца от сдачи в аренду буфета Учреждения ООО "Югорка"</w:t>
            </w:r>
          </w:p>
        </w:tc>
      </w:tr>
      <w:tr w:rsidR="00455E4D" w:rsidTr="007B7DEE">
        <w:tc>
          <w:tcPr>
            <w:tcW w:w="2376" w:type="dxa"/>
          </w:tcPr>
          <w:p w:rsidR="00455E4D" w:rsidRPr="007B7DEE" w:rsidRDefault="00455E4D" w:rsidP="00A815C6">
            <w:pPr>
              <w:jc w:val="both"/>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ИТОГО</w:t>
            </w:r>
          </w:p>
        </w:tc>
        <w:tc>
          <w:tcPr>
            <w:tcW w:w="1276" w:type="dxa"/>
          </w:tcPr>
          <w:p w:rsidR="00455E4D" w:rsidRPr="007B7DEE" w:rsidRDefault="00455E4D" w:rsidP="00A815C6">
            <w:pPr>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27 027,7</w:t>
            </w:r>
          </w:p>
        </w:tc>
        <w:tc>
          <w:tcPr>
            <w:tcW w:w="6095" w:type="dxa"/>
          </w:tcPr>
          <w:p w:rsidR="00455E4D" w:rsidRPr="007B7DEE" w:rsidRDefault="00455E4D" w:rsidP="00A815C6">
            <w:pPr>
              <w:jc w:val="right"/>
              <w:rPr>
                <w:rFonts w:ascii="Times New Roman" w:eastAsia="Times New Roman" w:hAnsi="Times New Roman" w:cs="Times New Roman"/>
                <w:b/>
                <w:sz w:val="16"/>
                <w:szCs w:val="16"/>
              </w:rPr>
            </w:pPr>
          </w:p>
        </w:tc>
      </w:tr>
    </w:tbl>
    <w:p w:rsidR="00455E4D" w:rsidRDefault="00455E4D" w:rsidP="00455E4D">
      <w:pPr>
        <w:spacing w:after="0" w:line="240" w:lineRule="auto"/>
        <w:ind w:firstLine="709"/>
        <w:jc w:val="right"/>
        <w:rPr>
          <w:rFonts w:ascii="Times New Roman" w:eastAsia="Times New Roman" w:hAnsi="Times New Roman" w:cs="Times New Roman"/>
          <w:sz w:val="20"/>
          <w:szCs w:val="20"/>
        </w:rPr>
      </w:pPr>
    </w:p>
    <w:p w:rsidR="00455E4D" w:rsidRDefault="00455E4D" w:rsidP="00455E4D">
      <w:pPr>
        <w:spacing w:after="0" w:line="240" w:lineRule="auto"/>
        <w:ind w:firstLine="709"/>
        <w:jc w:val="both"/>
        <w:rPr>
          <w:rFonts w:ascii="Times New Roman" w:eastAsia="Times New Roman" w:hAnsi="Times New Roman" w:cs="Times New Roman"/>
          <w:sz w:val="26"/>
          <w:szCs w:val="26"/>
        </w:rPr>
      </w:pPr>
      <w:r w:rsidRPr="00CE3DF9">
        <w:rPr>
          <w:rFonts w:ascii="Times New Roman" w:eastAsia="Times New Roman" w:hAnsi="Times New Roman" w:cs="Times New Roman"/>
          <w:sz w:val="26"/>
          <w:szCs w:val="26"/>
        </w:rPr>
        <w:lastRenderedPageBreak/>
        <w:t>Как следует из таблицы</w:t>
      </w:r>
      <w:r>
        <w:rPr>
          <w:rFonts w:ascii="Times New Roman" w:eastAsia="Times New Roman" w:hAnsi="Times New Roman" w:cs="Times New Roman"/>
          <w:sz w:val="26"/>
          <w:szCs w:val="26"/>
        </w:rPr>
        <w:t>,</w:t>
      </w:r>
      <w:r w:rsidRPr="00CE3DF9">
        <w:rPr>
          <w:rFonts w:ascii="Times New Roman" w:eastAsia="Times New Roman" w:hAnsi="Times New Roman" w:cs="Times New Roman"/>
          <w:sz w:val="26"/>
          <w:szCs w:val="26"/>
        </w:rPr>
        <w:t xml:space="preserve"> в 2015 году Учреждением</w:t>
      </w:r>
      <w:r>
        <w:rPr>
          <w:rFonts w:ascii="Times New Roman" w:eastAsia="Times New Roman" w:hAnsi="Times New Roman" w:cs="Times New Roman"/>
          <w:sz w:val="26"/>
          <w:szCs w:val="26"/>
        </w:rPr>
        <w:t xml:space="preserve"> на основании </w:t>
      </w:r>
      <w:r>
        <w:rPr>
          <w:rFonts w:ascii="Times New Roman" w:hAnsi="Times New Roman" w:cs="Times New Roman"/>
          <w:sz w:val="26"/>
          <w:szCs w:val="26"/>
        </w:rPr>
        <w:t xml:space="preserve">статьи 84 Закона № 273-ФЗ, которой установлено, что "для обеспечения непрерывности освоения обучающимися образовательных программ, указанных выше, и их спортивной подготовки образовательной организацией в период каникул могут организовываться физкультурно-спортивные лагеря", </w:t>
      </w:r>
      <w:r w:rsidRPr="00CE3DF9">
        <w:rPr>
          <w:rFonts w:ascii="Times New Roman" w:eastAsia="Times New Roman" w:hAnsi="Times New Roman" w:cs="Times New Roman"/>
          <w:sz w:val="26"/>
          <w:szCs w:val="26"/>
        </w:rPr>
        <w:t xml:space="preserve">оказывались услуги спортивно-оздоровительного лагеря </w:t>
      </w:r>
      <w:r>
        <w:rPr>
          <w:rFonts w:ascii="Times New Roman" w:eastAsia="Times New Roman" w:hAnsi="Times New Roman" w:cs="Times New Roman"/>
          <w:sz w:val="26"/>
          <w:szCs w:val="26"/>
        </w:rPr>
        <w:t xml:space="preserve">(далее – Лагерь) </w:t>
      </w:r>
      <w:r w:rsidRPr="00CE3DF9">
        <w:rPr>
          <w:rFonts w:ascii="Times New Roman" w:eastAsia="Times New Roman" w:hAnsi="Times New Roman" w:cs="Times New Roman"/>
          <w:sz w:val="26"/>
          <w:szCs w:val="26"/>
        </w:rPr>
        <w:t>на общую сумму 2 603,6 тыс. рублей.</w:t>
      </w:r>
    </w:p>
    <w:p w:rsidR="00455E4D"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целях организации отдыха, оздоровления, занятости детей, подростков и молодежи, занимающихся в спортивных школах, секциях, клубах автономного округа приказом директора Учреждения от 16.04.2015 № 150-од "Об организации деятельности детского спортивно-оздоровительного лагеря на базе Колледжа" (далее – Приказ № 150-од) в летний период 2015 года организован детский Лагерь. Данным приказом утверждены следующие условия деятельности Лагеря: количество смен (4); количество дней смены определяются по условиям договора; сроки смен (1 смена 31.05.2015-20.06.2015, 2 смена 23.06.2015-13.07.2015, 3 смена 17.07.2015-06.08.2015 и 4 смена 09.08.2015-29.08.2015); программа смены; списочный состав сотрудников, привлекаемых для работы в Лагере; режим пребывания и пр.</w:t>
      </w:r>
    </w:p>
    <w:p w:rsidR="00455E4D"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Приказом № 150-од утверждено Положение о Лагере на базе Колледжа, согласно которому:</w:t>
      </w:r>
    </w:p>
    <w:p w:rsidR="00455E4D"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(раздел 1) Лагерь располагается в помещениях Колледжа и на прилегающей к нему территории, принадлежащих Колледжу на праве оперативного управления.  Лагерь функционирует в 3 смены (что не соответствует пункту 2.3 Приказа № 150-од, которым установлено 4 смены. Фактически лагерь организован в 4 смены, но 3 смена не состоялась ввиду отсутствия детей) в режиме круглосуточного пребывания детей. Срок пребывания (смена) в лагере – 21 день;</w:t>
      </w:r>
    </w:p>
    <w:p w:rsidR="00455E4D"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разделами 2 и 3 установлены цели и задачи Лагеря, содержание деятельности Лагеря (проживание и питание (пятиразовое) детей организуется на основе деятельности общежития и столовой Учреждения, медицинское обслуживание – на основе штатных работников Колледжа, а также на основе соглашения с медицинским учреждением, транспортное обслуживание – на основе соглашения с автотранспортным учреждением, экскурсионное обслуживание – на основе соглашения с туристической компанией. Иные услуги – обеспечение участников смены атрибутикой, канцелярскими принадлежностями, обеспечение площадки и аппаратуры для игры в пейнтбол и в фрироуп, обеспечение двух тематических походов, четырех экскурсий, посещения аквапарка);</w:t>
      </w:r>
    </w:p>
    <w:p w:rsidR="00455E4D"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разделом 4 утверждена администрация Лагеря, ответственные лица, их права и обязанности.</w:t>
      </w:r>
    </w:p>
    <w:p w:rsidR="00455E4D" w:rsidRPr="00BA102E"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sidRPr="00BA102E">
        <w:rPr>
          <w:rFonts w:ascii="Times New Roman" w:hAnsi="Times New Roman" w:cs="Times New Roman"/>
          <w:sz w:val="26"/>
          <w:szCs w:val="26"/>
        </w:rPr>
        <w:t>В соответствии с пунктом 3.2</w:t>
      </w:r>
      <w:r w:rsidRPr="00BA102E">
        <w:rPr>
          <w:rFonts w:ascii="Times New Roman" w:eastAsia="Times New Roman" w:hAnsi="Times New Roman" w:cs="Times New Roman"/>
          <w:sz w:val="26"/>
          <w:szCs w:val="26"/>
        </w:rPr>
        <w:t xml:space="preserve"> Положения о Лагере в Учреждением  изданы приказы об открытии </w:t>
      </w:r>
      <w:r>
        <w:rPr>
          <w:rFonts w:ascii="Times New Roman" w:eastAsia="Times New Roman" w:hAnsi="Times New Roman" w:cs="Times New Roman"/>
          <w:sz w:val="26"/>
          <w:szCs w:val="26"/>
        </w:rPr>
        <w:t>1, 2 и 4 смен</w:t>
      </w:r>
      <w:r w:rsidRPr="00BA102E">
        <w:rPr>
          <w:rFonts w:ascii="Times New Roman" w:eastAsia="Times New Roman" w:hAnsi="Times New Roman" w:cs="Times New Roman"/>
          <w:sz w:val="26"/>
          <w:szCs w:val="26"/>
        </w:rPr>
        <w:t xml:space="preserve"> Лагеря (от 29..05.2015 № 216/1-од,  от 19.06.2015 № 246\1-од и от 06.08.2015 № 278/1-од). Данными приказами утверждены списки детей и тренерско-преподавательского состава Лагеря, что соответствует </w:t>
      </w:r>
      <w:r w:rsidRPr="00BA102E">
        <w:rPr>
          <w:rFonts w:ascii="Times New Roman" w:hAnsi="Times New Roman" w:cs="Times New Roman"/>
          <w:sz w:val="26"/>
          <w:szCs w:val="26"/>
        </w:rPr>
        <w:t xml:space="preserve">пункту 2.5 Методических рекомендаций по организации спортивной подготовки в Российской Федерации (письмо Министерства спорта Российской Федерации от 12.05.2014 </w:t>
      </w:r>
      <w:r>
        <w:rPr>
          <w:rFonts w:ascii="Times New Roman" w:hAnsi="Times New Roman" w:cs="Times New Roman"/>
          <w:sz w:val="26"/>
          <w:szCs w:val="26"/>
        </w:rPr>
        <w:t xml:space="preserve">         </w:t>
      </w:r>
      <w:r w:rsidRPr="00BA102E">
        <w:rPr>
          <w:rFonts w:ascii="Times New Roman" w:hAnsi="Times New Roman" w:cs="Times New Roman"/>
          <w:sz w:val="26"/>
          <w:szCs w:val="26"/>
        </w:rPr>
        <w:t xml:space="preserve">№ ВМ-04-10/2554), согласно которому  количество лиц, проходящих спортивную подготовку, в том числе и в период нахождения их в физкультурно-спортивном (спортивно-оздоровительном) лагере (центре), определяется на основании, в том числе распорядительных актов организации (приказов руководителя). </w:t>
      </w:r>
    </w:p>
    <w:p w:rsidR="00455E4D" w:rsidRPr="00BA102E"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sidRPr="00BA102E">
        <w:rPr>
          <w:rFonts w:ascii="Times New Roman" w:hAnsi="Times New Roman" w:cs="Times New Roman"/>
          <w:sz w:val="26"/>
          <w:szCs w:val="26"/>
        </w:rPr>
        <w:lastRenderedPageBreak/>
        <w:t>Общая численность детей</w:t>
      </w:r>
      <w:r>
        <w:rPr>
          <w:rFonts w:ascii="Times New Roman" w:hAnsi="Times New Roman" w:cs="Times New Roman"/>
          <w:sz w:val="26"/>
          <w:szCs w:val="26"/>
        </w:rPr>
        <w:t>)</w:t>
      </w:r>
      <w:r w:rsidRPr="00BA102E">
        <w:rPr>
          <w:rFonts w:ascii="Times New Roman" w:hAnsi="Times New Roman" w:cs="Times New Roman"/>
          <w:sz w:val="26"/>
          <w:szCs w:val="26"/>
        </w:rPr>
        <w:t>, утвержденная указанными выше приказами</w:t>
      </w:r>
      <w:r>
        <w:rPr>
          <w:rFonts w:ascii="Times New Roman" w:hAnsi="Times New Roman" w:cs="Times New Roman"/>
          <w:sz w:val="26"/>
          <w:szCs w:val="26"/>
        </w:rPr>
        <w:t xml:space="preserve">         (124 человека)</w:t>
      </w:r>
      <w:r w:rsidRPr="00BA102E">
        <w:rPr>
          <w:rFonts w:ascii="Times New Roman" w:hAnsi="Times New Roman" w:cs="Times New Roman"/>
          <w:sz w:val="26"/>
          <w:szCs w:val="26"/>
        </w:rPr>
        <w:t>, соответствует количеству проданных Учреждением путевок</w:t>
      </w:r>
      <w:r>
        <w:rPr>
          <w:rFonts w:ascii="Times New Roman" w:hAnsi="Times New Roman" w:cs="Times New Roman"/>
          <w:sz w:val="26"/>
          <w:szCs w:val="26"/>
        </w:rPr>
        <w:t xml:space="preserve">            (124 путевки)</w:t>
      </w:r>
      <w:r w:rsidRPr="00BA102E">
        <w:rPr>
          <w:rFonts w:ascii="Times New Roman" w:hAnsi="Times New Roman" w:cs="Times New Roman"/>
          <w:sz w:val="26"/>
          <w:szCs w:val="26"/>
        </w:rPr>
        <w:t>.</w:t>
      </w:r>
    </w:p>
    <w:p w:rsidR="00455E4D"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пункту 5.1 Положения о Лагере в лагерь с круглосуточным пребыванием принимаются дети и подростки в возрасте от 10 до 17 лет, занимающиеся в спортивных секциях и группах муниципальных образований автономного округа.</w:t>
      </w:r>
    </w:p>
    <w:p w:rsidR="00455E4D"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Оформление в Лагерь ребенка осуществлялось на основании заключения договора на оказание услуг по организации спортивного отдыха и оздоровления ребенка между Колледжем и заказчиком, для заключения которого заказчиком предоставлялись соответствующие документы (заявление, медицинская справка, оригинал паспорта или свидетельства о рождении, квитанция об оплате путевки или копия платежного поручения, пр.), что соответствует пунктам 5.2, 5.3 Положения о Лагере. </w:t>
      </w:r>
    </w:p>
    <w:p w:rsidR="00455E4D" w:rsidRPr="00F958E7" w:rsidRDefault="00455E4D" w:rsidP="00455E4D">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Следует отметить, что</w:t>
      </w:r>
      <w:r w:rsidRPr="00F958E7">
        <w:rPr>
          <w:rFonts w:ascii="Times New Roman" w:eastAsia="Times New Roman" w:hAnsi="Times New Roman" w:cs="Times New Roman"/>
          <w:sz w:val="26"/>
          <w:szCs w:val="26"/>
        </w:rPr>
        <w:t xml:space="preserve"> пунктом 3.5</w:t>
      </w:r>
      <w:r>
        <w:rPr>
          <w:rFonts w:ascii="Times New Roman" w:eastAsia="Times New Roman" w:hAnsi="Times New Roman" w:cs="Times New Roman"/>
          <w:sz w:val="26"/>
          <w:szCs w:val="26"/>
        </w:rPr>
        <w:t xml:space="preserve"> и 5.4</w:t>
      </w:r>
      <w:r w:rsidRPr="00F958E7">
        <w:rPr>
          <w:rFonts w:ascii="Times New Roman" w:eastAsia="Times New Roman" w:hAnsi="Times New Roman" w:cs="Times New Roman"/>
          <w:sz w:val="26"/>
          <w:szCs w:val="26"/>
        </w:rPr>
        <w:t xml:space="preserve"> Приказа № 150-од и Положения о Лагере</w:t>
      </w:r>
      <w:r>
        <w:rPr>
          <w:rFonts w:ascii="Times New Roman" w:eastAsia="Times New Roman" w:hAnsi="Times New Roman" w:cs="Times New Roman"/>
          <w:sz w:val="26"/>
          <w:szCs w:val="26"/>
        </w:rPr>
        <w:t xml:space="preserve"> соответственно</w:t>
      </w:r>
      <w:r w:rsidRPr="00F958E7">
        <w:rPr>
          <w:rFonts w:ascii="Times New Roman" w:eastAsia="Times New Roman" w:hAnsi="Times New Roman" w:cs="Times New Roman"/>
          <w:sz w:val="26"/>
          <w:szCs w:val="26"/>
        </w:rPr>
        <w:t xml:space="preserve"> установлено, что документом, подтверждающим оплату и право ребенка на пребывание в Лагере в определенный период в</w:t>
      </w:r>
      <w:r>
        <w:rPr>
          <w:rFonts w:ascii="Times New Roman" w:eastAsia="Times New Roman" w:hAnsi="Times New Roman" w:cs="Times New Roman"/>
          <w:sz w:val="26"/>
          <w:szCs w:val="26"/>
        </w:rPr>
        <w:t>ремени (смену) является путевка или платежное поручение.</w:t>
      </w:r>
    </w:p>
    <w:p w:rsidR="00455E4D" w:rsidRDefault="00455E4D" w:rsidP="00455E4D">
      <w:pPr>
        <w:spacing w:after="0" w:line="240" w:lineRule="auto"/>
        <w:ind w:firstLine="709"/>
        <w:jc w:val="both"/>
        <w:rPr>
          <w:rFonts w:ascii="Times New Roman" w:eastAsia="Times New Roman" w:hAnsi="Times New Roman" w:cs="Times New Roman"/>
          <w:sz w:val="26"/>
          <w:szCs w:val="26"/>
        </w:rPr>
      </w:pPr>
      <w:r w:rsidRPr="00F958E7">
        <w:rPr>
          <w:rFonts w:ascii="Times New Roman" w:eastAsia="Times New Roman" w:hAnsi="Times New Roman" w:cs="Times New Roman"/>
          <w:sz w:val="26"/>
          <w:szCs w:val="26"/>
        </w:rPr>
        <w:t>Пунктом 3.6 Приказа № 150-од установлена стоимость 1 путевки из расчета 1100 рублей в день</w:t>
      </w:r>
      <w:r>
        <w:rPr>
          <w:rFonts w:ascii="Times New Roman" w:eastAsia="Times New Roman" w:hAnsi="Times New Roman" w:cs="Times New Roman"/>
          <w:sz w:val="26"/>
          <w:szCs w:val="26"/>
        </w:rPr>
        <w:t xml:space="preserve"> (или 23,1 тыс. рублей за смену с учетом рентабельности 13,5 %)</w:t>
      </w:r>
      <w:r w:rsidRPr="00F958E7">
        <w:rPr>
          <w:rFonts w:ascii="Times New Roman" w:eastAsia="Times New Roman" w:hAnsi="Times New Roman" w:cs="Times New Roman"/>
          <w:sz w:val="26"/>
          <w:szCs w:val="26"/>
        </w:rPr>
        <w:t xml:space="preserve">, в соответствии с </w:t>
      </w:r>
      <w:r w:rsidRPr="001D7CC9">
        <w:rPr>
          <w:rFonts w:ascii="Times New Roman" w:eastAsia="Times New Roman" w:hAnsi="Times New Roman" w:cs="Times New Roman"/>
          <w:sz w:val="26"/>
          <w:szCs w:val="26"/>
        </w:rPr>
        <w:t>Калькуляцией</w:t>
      </w:r>
      <w:r w:rsidRPr="00F958E7">
        <w:rPr>
          <w:rFonts w:ascii="Times New Roman" w:eastAsia="Times New Roman" w:hAnsi="Times New Roman" w:cs="Times New Roman"/>
          <w:sz w:val="26"/>
          <w:szCs w:val="26"/>
        </w:rPr>
        <w:t xml:space="preserve"> (приложение 5 к да</w:t>
      </w:r>
      <w:r>
        <w:rPr>
          <w:rFonts w:ascii="Times New Roman" w:eastAsia="Times New Roman" w:hAnsi="Times New Roman" w:cs="Times New Roman"/>
          <w:sz w:val="26"/>
          <w:szCs w:val="26"/>
        </w:rPr>
        <w:t xml:space="preserve">нному Приказу), в которую вошли следующие затраты на 1 человека в смену и </w:t>
      </w:r>
      <w:r w:rsidRPr="001D7CC9">
        <w:rPr>
          <w:rFonts w:ascii="Times New Roman" w:eastAsia="Times New Roman" w:hAnsi="Times New Roman" w:cs="Times New Roman"/>
          <w:sz w:val="26"/>
          <w:szCs w:val="26"/>
        </w:rPr>
        <w:t>в сутки</w:t>
      </w:r>
      <w:r>
        <w:rPr>
          <w:rFonts w:ascii="Times New Roman" w:eastAsia="Times New Roman" w:hAnsi="Times New Roman" w:cs="Times New Roman"/>
          <w:sz w:val="26"/>
          <w:szCs w:val="26"/>
        </w:rPr>
        <w:t xml:space="preserve"> (расходы на оплату труда, начисления на оплату труда, продукты питания, медикаменты, расходы на культурно-массовые и спортивные мероприятия, транспортные расходы, хозяйственные расходы, расходы на проживание, расходы на приобретение инвентаря, прочие расходы).</w:t>
      </w:r>
    </w:p>
    <w:p w:rsidR="00455E4D" w:rsidRPr="008A68B9"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Стоимость 1 путевки в день (1,1 тыс. рублей) не превышает стоимости, установленной пунктом 1.4.3. постановления Правительства автономного округа от 27.01.2010 № 21-п "О Порядке организации отдыха и оздоровления детей, проживающих в Ханты-Мансийском автономном округе – Югре, согласно которому в организации, обеспечивающие отдых и оздоровление детей, указанные </w:t>
      </w:r>
      <w:r w:rsidRPr="00345CBB">
        <w:rPr>
          <w:rFonts w:ascii="Times New Roman" w:hAnsi="Times New Roman" w:cs="Times New Roman"/>
          <w:sz w:val="26"/>
          <w:szCs w:val="26"/>
        </w:rPr>
        <w:t xml:space="preserve">в </w:t>
      </w:r>
      <w:hyperlink r:id="rId38" w:history="1">
        <w:r w:rsidRPr="00345CBB">
          <w:rPr>
            <w:rFonts w:ascii="Times New Roman" w:hAnsi="Times New Roman" w:cs="Times New Roman"/>
            <w:sz w:val="26"/>
            <w:szCs w:val="26"/>
          </w:rPr>
          <w:t>абзацах 1.4.1</w:t>
        </w:r>
      </w:hyperlink>
      <w:r w:rsidRPr="00345CBB">
        <w:rPr>
          <w:rFonts w:ascii="Times New Roman" w:hAnsi="Times New Roman" w:cs="Times New Roman"/>
          <w:sz w:val="26"/>
          <w:szCs w:val="26"/>
        </w:rPr>
        <w:t xml:space="preserve">, </w:t>
      </w:r>
      <w:hyperlink r:id="rId39" w:history="1">
        <w:r w:rsidRPr="00345CBB">
          <w:rPr>
            <w:rFonts w:ascii="Times New Roman" w:hAnsi="Times New Roman" w:cs="Times New Roman"/>
            <w:sz w:val="26"/>
            <w:szCs w:val="26"/>
          </w:rPr>
          <w:t>1.4.2 подпункта 1.4 пункта 1</w:t>
        </w:r>
      </w:hyperlink>
      <w:r w:rsidRPr="00345CBB">
        <w:rPr>
          <w:rFonts w:ascii="Times New Roman" w:hAnsi="Times New Roman" w:cs="Times New Roman"/>
          <w:sz w:val="26"/>
          <w:szCs w:val="26"/>
        </w:rPr>
        <w:t xml:space="preserve"> настоящего постановления, для воспитанников</w:t>
      </w:r>
      <w:r>
        <w:rPr>
          <w:rFonts w:ascii="Times New Roman" w:hAnsi="Times New Roman" w:cs="Times New Roman"/>
          <w:sz w:val="26"/>
          <w:szCs w:val="26"/>
        </w:rPr>
        <w:t xml:space="preserve"> учреждений социальной защиты населения, образования, здравоохранения Ханты-Мансийского автономного округа - Югры, в том числе детей-сирот и детей, оставшихся без попечения родителей, - в размере не более 2087 рублей 48 коп. в день на одного ребенка.</w:t>
      </w:r>
    </w:p>
    <w:p w:rsidR="00455E4D" w:rsidRDefault="00455E4D" w:rsidP="00455E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Как следует из </w:t>
      </w:r>
      <w:r w:rsidR="00C50CBC" w:rsidRPr="00C50CBC">
        <w:rPr>
          <w:rFonts w:ascii="Times New Roman" w:eastAsia="Times New Roman" w:hAnsi="Times New Roman" w:cs="Times New Roman"/>
          <w:sz w:val="26"/>
          <w:szCs w:val="26"/>
        </w:rPr>
        <w:t>таблицы 61</w:t>
      </w:r>
      <w:r w:rsidR="007B7DEE" w:rsidRPr="00C50CBC">
        <w:rPr>
          <w:rFonts w:ascii="Times New Roman" w:eastAsia="Times New Roman" w:hAnsi="Times New Roman" w:cs="Times New Roman"/>
          <w:sz w:val="26"/>
          <w:szCs w:val="26"/>
        </w:rPr>
        <w:t xml:space="preserve"> </w:t>
      </w:r>
      <w:r w:rsidR="007B7DEE">
        <w:rPr>
          <w:rFonts w:ascii="Times New Roman" w:eastAsia="Times New Roman" w:hAnsi="Times New Roman" w:cs="Times New Roman"/>
          <w:sz w:val="26"/>
          <w:szCs w:val="26"/>
        </w:rPr>
        <w:t>Акта проверки</w:t>
      </w:r>
      <w:r>
        <w:rPr>
          <w:rFonts w:ascii="Times New Roman" w:eastAsia="Times New Roman" w:hAnsi="Times New Roman" w:cs="Times New Roman"/>
          <w:sz w:val="26"/>
          <w:szCs w:val="26"/>
        </w:rPr>
        <w:t xml:space="preserve"> в</w:t>
      </w:r>
      <w:r w:rsidRPr="000B678F">
        <w:rPr>
          <w:rFonts w:ascii="Times New Roman" w:eastAsia="Times New Roman" w:hAnsi="Times New Roman" w:cs="Times New Roman"/>
          <w:sz w:val="26"/>
          <w:szCs w:val="26"/>
        </w:rPr>
        <w:t>сего</w:t>
      </w:r>
      <w:r>
        <w:rPr>
          <w:rFonts w:ascii="Times New Roman" w:eastAsia="Times New Roman" w:hAnsi="Times New Roman" w:cs="Times New Roman"/>
          <w:sz w:val="26"/>
          <w:szCs w:val="26"/>
        </w:rPr>
        <w:t xml:space="preserve"> в 2015 году</w:t>
      </w:r>
      <w:r w:rsidRPr="000B678F">
        <w:rPr>
          <w:rFonts w:ascii="Times New Roman" w:eastAsia="Times New Roman" w:hAnsi="Times New Roman" w:cs="Times New Roman"/>
          <w:sz w:val="26"/>
          <w:szCs w:val="26"/>
        </w:rPr>
        <w:t xml:space="preserve"> Учреждением оказано услуг по организации Лагеря на общую сумму 2 603,6 тыс. рублей, в том числе</w:t>
      </w:r>
      <w:r>
        <w:rPr>
          <w:rFonts w:ascii="Times New Roman" w:eastAsia="Times New Roman" w:hAnsi="Times New Roman" w:cs="Times New Roman"/>
          <w:sz w:val="26"/>
          <w:szCs w:val="26"/>
        </w:rPr>
        <w:t>:</w:t>
      </w:r>
    </w:p>
    <w:p w:rsidR="00455E4D" w:rsidRPr="008C2999" w:rsidRDefault="00455E4D" w:rsidP="00455E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0B678F">
        <w:rPr>
          <w:rFonts w:ascii="Times New Roman" w:eastAsia="Times New Roman" w:hAnsi="Times New Roman" w:cs="Times New Roman"/>
          <w:sz w:val="26"/>
          <w:szCs w:val="26"/>
        </w:rPr>
        <w:t xml:space="preserve"> по муниципальным контракт</w:t>
      </w:r>
      <w:r>
        <w:rPr>
          <w:rFonts w:ascii="Times New Roman" w:eastAsia="Times New Roman" w:hAnsi="Times New Roman" w:cs="Times New Roman"/>
          <w:sz w:val="26"/>
          <w:szCs w:val="26"/>
        </w:rPr>
        <w:t>ам на сумму 1 872,1 тыс. рублей:</w:t>
      </w:r>
      <w:r w:rsidRPr="000B678F">
        <w:rPr>
          <w:rFonts w:ascii="Times New Roman" w:eastAsia="Times New Roman" w:hAnsi="Times New Roman" w:cs="Times New Roman"/>
          <w:vanish/>
          <w:sz w:val="26"/>
          <w:szCs w:val="26"/>
        </w:rPr>
        <w:t>ублей</w:t>
      </w:r>
    </w:p>
    <w:p w:rsidR="00455E4D" w:rsidRDefault="00455E4D" w:rsidP="00455E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B678F">
        <w:rPr>
          <w:rFonts w:ascii="Times New Roman" w:eastAsia="Times New Roman" w:hAnsi="Times New Roman" w:cs="Times New Roman"/>
          <w:sz w:val="26"/>
          <w:szCs w:val="26"/>
        </w:rPr>
        <w:t>по договорам гражданско-правового характера с физическими лицами</w:t>
      </w:r>
      <w:r>
        <w:rPr>
          <w:rFonts w:ascii="Times New Roman" w:eastAsia="Times New Roman" w:hAnsi="Times New Roman" w:cs="Times New Roman"/>
          <w:sz w:val="26"/>
          <w:szCs w:val="26"/>
        </w:rPr>
        <w:t xml:space="preserve"> </w:t>
      </w:r>
      <w:r w:rsidRPr="000B678F">
        <w:rPr>
          <w:rFonts w:ascii="Times New Roman" w:eastAsia="Times New Roman" w:hAnsi="Times New Roman" w:cs="Times New Roman"/>
          <w:sz w:val="26"/>
          <w:szCs w:val="26"/>
        </w:rPr>
        <w:t xml:space="preserve"> на сумму 731,5 тыс. рублей</w:t>
      </w:r>
      <w:r>
        <w:rPr>
          <w:rFonts w:ascii="Times New Roman" w:eastAsia="Times New Roman" w:hAnsi="Times New Roman" w:cs="Times New Roman"/>
          <w:sz w:val="26"/>
          <w:szCs w:val="26"/>
        </w:rPr>
        <w:t>, а именно:</w:t>
      </w:r>
    </w:p>
    <w:p w:rsidR="00455E4D" w:rsidRPr="007B7DEE" w:rsidRDefault="00C50CBC" w:rsidP="00455E4D">
      <w:pPr>
        <w:widowControl w:val="0"/>
        <w:suppressAutoHyphens/>
        <w:autoSpaceDE w:val="0"/>
        <w:autoSpaceDN w:val="0"/>
        <w:adjustRightInd w:val="0"/>
        <w:spacing w:after="0" w:line="240" w:lineRule="auto"/>
        <w:jc w:val="right"/>
        <w:rPr>
          <w:rFonts w:ascii="Times New Roman" w:eastAsia="Times New Roman" w:hAnsi="Times New Roman" w:cs="Times New Roman"/>
          <w:sz w:val="16"/>
          <w:szCs w:val="16"/>
        </w:rPr>
      </w:pPr>
      <w:r w:rsidRPr="00C50CBC">
        <w:rPr>
          <w:rFonts w:ascii="Times New Roman" w:eastAsia="Times New Roman" w:hAnsi="Times New Roman" w:cs="Times New Roman"/>
          <w:sz w:val="16"/>
          <w:szCs w:val="16"/>
        </w:rPr>
        <w:t>Таблица 62</w:t>
      </w:r>
    </w:p>
    <w:p w:rsidR="00455E4D" w:rsidRDefault="00455E4D" w:rsidP="00455E4D">
      <w:pPr>
        <w:widowControl w:val="0"/>
        <w:suppressAutoHyphens/>
        <w:autoSpaceDE w:val="0"/>
        <w:autoSpaceDN w:val="0"/>
        <w:adjustRightIn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тыс. рублей</w:t>
      </w:r>
    </w:p>
    <w:tbl>
      <w:tblPr>
        <w:tblStyle w:val="a3"/>
        <w:tblW w:w="0" w:type="auto"/>
        <w:tblLook w:val="04A0" w:firstRow="1" w:lastRow="0" w:firstColumn="1" w:lastColumn="0" w:noHBand="0" w:noVBand="1"/>
      </w:tblPr>
      <w:tblGrid>
        <w:gridCol w:w="3420"/>
        <w:gridCol w:w="1873"/>
        <w:gridCol w:w="2352"/>
        <w:gridCol w:w="990"/>
        <w:gridCol w:w="1218"/>
      </w:tblGrid>
      <w:tr w:rsidR="00455E4D" w:rsidTr="00A815C6">
        <w:tc>
          <w:tcPr>
            <w:tcW w:w="342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Заказчик</w:t>
            </w:r>
          </w:p>
        </w:tc>
        <w:tc>
          <w:tcPr>
            <w:tcW w:w="1873"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Договор/контракт</w:t>
            </w:r>
          </w:p>
        </w:tc>
        <w:tc>
          <w:tcPr>
            <w:tcW w:w="2352"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Товарная накладная</w:t>
            </w: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Кол-во путевок</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сумма</w:t>
            </w:r>
          </w:p>
        </w:tc>
      </w:tr>
      <w:tr w:rsidR="00455E4D" w:rsidTr="00A815C6">
        <w:tc>
          <w:tcPr>
            <w:tcW w:w="3420"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МБОУ ДЮСШ "Старт", г. Урай</w:t>
            </w:r>
          </w:p>
        </w:tc>
        <w:tc>
          <w:tcPr>
            <w:tcW w:w="1873"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xml:space="preserve">№ 245 </w:t>
            </w:r>
          </w:p>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от 10.06.2015</w:t>
            </w:r>
          </w:p>
        </w:tc>
        <w:tc>
          <w:tcPr>
            <w:tcW w:w="2352"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ЮК000015 от 24.08.2015</w:t>
            </w: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12</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198,0</w:t>
            </w:r>
          </w:p>
        </w:tc>
      </w:tr>
      <w:tr w:rsidR="00455E4D" w:rsidTr="00A815C6">
        <w:tc>
          <w:tcPr>
            <w:tcW w:w="3420"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МБОУ ДОД "Березовская ДЮСШ",</w:t>
            </w:r>
          </w:p>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xml:space="preserve"> п. Березово</w:t>
            </w:r>
          </w:p>
        </w:tc>
        <w:tc>
          <w:tcPr>
            <w:tcW w:w="1873"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78-15/уд</w:t>
            </w:r>
          </w:p>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От 08.07.2015</w:t>
            </w:r>
          </w:p>
        </w:tc>
        <w:tc>
          <w:tcPr>
            <w:tcW w:w="2352"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ЮК000016 от 13.08.2015</w:t>
            </w: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11</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254,1</w:t>
            </w:r>
          </w:p>
        </w:tc>
      </w:tr>
      <w:tr w:rsidR="00455E4D" w:rsidTr="00A815C6">
        <w:tc>
          <w:tcPr>
            <w:tcW w:w="3420"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МБОУ ДОД "ДЮСШ "Старт",</w:t>
            </w:r>
          </w:p>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г. Урай</w:t>
            </w:r>
          </w:p>
        </w:tc>
        <w:tc>
          <w:tcPr>
            <w:tcW w:w="1873"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245</w:t>
            </w:r>
          </w:p>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От 10.06.2015</w:t>
            </w:r>
          </w:p>
        </w:tc>
        <w:tc>
          <w:tcPr>
            <w:tcW w:w="2352"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ЮК000014 от 26.08.2015</w:t>
            </w: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10</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198,0</w:t>
            </w:r>
          </w:p>
        </w:tc>
      </w:tr>
      <w:tr w:rsidR="00455E4D" w:rsidTr="00A815C6">
        <w:tc>
          <w:tcPr>
            <w:tcW w:w="3420"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lastRenderedPageBreak/>
              <w:t>Комитет по культуре, спорту и социальной политике Администрации Ханты-Мансийского района</w:t>
            </w:r>
          </w:p>
        </w:tc>
        <w:tc>
          <w:tcPr>
            <w:tcW w:w="1873"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xml:space="preserve">М.контракт </w:t>
            </w:r>
          </w:p>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18/06-15</w:t>
            </w:r>
          </w:p>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От 29.06.2015</w:t>
            </w:r>
          </w:p>
        </w:tc>
        <w:tc>
          <w:tcPr>
            <w:tcW w:w="2352"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ЮК000012 от 17.07.2015</w:t>
            </w: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17</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392,7</w:t>
            </w:r>
          </w:p>
        </w:tc>
      </w:tr>
      <w:tr w:rsidR="00455E4D" w:rsidTr="00A815C6">
        <w:tc>
          <w:tcPr>
            <w:tcW w:w="3420" w:type="dxa"/>
            <w:vMerge w:val="restart"/>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МБУ "Центр спортивной подготовки "Виктория", п. Березово</w:t>
            </w:r>
          </w:p>
        </w:tc>
        <w:tc>
          <w:tcPr>
            <w:tcW w:w="1873" w:type="dxa"/>
            <w:vMerge w:val="restart"/>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М.контракт</w:t>
            </w:r>
          </w:p>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0271946-01</w:t>
            </w:r>
          </w:p>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От 18.06.2015</w:t>
            </w:r>
          </w:p>
        </w:tc>
        <w:tc>
          <w:tcPr>
            <w:tcW w:w="2352"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ЮК000011 от 01.07.2015</w:t>
            </w: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26</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600,6</w:t>
            </w:r>
          </w:p>
        </w:tc>
      </w:tr>
      <w:tr w:rsidR="00455E4D" w:rsidTr="00A815C6">
        <w:tc>
          <w:tcPr>
            <w:tcW w:w="3420" w:type="dxa"/>
            <w:vMerge/>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1873" w:type="dxa"/>
            <w:vMerge/>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2352"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ЮК000009 от 20.06.2015</w:t>
            </w: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10</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228,7</w:t>
            </w:r>
          </w:p>
        </w:tc>
      </w:tr>
      <w:tr w:rsidR="00455E4D" w:rsidTr="00A815C6">
        <w:tc>
          <w:tcPr>
            <w:tcW w:w="3420"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b/>
                <w:i/>
                <w:sz w:val="16"/>
                <w:szCs w:val="16"/>
              </w:rPr>
            </w:pPr>
            <w:r w:rsidRPr="007B7DEE">
              <w:rPr>
                <w:rFonts w:ascii="Times New Roman" w:eastAsia="Times New Roman" w:hAnsi="Times New Roman" w:cs="Times New Roman"/>
                <w:b/>
                <w:i/>
                <w:sz w:val="16"/>
                <w:szCs w:val="16"/>
              </w:rPr>
              <w:t>Итого</w:t>
            </w:r>
          </w:p>
        </w:tc>
        <w:tc>
          <w:tcPr>
            <w:tcW w:w="1873"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b/>
                <w:i/>
                <w:sz w:val="16"/>
                <w:szCs w:val="16"/>
              </w:rPr>
            </w:pPr>
          </w:p>
        </w:tc>
        <w:tc>
          <w:tcPr>
            <w:tcW w:w="2352"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b/>
                <w:i/>
                <w:sz w:val="16"/>
                <w:szCs w:val="16"/>
              </w:rPr>
            </w:pP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i/>
                <w:sz w:val="16"/>
                <w:szCs w:val="16"/>
              </w:rPr>
            </w:pPr>
            <w:r w:rsidRPr="007B7DEE">
              <w:rPr>
                <w:rFonts w:ascii="Times New Roman" w:eastAsia="Times New Roman" w:hAnsi="Times New Roman" w:cs="Times New Roman"/>
                <w:b/>
                <w:i/>
                <w:sz w:val="16"/>
                <w:szCs w:val="16"/>
              </w:rPr>
              <w:t>86</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i/>
                <w:sz w:val="16"/>
                <w:szCs w:val="16"/>
              </w:rPr>
            </w:pPr>
            <w:r w:rsidRPr="007B7DEE">
              <w:rPr>
                <w:rFonts w:ascii="Times New Roman" w:eastAsia="Times New Roman" w:hAnsi="Times New Roman" w:cs="Times New Roman"/>
                <w:b/>
                <w:i/>
                <w:sz w:val="16"/>
                <w:szCs w:val="16"/>
              </w:rPr>
              <w:t>1 872,1</w:t>
            </w:r>
          </w:p>
        </w:tc>
      </w:tr>
      <w:tr w:rsidR="00455E4D" w:rsidTr="00A815C6">
        <w:tc>
          <w:tcPr>
            <w:tcW w:w="3420" w:type="dxa"/>
            <w:vMerge w:val="restart"/>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Физические лица</w:t>
            </w:r>
          </w:p>
        </w:tc>
        <w:tc>
          <w:tcPr>
            <w:tcW w:w="1873" w:type="dxa"/>
            <w:vMerge w:val="restart"/>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договоры</w:t>
            </w:r>
          </w:p>
        </w:tc>
        <w:tc>
          <w:tcPr>
            <w:tcW w:w="2352" w:type="dxa"/>
            <w:vMerge w:val="restart"/>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Акты об оказании услуг</w:t>
            </w: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19*23,1</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438,9</w:t>
            </w:r>
          </w:p>
        </w:tc>
      </w:tr>
      <w:tr w:rsidR="00455E4D" w:rsidTr="00A815C6">
        <w:tc>
          <w:tcPr>
            <w:tcW w:w="3420" w:type="dxa"/>
            <w:vMerge/>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1873" w:type="dxa"/>
            <w:vMerge/>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2352" w:type="dxa"/>
            <w:vMerge/>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19*15,4</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292,6</w:t>
            </w:r>
          </w:p>
        </w:tc>
      </w:tr>
      <w:tr w:rsidR="00455E4D" w:rsidTr="00A815C6">
        <w:tc>
          <w:tcPr>
            <w:tcW w:w="3420"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b/>
                <w:i/>
                <w:sz w:val="16"/>
                <w:szCs w:val="16"/>
              </w:rPr>
            </w:pPr>
            <w:r w:rsidRPr="007B7DEE">
              <w:rPr>
                <w:rFonts w:ascii="Times New Roman" w:eastAsia="Times New Roman" w:hAnsi="Times New Roman" w:cs="Times New Roman"/>
                <w:b/>
                <w:i/>
                <w:sz w:val="16"/>
                <w:szCs w:val="16"/>
              </w:rPr>
              <w:t>Итого</w:t>
            </w:r>
          </w:p>
        </w:tc>
        <w:tc>
          <w:tcPr>
            <w:tcW w:w="1873"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b/>
                <w:i/>
                <w:sz w:val="16"/>
                <w:szCs w:val="16"/>
              </w:rPr>
            </w:pPr>
          </w:p>
        </w:tc>
        <w:tc>
          <w:tcPr>
            <w:tcW w:w="2352"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b/>
                <w:i/>
                <w:sz w:val="16"/>
                <w:szCs w:val="16"/>
              </w:rPr>
            </w:pP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i/>
                <w:sz w:val="16"/>
                <w:szCs w:val="16"/>
              </w:rPr>
            </w:pPr>
            <w:r w:rsidRPr="007B7DEE">
              <w:rPr>
                <w:rFonts w:ascii="Times New Roman" w:eastAsia="Times New Roman" w:hAnsi="Times New Roman" w:cs="Times New Roman"/>
                <w:b/>
                <w:i/>
                <w:sz w:val="16"/>
                <w:szCs w:val="16"/>
              </w:rPr>
              <w:t>38</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i/>
                <w:sz w:val="16"/>
                <w:szCs w:val="16"/>
              </w:rPr>
            </w:pPr>
            <w:r w:rsidRPr="007B7DEE">
              <w:rPr>
                <w:rFonts w:ascii="Times New Roman" w:eastAsia="Times New Roman" w:hAnsi="Times New Roman" w:cs="Times New Roman"/>
                <w:b/>
                <w:i/>
                <w:sz w:val="16"/>
                <w:szCs w:val="16"/>
              </w:rPr>
              <w:t>731,5</w:t>
            </w:r>
          </w:p>
        </w:tc>
      </w:tr>
      <w:tr w:rsidR="00455E4D" w:rsidRPr="00575403" w:rsidTr="00A815C6">
        <w:tc>
          <w:tcPr>
            <w:tcW w:w="3420"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ВСЕГО:</w:t>
            </w:r>
          </w:p>
        </w:tc>
        <w:tc>
          <w:tcPr>
            <w:tcW w:w="1873"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b/>
                <w:sz w:val="16"/>
                <w:szCs w:val="16"/>
              </w:rPr>
            </w:pPr>
          </w:p>
        </w:tc>
        <w:tc>
          <w:tcPr>
            <w:tcW w:w="2352"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b/>
                <w:sz w:val="16"/>
                <w:szCs w:val="16"/>
              </w:rPr>
            </w:pPr>
          </w:p>
        </w:tc>
        <w:tc>
          <w:tcPr>
            <w:tcW w:w="990"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124</w:t>
            </w:r>
          </w:p>
        </w:tc>
        <w:tc>
          <w:tcPr>
            <w:tcW w:w="121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2 603,6</w:t>
            </w:r>
          </w:p>
        </w:tc>
      </w:tr>
    </w:tbl>
    <w:p w:rsidR="00455E4D" w:rsidRDefault="00455E4D" w:rsidP="00455E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455E4D" w:rsidRDefault="00455E4D" w:rsidP="00455E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Как следует из таблицы, в период организации Лагеря </w:t>
      </w:r>
      <w:r w:rsidRPr="000A5111">
        <w:rPr>
          <w:rFonts w:ascii="Times New Roman" w:eastAsia="Times New Roman" w:hAnsi="Times New Roman" w:cs="Times New Roman"/>
          <w:sz w:val="26"/>
          <w:szCs w:val="26"/>
        </w:rPr>
        <w:t>Учреждением продано 124 путевки на общую сумму 2 603,6 тыс. рублей, что соответствует данным б</w:t>
      </w:r>
      <w:r>
        <w:rPr>
          <w:rFonts w:ascii="Times New Roman" w:eastAsia="Times New Roman" w:hAnsi="Times New Roman" w:cs="Times New Roman"/>
          <w:sz w:val="26"/>
          <w:szCs w:val="26"/>
        </w:rPr>
        <w:t xml:space="preserve">ухгалтерского учета </w:t>
      </w:r>
      <w:r w:rsidRPr="000A5111">
        <w:rPr>
          <w:rFonts w:ascii="Times New Roman" w:eastAsia="Times New Roman" w:hAnsi="Times New Roman" w:cs="Times New Roman"/>
          <w:sz w:val="26"/>
          <w:szCs w:val="26"/>
        </w:rPr>
        <w:t xml:space="preserve"> Учреждения.</w:t>
      </w:r>
    </w:p>
    <w:p w:rsidR="00455E4D" w:rsidRDefault="00455E4D" w:rsidP="00455E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ходе выборочной проверки  указанных выше договоров нарушения не выявлены. Оплата произведена в соответствии с условиями контрактов, договоров. Факт поставки подтвержден товарными накладными, актами оказания услуг, обратными талонами путевок.</w:t>
      </w:r>
    </w:p>
    <w:p w:rsidR="00455E4D" w:rsidRPr="003C2CDE"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sidRPr="008E63C7">
        <w:rPr>
          <w:rFonts w:ascii="Times New Roman" w:eastAsia="Times New Roman" w:hAnsi="Times New Roman" w:cs="Times New Roman"/>
          <w:sz w:val="26"/>
          <w:szCs w:val="26"/>
        </w:rPr>
        <w:t>На основании пункта 3.5 Положения о Лагере обеспечение финансово-хозяйственной деятельности Лагеря ос</w:t>
      </w:r>
      <w:r>
        <w:rPr>
          <w:rFonts w:ascii="Times New Roman" w:eastAsia="Times New Roman" w:hAnsi="Times New Roman" w:cs="Times New Roman"/>
          <w:sz w:val="26"/>
          <w:szCs w:val="26"/>
        </w:rPr>
        <w:t>уществлялось в соответствии со С</w:t>
      </w:r>
      <w:r w:rsidRPr="008E63C7">
        <w:rPr>
          <w:rFonts w:ascii="Times New Roman" w:eastAsia="Times New Roman" w:hAnsi="Times New Roman" w:cs="Times New Roman"/>
          <w:sz w:val="26"/>
          <w:szCs w:val="26"/>
        </w:rPr>
        <w:t>метой</w:t>
      </w:r>
      <w:r>
        <w:rPr>
          <w:rFonts w:ascii="Times New Roman" w:eastAsia="Times New Roman" w:hAnsi="Times New Roman" w:cs="Times New Roman"/>
          <w:sz w:val="26"/>
          <w:szCs w:val="26"/>
        </w:rPr>
        <w:t xml:space="preserve"> расходов на организацию и проведение Лагеря на период летних каникул 2015 года</w:t>
      </w:r>
      <w:r w:rsidRPr="008E63C7">
        <w:rPr>
          <w:rFonts w:ascii="Times New Roman" w:eastAsia="Times New Roman" w:hAnsi="Times New Roman" w:cs="Times New Roman"/>
          <w:sz w:val="26"/>
          <w:szCs w:val="26"/>
        </w:rPr>
        <w:t xml:space="preserve">, утвержденной приказом директора Учреждения </w:t>
      </w:r>
      <w:r w:rsidRPr="002D1427">
        <w:rPr>
          <w:rFonts w:ascii="Times New Roman" w:eastAsia="Times New Roman" w:hAnsi="Times New Roman" w:cs="Times New Roman"/>
          <w:sz w:val="26"/>
          <w:szCs w:val="26"/>
        </w:rPr>
        <w:t>№ 199-од от 20.05.201</w:t>
      </w:r>
      <w:r>
        <w:rPr>
          <w:rFonts w:ascii="Times New Roman" w:eastAsia="Times New Roman" w:hAnsi="Times New Roman" w:cs="Times New Roman"/>
          <w:sz w:val="26"/>
          <w:szCs w:val="26"/>
        </w:rPr>
        <w:t>5</w:t>
      </w:r>
      <w:r w:rsidRPr="002D1427">
        <w:rPr>
          <w:rFonts w:ascii="Times New Roman" w:eastAsia="Times New Roman" w:hAnsi="Times New Roman" w:cs="Times New Roman"/>
          <w:sz w:val="26"/>
          <w:szCs w:val="26"/>
        </w:rPr>
        <w:t xml:space="preserve"> , </w:t>
      </w:r>
      <w:r w:rsidRPr="008E63C7">
        <w:rPr>
          <w:rFonts w:ascii="Times New Roman" w:eastAsia="Times New Roman" w:hAnsi="Times New Roman" w:cs="Times New Roman"/>
          <w:sz w:val="26"/>
          <w:szCs w:val="26"/>
        </w:rPr>
        <w:t>а именно:</w:t>
      </w:r>
    </w:p>
    <w:p w:rsidR="00455E4D" w:rsidRPr="007B7DEE" w:rsidRDefault="00C50CBC" w:rsidP="00455E4D">
      <w:pPr>
        <w:widowControl w:val="0"/>
        <w:suppressAutoHyphens/>
        <w:autoSpaceDE w:val="0"/>
        <w:autoSpaceDN w:val="0"/>
        <w:adjustRightInd w:val="0"/>
        <w:spacing w:after="0" w:line="240" w:lineRule="auto"/>
        <w:jc w:val="right"/>
        <w:rPr>
          <w:rFonts w:ascii="Times New Roman" w:eastAsia="Times New Roman" w:hAnsi="Times New Roman" w:cs="Times New Roman"/>
          <w:sz w:val="16"/>
          <w:szCs w:val="16"/>
        </w:rPr>
      </w:pPr>
      <w:r w:rsidRPr="00C50CBC">
        <w:rPr>
          <w:rFonts w:ascii="Times New Roman" w:eastAsia="Times New Roman" w:hAnsi="Times New Roman" w:cs="Times New Roman"/>
          <w:sz w:val="16"/>
          <w:szCs w:val="16"/>
        </w:rPr>
        <w:t>Таблица 63</w:t>
      </w:r>
    </w:p>
    <w:p w:rsidR="00455E4D" w:rsidRPr="007B7DEE" w:rsidRDefault="00455E4D" w:rsidP="00455E4D">
      <w:pPr>
        <w:widowControl w:val="0"/>
        <w:suppressAutoHyphens/>
        <w:autoSpaceDE w:val="0"/>
        <w:autoSpaceDN w:val="0"/>
        <w:adjustRightInd w:val="0"/>
        <w:spacing w:after="0" w:line="240" w:lineRule="auto"/>
        <w:jc w:val="right"/>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тыс. рублей</w:t>
      </w:r>
    </w:p>
    <w:tbl>
      <w:tblPr>
        <w:tblStyle w:val="a3"/>
        <w:tblW w:w="0" w:type="auto"/>
        <w:tblLook w:val="04A0" w:firstRow="1" w:lastRow="0" w:firstColumn="1" w:lastColumn="0" w:noHBand="0" w:noVBand="1"/>
      </w:tblPr>
      <w:tblGrid>
        <w:gridCol w:w="1101"/>
        <w:gridCol w:w="6378"/>
        <w:gridCol w:w="2374"/>
      </w:tblGrid>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 п.п.</w:t>
            </w:r>
          </w:p>
        </w:tc>
        <w:tc>
          <w:tcPr>
            <w:tcW w:w="6378"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наименование</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Сумма</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Расходы на оплату труда</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172,5</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2</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Начисления на оплату труда</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46,7</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3</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Продукты питания</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1 028,6</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4</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медикаменты</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18,2</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5</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Расходы на культурно-массовые и спортивные мероприятия</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31,0</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6</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Транспортные расходы</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505,0</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7</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Хозяйственные расходы</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34,1</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8</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Коммунальные услуги</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218,3</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9</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Расходы на приобретение инвентаря, их них:</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114,9</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9.1</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канцелярские товары</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4,4</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9.2</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спортинвентарь</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10,5</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9.3</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столовая посуда</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100,0</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10</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Прочие расходы, из них:</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154,8</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10.1</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обучение специалистов</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14,0</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10.2</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стирка белья</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111,6</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10.3</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расходы на страхование детей</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16,9</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10.4</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печать путевок</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7,3</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10.5</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 прочее</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7B7DEE">
              <w:rPr>
                <w:rFonts w:ascii="Times New Roman" w:eastAsia="Times New Roman" w:hAnsi="Times New Roman" w:cs="Times New Roman"/>
                <w:sz w:val="16"/>
                <w:szCs w:val="16"/>
              </w:rPr>
              <w:t>5,0</w:t>
            </w:r>
          </w:p>
        </w:tc>
      </w:tr>
      <w:tr w:rsidR="00455E4D" w:rsidRPr="007B7DEE" w:rsidTr="00A815C6">
        <w:tc>
          <w:tcPr>
            <w:tcW w:w="1101"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11</w:t>
            </w:r>
          </w:p>
        </w:tc>
        <w:tc>
          <w:tcPr>
            <w:tcW w:w="6378" w:type="dxa"/>
          </w:tcPr>
          <w:p w:rsidR="00455E4D" w:rsidRPr="007B7DEE" w:rsidRDefault="00455E4D" w:rsidP="00A815C6">
            <w:pPr>
              <w:widowControl w:val="0"/>
              <w:suppressAutoHyphens/>
              <w:autoSpaceDE w:val="0"/>
              <w:autoSpaceDN w:val="0"/>
              <w:adjustRightInd w:val="0"/>
              <w:jc w:val="both"/>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ИТОГО затрат</w:t>
            </w:r>
          </w:p>
        </w:tc>
        <w:tc>
          <w:tcPr>
            <w:tcW w:w="2374" w:type="dxa"/>
          </w:tcPr>
          <w:p w:rsidR="00455E4D" w:rsidRPr="007B7DEE"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7B7DEE">
              <w:rPr>
                <w:rFonts w:ascii="Times New Roman" w:eastAsia="Times New Roman" w:hAnsi="Times New Roman" w:cs="Times New Roman"/>
                <w:b/>
                <w:sz w:val="16"/>
                <w:szCs w:val="16"/>
              </w:rPr>
              <w:t>2 324,2</w:t>
            </w:r>
          </w:p>
        </w:tc>
      </w:tr>
    </w:tbl>
    <w:p w:rsidR="00455E4D" w:rsidRDefault="00455E4D" w:rsidP="00455E4D">
      <w:pPr>
        <w:widowControl w:val="0"/>
        <w:suppressAutoHyphens/>
        <w:autoSpaceDE w:val="0"/>
        <w:autoSpaceDN w:val="0"/>
        <w:adjustRightInd w:val="0"/>
        <w:spacing w:after="0" w:line="240" w:lineRule="auto"/>
        <w:jc w:val="right"/>
        <w:rPr>
          <w:rFonts w:ascii="Times New Roman" w:eastAsia="Times New Roman" w:hAnsi="Times New Roman" w:cs="Times New Roman"/>
          <w:sz w:val="20"/>
          <w:szCs w:val="20"/>
        </w:rPr>
      </w:pPr>
    </w:p>
    <w:p w:rsidR="00455E4D" w:rsidRPr="003C2CDE" w:rsidRDefault="00455E4D" w:rsidP="00455E4D">
      <w:pPr>
        <w:spacing w:after="0" w:line="240" w:lineRule="auto"/>
        <w:ind w:firstLine="709"/>
        <w:jc w:val="both"/>
        <w:rPr>
          <w:rFonts w:ascii="Times New Roman" w:eastAsia="Times New Roman" w:hAnsi="Times New Roman" w:cs="Times New Roman"/>
          <w:sz w:val="26"/>
          <w:szCs w:val="26"/>
        </w:rPr>
      </w:pPr>
      <w:r w:rsidRPr="003C2CDE">
        <w:rPr>
          <w:rFonts w:ascii="Times New Roman" w:eastAsia="Times New Roman" w:hAnsi="Times New Roman" w:cs="Times New Roman"/>
          <w:sz w:val="26"/>
          <w:szCs w:val="26"/>
        </w:rPr>
        <w:t>Согласно данным бухгалтерского учета фактические расходы на организацию Лагеря составили 2 052,5 тыс. рублей, а именно:</w:t>
      </w:r>
    </w:p>
    <w:p w:rsidR="00455E4D" w:rsidRPr="00286E35" w:rsidRDefault="00455E4D" w:rsidP="00455E4D">
      <w:pPr>
        <w:widowControl w:val="0"/>
        <w:suppressAutoHyphens/>
        <w:autoSpaceDE w:val="0"/>
        <w:autoSpaceDN w:val="0"/>
        <w:adjustRightInd w:val="0"/>
        <w:spacing w:after="0" w:line="240" w:lineRule="auto"/>
        <w:jc w:val="right"/>
        <w:rPr>
          <w:rFonts w:ascii="Times New Roman" w:eastAsia="Times New Roman" w:hAnsi="Times New Roman" w:cs="Times New Roman"/>
          <w:sz w:val="16"/>
          <w:szCs w:val="16"/>
        </w:rPr>
      </w:pPr>
      <w:r w:rsidRPr="00C50CBC">
        <w:rPr>
          <w:rFonts w:ascii="Times New Roman" w:eastAsia="Times New Roman" w:hAnsi="Times New Roman" w:cs="Times New Roman"/>
          <w:sz w:val="16"/>
          <w:szCs w:val="16"/>
        </w:rPr>
        <w:t>Таблица 6</w:t>
      </w:r>
      <w:r w:rsidR="00C50CBC">
        <w:rPr>
          <w:rFonts w:ascii="Times New Roman" w:eastAsia="Times New Roman" w:hAnsi="Times New Roman" w:cs="Times New Roman"/>
          <w:sz w:val="16"/>
          <w:szCs w:val="16"/>
        </w:rPr>
        <w:t>4</w:t>
      </w:r>
    </w:p>
    <w:p w:rsidR="00455E4D" w:rsidRPr="00286E35" w:rsidRDefault="00455E4D" w:rsidP="00455E4D">
      <w:pPr>
        <w:widowControl w:val="0"/>
        <w:suppressAutoHyphens/>
        <w:autoSpaceDE w:val="0"/>
        <w:autoSpaceDN w:val="0"/>
        <w:adjustRightInd w:val="0"/>
        <w:spacing w:after="0" w:line="240" w:lineRule="auto"/>
        <w:jc w:val="right"/>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тыс. рублей</w:t>
      </w:r>
    </w:p>
    <w:tbl>
      <w:tblPr>
        <w:tblStyle w:val="a3"/>
        <w:tblW w:w="0" w:type="auto"/>
        <w:tblInd w:w="-34" w:type="dxa"/>
        <w:tblLook w:val="04A0" w:firstRow="1" w:lastRow="0" w:firstColumn="1" w:lastColumn="0" w:noHBand="0" w:noVBand="1"/>
      </w:tblPr>
      <w:tblGrid>
        <w:gridCol w:w="567"/>
        <w:gridCol w:w="1873"/>
        <w:gridCol w:w="1964"/>
        <w:gridCol w:w="2554"/>
        <w:gridCol w:w="1010"/>
        <w:gridCol w:w="1919"/>
      </w:tblGrid>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w:t>
            </w:r>
          </w:p>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п.п.</w:t>
            </w:r>
          </w:p>
        </w:tc>
        <w:tc>
          <w:tcPr>
            <w:tcW w:w="1873"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Исполнитель</w:t>
            </w:r>
          </w:p>
        </w:tc>
        <w:tc>
          <w:tcPr>
            <w:tcW w:w="1964"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Договор</w:t>
            </w:r>
          </w:p>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(контракт)</w:t>
            </w:r>
          </w:p>
        </w:tc>
        <w:tc>
          <w:tcPr>
            <w:tcW w:w="2554"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Предмет договора</w:t>
            </w:r>
          </w:p>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(контракта)</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Общая сумма</w:t>
            </w:r>
          </w:p>
        </w:tc>
        <w:tc>
          <w:tcPr>
            <w:tcW w:w="1919"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Документ, подтверждающий оказание услуг (выполение работ)</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1</w:t>
            </w: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разные</w:t>
            </w: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Приобретение продуктов питания</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855,4</w:t>
            </w:r>
          </w:p>
        </w:tc>
        <w:tc>
          <w:tcPr>
            <w:tcW w:w="1919"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2</w:t>
            </w: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Начисления на оплату труда</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46,8</w:t>
            </w:r>
          </w:p>
        </w:tc>
        <w:tc>
          <w:tcPr>
            <w:tcW w:w="1919"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w:t>
            </w:r>
          </w:p>
        </w:tc>
      </w:tr>
      <w:tr w:rsidR="00455E4D" w:rsidRPr="00286E35" w:rsidTr="00A815C6">
        <w:tc>
          <w:tcPr>
            <w:tcW w:w="567" w:type="dxa"/>
            <w:vMerge w:val="restart"/>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3</w:t>
            </w:r>
          </w:p>
        </w:tc>
        <w:tc>
          <w:tcPr>
            <w:tcW w:w="1873" w:type="dxa"/>
            <w:vMerge w:val="restart"/>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физические лица</w:t>
            </w:r>
          </w:p>
        </w:tc>
        <w:tc>
          <w:tcPr>
            <w:tcW w:w="1964" w:type="dxa"/>
            <w:vMerge w:val="restart"/>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Договоры возмездного оказания услуг</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ведение воспитательной и педагогической работы с детьми;</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формирование и осуществление выполнения плана работы отряда в лагере</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проведение повседневной работы…;</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организация и проведение общих мероприятий в Лагере</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Срок -09.08 по 29.08.2015</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11,5*9=</w:t>
            </w:r>
          </w:p>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103,5</w:t>
            </w:r>
          </w:p>
        </w:tc>
        <w:tc>
          <w:tcPr>
            <w:tcW w:w="1919" w:type="dxa"/>
            <w:vMerge w:val="restart"/>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Акты об оказанных услугах</w:t>
            </w:r>
          </w:p>
        </w:tc>
      </w:tr>
      <w:tr w:rsidR="00455E4D" w:rsidRPr="00286E35" w:rsidTr="00A815C6">
        <w:tc>
          <w:tcPr>
            <w:tcW w:w="567" w:type="dxa"/>
            <w:vMerge/>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vMerge/>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1964" w:type="dxa"/>
            <w:vMerge/>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документальное оформление деятельности Лагеря;</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lastRenderedPageBreak/>
              <w:t>- организация культурно-массовой и оздоровительной работы;</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контроль за режимом дня детей;</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проведение повседневной работы и пр.</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Срок – с 13.07 по 21.08.2015</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lastRenderedPageBreak/>
              <w:t>46,0*1</w:t>
            </w:r>
          </w:p>
        </w:tc>
        <w:tc>
          <w:tcPr>
            <w:tcW w:w="1919" w:type="dxa"/>
            <w:vMerge/>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r>
      <w:tr w:rsidR="00455E4D" w:rsidRPr="00286E35" w:rsidTr="00A815C6">
        <w:tc>
          <w:tcPr>
            <w:tcW w:w="567" w:type="dxa"/>
            <w:vMerge/>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vMerge/>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1964" w:type="dxa"/>
            <w:vMerge/>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документальное оформление деятельности Лагеря;</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организация культурно-массовой и оздоровительной работы;</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контроль за режимом дня детей;</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координация деятельности работников Лагеря и пр.</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Срок – с 01.06 по 20.06.2015</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23,0*1</w:t>
            </w:r>
          </w:p>
        </w:tc>
        <w:tc>
          <w:tcPr>
            <w:tcW w:w="1919" w:type="dxa"/>
            <w:vMerge/>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r>
      <w:tr w:rsidR="00455E4D" w:rsidRPr="00286E35" w:rsidTr="00A815C6">
        <w:tc>
          <w:tcPr>
            <w:tcW w:w="567" w:type="dxa"/>
            <w:vMerge/>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vMerge/>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1964" w:type="dxa"/>
            <w:vMerge/>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Итого</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172,5</w:t>
            </w:r>
          </w:p>
        </w:tc>
        <w:tc>
          <w:tcPr>
            <w:tcW w:w="1919" w:type="dxa"/>
            <w:vMerge/>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4</w:t>
            </w: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ООО "Лидер", </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г.Х-Мансийск</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116-15/хд</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от 27.05.2015</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Поставка спортивного товара (ракетки)</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3,0</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Т.накладная № 62 от 09.06.2015</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ОАО "Управление теплоснабжения и инженерных сетей"</w:t>
            </w: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460 от 31.12.2014</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Отпуск тепловой энергии</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215,6</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Акты № 3295 от 31.08.2015 и № 3239 от 31.07.2015 </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ИП Осинцева Т.М.</w:t>
            </w: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26/06-1 от 26.06.2015</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Приобретение посуды</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99,9</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Т.накладная  № 203 от 10.07.2015</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ОАО "Ханты-Мансийская аптека"</w:t>
            </w: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43 от 26.05.2015</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Лекарственные средства и изделия медицинского назначения</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12,1</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Т.накладная № 127 от 29.05.2015</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vMerge w:val="restart"/>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Негосударственное образовательное частное учреждение автономного округа "Центр охраны труда"</w:t>
            </w: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185 от 08.06.2015</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Услуги по обучению представителей Учреждения в количестве 2 человек по программе "Пожарно-технический минимум"</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9,0</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Акт № 375 от 19.06.2015</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vMerge/>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168 от 18.05.2015</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Услуги по обучению 1 представителя Учреждения по программе "Обучение по охране труда руководителей и специалистов предприятий, организаций, учреждений"</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p w:rsidR="00455E4D" w:rsidRPr="00286E35" w:rsidRDefault="00455E4D" w:rsidP="00A815C6">
            <w:pPr>
              <w:rPr>
                <w:rFonts w:ascii="Times New Roman" w:eastAsia="Times New Roman" w:hAnsi="Times New Roman" w:cs="Times New Roman"/>
                <w:sz w:val="16"/>
                <w:szCs w:val="16"/>
              </w:rPr>
            </w:pPr>
          </w:p>
          <w:p w:rsidR="00455E4D" w:rsidRPr="00286E35" w:rsidRDefault="00455E4D" w:rsidP="00A815C6">
            <w:pPr>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5,0</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Акт № 365 от 11.06.2015</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ООО "Саквояж",</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г.Х-Мансийск</w:t>
            </w: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148-15/хд</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от 29.06.2015</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Транспортные услуги</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495,7</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Акты № 000021 от 31.07.2015 и </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000025 от 31.08.2015</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ООО "Гостиница Биатлонная"</w:t>
            </w: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364-14/хд</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от 25.12.2014</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Стирка белья</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109,1</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Акты от 31.07.2015 № 638, от 31.08.2015 № 715, от 30.06.2015 </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 554 </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ОАО "Государственная страховая компания "Югория"</w:t>
            </w: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12/20-000077-37/15 от 19.06.2015</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Страхование детей</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p w:rsidR="00455E4D" w:rsidRPr="00286E35" w:rsidRDefault="00455E4D" w:rsidP="00A815C6">
            <w:pPr>
              <w:tabs>
                <w:tab w:val="left" w:pos="601"/>
              </w:tabs>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2,3</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Полисы добровольного страхования детей и подростков от несчастных случаев и болезней на период организованного отдыха "Каникулы"</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ООО "Печатный мир", </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г. Х-Мансийск</w:t>
            </w: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 139-15/хд </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от 17.06.2016</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Поставка печатной продукции (путевки для лагеря 124 шт.)</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6,9</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Т.накладные </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 1474 от 18.06.2015, № 1590 от 30.06.2015, № 1744 от 14.07.2015, № 1781 от 20.07.2015, № 1884 от 03.08.2015, </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2033 от 07.08.2015</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ООО "Торговый дом "Леопак"</w:t>
            </w: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 52-15/хд от 23.03.2015 </w:t>
            </w: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хозтовары</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19,2</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xml:space="preserve">Т.накладные </w:t>
            </w:r>
          </w:p>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r w:rsidRPr="00286E35">
              <w:rPr>
                <w:rFonts w:ascii="Times New Roman" w:eastAsia="Times New Roman" w:hAnsi="Times New Roman" w:cs="Times New Roman"/>
                <w:sz w:val="16"/>
                <w:szCs w:val="16"/>
              </w:rPr>
              <w:t>№ 14948 от 04.06.2015 и № 20567 от 23.07.2015</w:t>
            </w:r>
          </w:p>
        </w:tc>
      </w:tr>
      <w:tr w:rsidR="00455E4D" w:rsidRPr="00286E35" w:rsidTr="00A815C6">
        <w:tc>
          <w:tcPr>
            <w:tcW w:w="567" w:type="dxa"/>
          </w:tcPr>
          <w:p w:rsidR="00455E4D" w:rsidRPr="00286E35" w:rsidRDefault="00455E4D" w:rsidP="00A815C6">
            <w:pPr>
              <w:widowControl w:val="0"/>
              <w:suppressAutoHyphens/>
              <w:autoSpaceDE w:val="0"/>
              <w:autoSpaceDN w:val="0"/>
              <w:adjustRightInd w:val="0"/>
              <w:jc w:val="right"/>
              <w:rPr>
                <w:rFonts w:ascii="Times New Roman" w:eastAsia="Times New Roman" w:hAnsi="Times New Roman" w:cs="Times New Roman"/>
                <w:sz w:val="16"/>
                <w:szCs w:val="16"/>
              </w:rPr>
            </w:pPr>
          </w:p>
        </w:tc>
        <w:tc>
          <w:tcPr>
            <w:tcW w:w="1873"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196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c>
          <w:tcPr>
            <w:tcW w:w="2554"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Итого</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977,8</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r>
      <w:tr w:rsidR="00455E4D" w:rsidRPr="00286E35" w:rsidTr="00A815C6">
        <w:tc>
          <w:tcPr>
            <w:tcW w:w="6958" w:type="dxa"/>
            <w:gridSpan w:val="4"/>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Общая сумма расходов</w:t>
            </w:r>
          </w:p>
        </w:tc>
        <w:tc>
          <w:tcPr>
            <w:tcW w:w="1010" w:type="dxa"/>
          </w:tcPr>
          <w:p w:rsidR="00455E4D" w:rsidRPr="00286E35" w:rsidRDefault="00455E4D" w:rsidP="00A815C6">
            <w:pPr>
              <w:widowControl w:val="0"/>
              <w:suppressAutoHyphens/>
              <w:autoSpaceDE w:val="0"/>
              <w:autoSpaceDN w:val="0"/>
              <w:adjustRightInd w:val="0"/>
              <w:jc w:val="center"/>
              <w:rPr>
                <w:rFonts w:ascii="Times New Roman" w:eastAsia="Times New Roman" w:hAnsi="Times New Roman" w:cs="Times New Roman"/>
                <w:b/>
                <w:sz w:val="16"/>
                <w:szCs w:val="16"/>
              </w:rPr>
            </w:pPr>
            <w:r w:rsidRPr="00286E35">
              <w:rPr>
                <w:rFonts w:ascii="Times New Roman" w:eastAsia="Times New Roman" w:hAnsi="Times New Roman" w:cs="Times New Roman"/>
                <w:b/>
                <w:sz w:val="16"/>
                <w:szCs w:val="16"/>
              </w:rPr>
              <w:t>2 052,5</w:t>
            </w:r>
          </w:p>
        </w:tc>
        <w:tc>
          <w:tcPr>
            <w:tcW w:w="1919" w:type="dxa"/>
          </w:tcPr>
          <w:p w:rsidR="00455E4D" w:rsidRPr="00286E35" w:rsidRDefault="00455E4D" w:rsidP="00A815C6">
            <w:pPr>
              <w:widowControl w:val="0"/>
              <w:suppressAutoHyphens/>
              <w:autoSpaceDE w:val="0"/>
              <w:autoSpaceDN w:val="0"/>
              <w:adjustRightInd w:val="0"/>
              <w:jc w:val="both"/>
              <w:rPr>
                <w:rFonts w:ascii="Times New Roman" w:eastAsia="Times New Roman" w:hAnsi="Times New Roman" w:cs="Times New Roman"/>
                <w:sz w:val="16"/>
                <w:szCs w:val="16"/>
              </w:rPr>
            </w:pPr>
          </w:p>
        </w:tc>
      </w:tr>
    </w:tbl>
    <w:p w:rsidR="00455E4D" w:rsidRDefault="00455E4D" w:rsidP="00455E4D">
      <w:pPr>
        <w:widowControl w:val="0"/>
        <w:suppressAutoHyphens/>
        <w:autoSpaceDE w:val="0"/>
        <w:autoSpaceDN w:val="0"/>
        <w:adjustRightInd w:val="0"/>
        <w:spacing w:after="0" w:line="240" w:lineRule="auto"/>
        <w:jc w:val="right"/>
        <w:rPr>
          <w:rFonts w:ascii="Times New Roman" w:eastAsia="Times New Roman" w:hAnsi="Times New Roman" w:cs="Times New Roman"/>
          <w:sz w:val="20"/>
          <w:szCs w:val="20"/>
        </w:rPr>
      </w:pPr>
    </w:p>
    <w:p w:rsidR="00455E4D" w:rsidRDefault="00455E4D" w:rsidP="00455E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F4E2D">
        <w:rPr>
          <w:rFonts w:ascii="Times New Roman" w:eastAsia="Times New Roman" w:hAnsi="Times New Roman" w:cs="Times New Roman"/>
          <w:sz w:val="26"/>
          <w:szCs w:val="26"/>
        </w:rPr>
        <w:t>В ходе сплошной проверки указанных выше договоров (контрактов) нарушения не выявлены.</w:t>
      </w:r>
      <w:r>
        <w:rPr>
          <w:rFonts w:ascii="Times New Roman" w:eastAsia="Times New Roman" w:hAnsi="Times New Roman" w:cs="Times New Roman"/>
          <w:sz w:val="26"/>
          <w:szCs w:val="26"/>
        </w:rPr>
        <w:t xml:space="preserve"> </w:t>
      </w:r>
    </w:p>
    <w:p w:rsidR="00455E4D" w:rsidRDefault="00455E4D" w:rsidP="00455E4D">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2A0C1F">
        <w:rPr>
          <w:rFonts w:ascii="Times New Roman" w:hAnsi="Times New Roman" w:cs="Times New Roman"/>
          <w:sz w:val="26"/>
          <w:szCs w:val="26"/>
        </w:rPr>
        <w:t>Бухгалтерский учет путевок, являющихся бланками строгой отчетности</w:t>
      </w:r>
      <w:r>
        <w:rPr>
          <w:rFonts w:ascii="Times New Roman" w:hAnsi="Times New Roman" w:cs="Times New Roman"/>
          <w:sz w:val="26"/>
          <w:szCs w:val="26"/>
        </w:rPr>
        <w:t>, их хранение</w:t>
      </w:r>
      <w:r w:rsidRPr="002A0C1F">
        <w:rPr>
          <w:rFonts w:ascii="Times New Roman" w:hAnsi="Times New Roman" w:cs="Times New Roman"/>
          <w:sz w:val="26"/>
          <w:szCs w:val="26"/>
        </w:rPr>
        <w:t xml:space="preserve"> вел</w:t>
      </w:r>
      <w:r>
        <w:rPr>
          <w:rFonts w:ascii="Times New Roman" w:hAnsi="Times New Roman" w:cs="Times New Roman"/>
          <w:sz w:val="26"/>
          <w:szCs w:val="26"/>
        </w:rPr>
        <w:t>ись</w:t>
      </w:r>
      <w:r w:rsidRPr="002A0C1F">
        <w:rPr>
          <w:rFonts w:ascii="Times New Roman" w:hAnsi="Times New Roman" w:cs="Times New Roman"/>
          <w:sz w:val="26"/>
          <w:szCs w:val="26"/>
        </w:rPr>
        <w:t xml:space="preserve"> бухгалтерией Учреждения в соответствии с требованиями</w:t>
      </w:r>
      <w:r>
        <w:rPr>
          <w:rFonts w:ascii="Times New Roman" w:hAnsi="Times New Roman" w:cs="Times New Roman"/>
          <w:sz w:val="26"/>
          <w:szCs w:val="26"/>
        </w:rPr>
        <w:t>:</w:t>
      </w:r>
    </w:p>
    <w:p w:rsidR="00455E4D" w:rsidRDefault="00455E4D" w:rsidP="00455E4D">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A0C1F">
        <w:rPr>
          <w:rFonts w:ascii="Times New Roman" w:hAnsi="Times New Roman" w:cs="Times New Roman"/>
          <w:sz w:val="26"/>
          <w:szCs w:val="26"/>
        </w:rPr>
        <w:t xml:space="preserve">пунктов 337-338 Единого плана счетов бухгалтерского учета для… государственных (муниципальных) учреждений и Инструкции по его применению, утвержденного приказом Министерства финансов Российской Федерации от </w:t>
      </w:r>
      <w:r w:rsidRPr="002A0C1F">
        <w:rPr>
          <w:rFonts w:ascii="Times New Roman" w:hAnsi="Times New Roman" w:cs="Times New Roman"/>
          <w:sz w:val="26"/>
          <w:szCs w:val="26"/>
        </w:rPr>
        <w:lastRenderedPageBreak/>
        <w:t>91.12.2010 № 157н</w:t>
      </w:r>
      <w:r>
        <w:rPr>
          <w:rFonts w:ascii="Times New Roman" w:hAnsi="Times New Roman" w:cs="Times New Roman"/>
          <w:sz w:val="26"/>
          <w:szCs w:val="26"/>
        </w:rPr>
        <w:t>;</w:t>
      </w:r>
    </w:p>
    <w:p w:rsidR="00455E4D" w:rsidRDefault="00455E4D" w:rsidP="00455E4D">
      <w:pPr>
        <w:autoSpaceDE w:val="0"/>
        <w:autoSpaceDN w:val="0"/>
        <w:adjustRightInd w:val="0"/>
        <w:spacing w:after="0" w:line="240" w:lineRule="auto"/>
        <w:ind w:firstLine="709"/>
        <w:jc w:val="both"/>
        <w:rPr>
          <w:rFonts w:ascii="Times New Roman" w:hAnsi="Times New Roman" w:cs="Times New Roman"/>
          <w:sz w:val="26"/>
          <w:szCs w:val="26"/>
        </w:rPr>
      </w:pPr>
      <w:r w:rsidRPr="002A0C1F">
        <w:rPr>
          <w:rFonts w:ascii="Times New Roman" w:hAnsi="Times New Roman" w:cs="Times New Roman"/>
          <w:sz w:val="26"/>
          <w:szCs w:val="26"/>
        </w:rPr>
        <w:t>- Порядка осуществления наличных денежных расчетов и (или) расчетов и с использованием платежных карт без применения контрольно-кассовой техники, утвержденного постановлением Правительства Российской Федерации от 06.05.2008 № 359</w:t>
      </w:r>
      <w:r>
        <w:rPr>
          <w:rFonts w:ascii="Times New Roman" w:hAnsi="Times New Roman" w:cs="Times New Roman"/>
          <w:sz w:val="26"/>
          <w:szCs w:val="26"/>
        </w:rPr>
        <w:t xml:space="preserve"> (в наличии Учреждения имеются: акты приемки путевок в кассу Учреждения,  Книга учета бланков строгой отчетности (прошита, пронумерована и подписана директором и главным бухгалтером Учреждения)</w:t>
      </w:r>
      <w:r w:rsidRPr="002A0C1F">
        <w:rPr>
          <w:rFonts w:ascii="Times New Roman" w:hAnsi="Times New Roman" w:cs="Times New Roman"/>
          <w:sz w:val="26"/>
          <w:szCs w:val="26"/>
        </w:rPr>
        <w:t>.</w:t>
      </w:r>
      <w:r>
        <w:rPr>
          <w:rFonts w:ascii="Times New Roman" w:hAnsi="Times New Roman" w:cs="Times New Roman"/>
          <w:sz w:val="26"/>
          <w:szCs w:val="26"/>
        </w:rPr>
        <w:t xml:space="preserve"> </w:t>
      </w:r>
    </w:p>
    <w:p w:rsidR="00286E35" w:rsidRDefault="00455E4D" w:rsidP="00286E3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Следует отметить, что отрывные части путевок подшиты к бухгалтерским документам, что не соответствует пункту 19 указанного выше Порядка (копии (отрывные части, корешки) бланков строгой отчетности и испорченные бланки упаковываются в опечатанные мешки и хранятся не менее пяти лет со дня их использования (порчи)).</w:t>
      </w:r>
    </w:p>
    <w:p w:rsidR="006B11A0" w:rsidRPr="00286E35" w:rsidRDefault="00455E4D" w:rsidP="00286E3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Инвентаризация бланков путевок осуществлялась в сроки проведения инвентаризации находящихся в кассе наличных денежных средств (</w:t>
      </w:r>
      <w:r w:rsidR="00286E35">
        <w:rPr>
          <w:rFonts w:ascii="Times New Roman" w:hAnsi="Times New Roman" w:cs="Times New Roman"/>
          <w:sz w:val="26"/>
          <w:szCs w:val="26"/>
        </w:rPr>
        <w:t xml:space="preserve">1 </w:t>
      </w:r>
      <w:r>
        <w:rPr>
          <w:rFonts w:ascii="Times New Roman" w:hAnsi="Times New Roman" w:cs="Times New Roman"/>
          <w:sz w:val="26"/>
          <w:szCs w:val="26"/>
        </w:rPr>
        <w:t>раз в квартал</w:t>
      </w:r>
      <w:r w:rsidR="00286E35">
        <w:rPr>
          <w:rFonts w:ascii="Times New Roman" w:hAnsi="Times New Roman" w:cs="Times New Roman"/>
          <w:sz w:val="26"/>
          <w:szCs w:val="26"/>
        </w:rPr>
        <w:t>).</w:t>
      </w:r>
    </w:p>
    <w:p w:rsidR="006B11A0" w:rsidRPr="006B11A0" w:rsidRDefault="006B11A0" w:rsidP="006B11A0">
      <w:pPr>
        <w:suppressAutoHyphens/>
        <w:spacing w:after="0" w:line="240" w:lineRule="auto"/>
        <w:ind w:left="-284" w:firstLine="710"/>
        <w:jc w:val="both"/>
        <w:rPr>
          <w:rFonts w:ascii="Times New Roman" w:hAnsi="Times New Roman"/>
          <w:b/>
          <w:sz w:val="26"/>
          <w:szCs w:val="26"/>
        </w:rPr>
      </w:pPr>
    </w:p>
    <w:p w:rsidR="006B11A0" w:rsidRPr="006B11A0" w:rsidRDefault="006B11A0" w:rsidP="006B11A0">
      <w:pPr>
        <w:suppressAutoHyphens/>
        <w:spacing w:after="0" w:line="240" w:lineRule="auto"/>
        <w:ind w:left="-284" w:firstLine="710"/>
        <w:jc w:val="both"/>
        <w:rPr>
          <w:rFonts w:ascii="Times New Roman" w:hAnsi="Times New Roman"/>
          <w:b/>
          <w:sz w:val="26"/>
          <w:szCs w:val="26"/>
        </w:rPr>
      </w:pPr>
    </w:p>
    <w:p w:rsidR="006B11A0" w:rsidRPr="006B11A0" w:rsidRDefault="006B11A0" w:rsidP="006B11A0">
      <w:pPr>
        <w:suppressAutoHyphens/>
        <w:spacing w:after="0" w:line="240" w:lineRule="auto"/>
        <w:ind w:left="-284" w:firstLine="710"/>
        <w:jc w:val="both"/>
        <w:rPr>
          <w:rFonts w:ascii="Times New Roman" w:hAnsi="Times New Roman"/>
          <w:b/>
          <w:sz w:val="26"/>
          <w:szCs w:val="26"/>
        </w:rPr>
      </w:pPr>
    </w:p>
    <w:p w:rsidR="006B11A0" w:rsidRPr="006B11A0" w:rsidRDefault="006B11A0" w:rsidP="006B11A0">
      <w:pPr>
        <w:suppressAutoHyphens/>
        <w:spacing w:after="0" w:line="240" w:lineRule="auto"/>
        <w:ind w:left="-284" w:firstLine="710"/>
        <w:jc w:val="both"/>
        <w:rPr>
          <w:rFonts w:ascii="Times New Roman" w:hAnsi="Times New Roman"/>
          <w:b/>
          <w:sz w:val="26"/>
          <w:szCs w:val="26"/>
        </w:rPr>
      </w:pPr>
    </w:p>
    <w:p w:rsidR="00084958" w:rsidRDefault="00084958" w:rsidP="008829C6">
      <w:pPr>
        <w:autoSpaceDE w:val="0"/>
        <w:autoSpaceDN w:val="0"/>
        <w:adjustRightInd w:val="0"/>
        <w:spacing w:after="0" w:line="240" w:lineRule="auto"/>
        <w:ind w:firstLine="709"/>
        <w:jc w:val="both"/>
        <w:rPr>
          <w:rFonts w:ascii="Times New Roman" w:hAnsi="Times New Roman" w:cs="Times New Roman"/>
          <w:b/>
          <w:sz w:val="26"/>
          <w:szCs w:val="26"/>
        </w:rPr>
      </w:pPr>
    </w:p>
    <w:p w:rsidR="00084958" w:rsidRDefault="00084958" w:rsidP="008829C6">
      <w:pPr>
        <w:autoSpaceDE w:val="0"/>
        <w:autoSpaceDN w:val="0"/>
        <w:adjustRightInd w:val="0"/>
        <w:spacing w:after="0" w:line="240" w:lineRule="auto"/>
        <w:ind w:firstLine="709"/>
        <w:jc w:val="both"/>
        <w:rPr>
          <w:rFonts w:ascii="Times New Roman" w:hAnsi="Times New Roman" w:cs="Times New Roman"/>
          <w:b/>
          <w:sz w:val="26"/>
          <w:szCs w:val="26"/>
        </w:rPr>
      </w:pPr>
    </w:p>
    <w:p w:rsidR="003D52DA" w:rsidRDefault="003D52DA" w:rsidP="00C802B6">
      <w:pPr>
        <w:pStyle w:val="34"/>
        <w:tabs>
          <w:tab w:val="left" w:pos="7655"/>
        </w:tabs>
        <w:spacing w:after="0"/>
        <w:ind w:left="0" w:firstLine="0"/>
        <w:rPr>
          <w:sz w:val="26"/>
          <w:szCs w:val="26"/>
        </w:rPr>
      </w:pPr>
    </w:p>
    <w:p w:rsidR="003D52DA" w:rsidRPr="003D52DA" w:rsidRDefault="003D52DA" w:rsidP="00C802B6">
      <w:pPr>
        <w:pStyle w:val="34"/>
        <w:tabs>
          <w:tab w:val="left" w:pos="7655"/>
        </w:tabs>
        <w:spacing w:after="0"/>
        <w:ind w:left="0" w:firstLine="0"/>
        <w:rPr>
          <w:i/>
          <w:sz w:val="26"/>
          <w:szCs w:val="26"/>
        </w:rPr>
      </w:pPr>
      <w:r w:rsidRPr="003D52DA">
        <w:rPr>
          <w:i/>
          <w:sz w:val="26"/>
          <w:szCs w:val="26"/>
        </w:rPr>
        <w:t>Заместитель руководителя контрольного мероприятия:</w:t>
      </w:r>
    </w:p>
    <w:p w:rsidR="003D52DA" w:rsidRDefault="00DC6598" w:rsidP="00C802B6">
      <w:pPr>
        <w:pStyle w:val="34"/>
        <w:tabs>
          <w:tab w:val="left" w:pos="7655"/>
        </w:tabs>
        <w:spacing w:after="0"/>
        <w:ind w:left="0" w:firstLine="0"/>
        <w:rPr>
          <w:sz w:val="26"/>
          <w:szCs w:val="26"/>
        </w:rPr>
      </w:pPr>
      <w:r>
        <w:rPr>
          <w:sz w:val="26"/>
          <w:szCs w:val="26"/>
        </w:rPr>
        <w:t>н</w:t>
      </w:r>
      <w:r w:rsidR="003D52DA">
        <w:rPr>
          <w:sz w:val="26"/>
          <w:szCs w:val="26"/>
        </w:rPr>
        <w:t xml:space="preserve">ачальник инспекторского отдела № 5 </w:t>
      </w:r>
    </w:p>
    <w:p w:rsidR="003D52DA" w:rsidRDefault="00DC6598" w:rsidP="00C802B6">
      <w:pPr>
        <w:pStyle w:val="34"/>
        <w:tabs>
          <w:tab w:val="left" w:pos="7655"/>
        </w:tabs>
        <w:spacing w:after="0"/>
        <w:ind w:left="0" w:firstLine="0"/>
        <w:rPr>
          <w:sz w:val="26"/>
          <w:szCs w:val="26"/>
        </w:rPr>
      </w:pPr>
      <w:r>
        <w:rPr>
          <w:sz w:val="26"/>
          <w:szCs w:val="26"/>
        </w:rPr>
        <w:t>а</w:t>
      </w:r>
      <w:r w:rsidR="003D52DA">
        <w:rPr>
          <w:sz w:val="26"/>
          <w:szCs w:val="26"/>
        </w:rPr>
        <w:t xml:space="preserve">ппарата Счетной палаты Ханты-Мансийского </w:t>
      </w:r>
    </w:p>
    <w:p w:rsidR="003D52DA" w:rsidRPr="00463713" w:rsidRDefault="00DC6598" w:rsidP="00C802B6">
      <w:pPr>
        <w:pStyle w:val="34"/>
        <w:tabs>
          <w:tab w:val="left" w:pos="7655"/>
        </w:tabs>
        <w:spacing w:after="0"/>
        <w:ind w:left="0" w:firstLine="0"/>
        <w:rPr>
          <w:sz w:val="26"/>
          <w:szCs w:val="26"/>
        </w:rPr>
      </w:pPr>
      <w:r>
        <w:rPr>
          <w:sz w:val="26"/>
          <w:szCs w:val="26"/>
        </w:rPr>
        <w:t>а</w:t>
      </w:r>
      <w:r w:rsidR="003D52DA">
        <w:rPr>
          <w:sz w:val="26"/>
          <w:szCs w:val="26"/>
        </w:rPr>
        <w:t>втономного округа – Югры                                                                 И.В. Воропаева</w:t>
      </w:r>
    </w:p>
    <w:p w:rsidR="00C802B6" w:rsidRDefault="00C802B6" w:rsidP="00C802B6">
      <w:pPr>
        <w:autoSpaceDE w:val="0"/>
        <w:autoSpaceDN w:val="0"/>
        <w:adjustRightInd w:val="0"/>
        <w:spacing w:after="0" w:line="240" w:lineRule="auto"/>
        <w:jc w:val="both"/>
        <w:rPr>
          <w:rFonts w:ascii="Times New Roman" w:hAnsi="Times New Roman" w:cs="Times New Roman"/>
          <w:b/>
          <w:i/>
          <w:sz w:val="26"/>
          <w:szCs w:val="26"/>
        </w:rPr>
      </w:pPr>
    </w:p>
    <w:p w:rsidR="00F86C3E" w:rsidRPr="00C802B6" w:rsidRDefault="00F86C3E" w:rsidP="00C802B6">
      <w:pPr>
        <w:rPr>
          <w:rFonts w:ascii="Times New Roman" w:hAnsi="Times New Roman" w:cs="Times New Roman"/>
          <w:sz w:val="26"/>
          <w:szCs w:val="26"/>
        </w:rPr>
      </w:pPr>
    </w:p>
    <w:sectPr w:rsidR="00F86C3E" w:rsidRPr="00C802B6" w:rsidSect="00631CE0">
      <w:headerReference w:type="default" r:id="rId4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DE7" w:rsidRDefault="00013DE7" w:rsidP="009262DD">
      <w:pPr>
        <w:spacing w:after="0" w:line="240" w:lineRule="auto"/>
      </w:pPr>
      <w:r>
        <w:separator/>
      </w:r>
    </w:p>
  </w:endnote>
  <w:endnote w:type="continuationSeparator" w:id="0">
    <w:p w:rsidR="00013DE7" w:rsidRDefault="00013DE7" w:rsidP="0092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DE7" w:rsidRDefault="00013DE7" w:rsidP="009262DD">
      <w:pPr>
        <w:spacing w:after="0" w:line="240" w:lineRule="auto"/>
      </w:pPr>
      <w:r>
        <w:separator/>
      </w:r>
    </w:p>
  </w:footnote>
  <w:footnote w:type="continuationSeparator" w:id="0">
    <w:p w:rsidR="00013DE7" w:rsidRDefault="00013DE7" w:rsidP="00926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90024"/>
      <w:docPartObj>
        <w:docPartGallery w:val="Page Numbers (Top of Page)"/>
        <w:docPartUnique/>
      </w:docPartObj>
    </w:sdtPr>
    <w:sdtEndPr>
      <w:rPr>
        <w:rFonts w:ascii="Times New Roman" w:hAnsi="Times New Roman" w:cs="Times New Roman"/>
        <w:sz w:val="24"/>
        <w:szCs w:val="24"/>
      </w:rPr>
    </w:sdtEndPr>
    <w:sdtContent>
      <w:p w:rsidR="00DB77F1" w:rsidRPr="00194003" w:rsidRDefault="00DB77F1">
        <w:pPr>
          <w:pStyle w:val="a7"/>
          <w:jc w:val="center"/>
          <w:rPr>
            <w:rFonts w:ascii="Times New Roman" w:hAnsi="Times New Roman" w:cs="Times New Roman"/>
            <w:sz w:val="24"/>
            <w:szCs w:val="24"/>
          </w:rPr>
        </w:pPr>
        <w:r w:rsidRPr="00194003">
          <w:rPr>
            <w:rFonts w:ascii="Times New Roman" w:hAnsi="Times New Roman" w:cs="Times New Roman"/>
            <w:sz w:val="24"/>
            <w:szCs w:val="24"/>
          </w:rPr>
          <w:fldChar w:fldCharType="begin"/>
        </w:r>
        <w:r w:rsidRPr="00194003">
          <w:rPr>
            <w:rFonts w:ascii="Times New Roman" w:hAnsi="Times New Roman" w:cs="Times New Roman"/>
            <w:sz w:val="24"/>
            <w:szCs w:val="24"/>
          </w:rPr>
          <w:instrText xml:space="preserve"> PAGE   \* MERGEFORMAT </w:instrText>
        </w:r>
        <w:r w:rsidRPr="00194003">
          <w:rPr>
            <w:rFonts w:ascii="Times New Roman" w:hAnsi="Times New Roman" w:cs="Times New Roman"/>
            <w:sz w:val="24"/>
            <w:szCs w:val="24"/>
          </w:rPr>
          <w:fldChar w:fldCharType="separate"/>
        </w:r>
        <w:r w:rsidR="00367AA5">
          <w:rPr>
            <w:rFonts w:ascii="Times New Roman" w:hAnsi="Times New Roman" w:cs="Times New Roman"/>
            <w:noProof/>
            <w:sz w:val="24"/>
            <w:szCs w:val="24"/>
          </w:rPr>
          <w:t>2</w:t>
        </w:r>
        <w:r w:rsidRPr="00194003">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E55"/>
    <w:multiLevelType w:val="multilevel"/>
    <w:tmpl w:val="042ED0B4"/>
    <w:lvl w:ilvl="0">
      <w:start w:val="1"/>
      <w:numFmt w:val="decimal"/>
      <w:lvlText w:val="%1"/>
      <w:lvlJc w:val="left"/>
      <w:pPr>
        <w:ind w:left="690" w:hanging="690"/>
      </w:pPr>
    </w:lvl>
    <w:lvl w:ilvl="1">
      <w:start w:val="1"/>
      <w:numFmt w:val="decimal"/>
      <w:lvlText w:val="%1.%2"/>
      <w:lvlJc w:val="left"/>
      <w:pPr>
        <w:ind w:left="1755" w:hanging="690"/>
      </w:pPr>
      <w:rPr>
        <w:i w:val="0"/>
      </w:rPr>
    </w:lvl>
    <w:lvl w:ilvl="2">
      <w:start w:val="1"/>
      <w:numFmt w:val="decimal"/>
      <w:lvlText w:val="%1.%2.%3"/>
      <w:lvlJc w:val="left"/>
      <w:pPr>
        <w:ind w:left="2850" w:hanging="720"/>
      </w:pPr>
    </w:lvl>
    <w:lvl w:ilvl="3">
      <w:start w:val="1"/>
      <w:numFmt w:val="decimal"/>
      <w:lvlText w:val="%1.%2.%3.%4"/>
      <w:lvlJc w:val="left"/>
      <w:pPr>
        <w:ind w:left="4275" w:hanging="1080"/>
      </w:pPr>
    </w:lvl>
    <w:lvl w:ilvl="4">
      <w:start w:val="1"/>
      <w:numFmt w:val="decimal"/>
      <w:lvlText w:val="%1.%2.%3.%4.%5"/>
      <w:lvlJc w:val="left"/>
      <w:pPr>
        <w:ind w:left="5340" w:hanging="1080"/>
      </w:pPr>
    </w:lvl>
    <w:lvl w:ilvl="5">
      <w:start w:val="1"/>
      <w:numFmt w:val="decimal"/>
      <w:lvlText w:val="%1.%2.%3.%4.%5.%6"/>
      <w:lvlJc w:val="left"/>
      <w:pPr>
        <w:ind w:left="6765" w:hanging="1440"/>
      </w:pPr>
    </w:lvl>
    <w:lvl w:ilvl="6">
      <w:start w:val="1"/>
      <w:numFmt w:val="decimal"/>
      <w:lvlText w:val="%1.%2.%3.%4.%5.%6.%7"/>
      <w:lvlJc w:val="left"/>
      <w:pPr>
        <w:ind w:left="7830" w:hanging="1440"/>
      </w:pPr>
    </w:lvl>
    <w:lvl w:ilvl="7">
      <w:start w:val="1"/>
      <w:numFmt w:val="decimal"/>
      <w:lvlText w:val="%1.%2.%3.%4.%5.%6.%7.%8"/>
      <w:lvlJc w:val="left"/>
      <w:pPr>
        <w:ind w:left="9255" w:hanging="1800"/>
      </w:pPr>
    </w:lvl>
    <w:lvl w:ilvl="8">
      <w:start w:val="1"/>
      <w:numFmt w:val="decimal"/>
      <w:lvlText w:val="%1.%2.%3.%4.%5.%6.%7.%8.%9"/>
      <w:lvlJc w:val="left"/>
      <w:pPr>
        <w:ind w:left="10680" w:hanging="2160"/>
      </w:pPr>
    </w:lvl>
  </w:abstractNum>
  <w:abstractNum w:abstractNumId="1">
    <w:nsid w:val="12D822AB"/>
    <w:multiLevelType w:val="hybridMultilevel"/>
    <w:tmpl w:val="58F2BD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AF4501"/>
    <w:multiLevelType w:val="hybridMultilevel"/>
    <w:tmpl w:val="DE725402"/>
    <w:lvl w:ilvl="0" w:tplc="32AEB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DA7C99"/>
    <w:multiLevelType w:val="hybridMultilevel"/>
    <w:tmpl w:val="C2549FEA"/>
    <w:lvl w:ilvl="0" w:tplc="360E0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7A47C6"/>
    <w:multiLevelType w:val="multilevel"/>
    <w:tmpl w:val="8B28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4593C"/>
    <w:multiLevelType w:val="multilevel"/>
    <w:tmpl w:val="2E18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F7907"/>
    <w:multiLevelType w:val="hybridMultilevel"/>
    <w:tmpl w:val="879E3444"/>
    <w:lvl w:ilvl="0" w:tplc="32AEB8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AAC4298"/>
    <w:multiLevelType w:val="hybridMultilevel"/>
    <w:tmpl w:val="2050176A"/>
    <w:lvl w:ilvl="0" w:tplc="32AEB8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E291296"/>
    <w:multiLevelType w:val="hybridMultilevel"/>
    <w:tmpl w:val="A8AE9854"/>
    <w:lvl w:ilvl="0" w:tplc="32AEB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0235B4"/>
    <w:multiLevelType w:val="hybridMultilevel"/>
    <w:tmpl w:val="BC3867F8"/>
    <w:lvl w:ilvl="0" w:tplc="3294BA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35547FB"/>
    <w:multiLevelType w:val="hybridMultilevel"/>
    <w:tmpl w:val="9918C720"/>
    <w:lvl w:ilvl="0" w:tplc="D1207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5E7160"/>
    <w:multiLevelType w:val="multilevel"/>
    <w:tmpl w:val="0DBC4B40"/>
    <w:lvl w:ilvl="0">
      <w:start w:val="1"/>
      <w:numFmt w:val="decimal"/>
      <w:pStyle w:val="1"/>
      <w:lvlText w:val="%1."/>
      <w:lvlJc w:val="center"/>
      <w:pPr>
        <w:tabs>
          <w:tab w:val="num" w:pos="568"/>
        </w:tabs>
        <w:ind w:left="56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2977"/>
        </w:tabs>
        <w:ind w:left="2977" w:hanging="1133"/>
      </w:pPr>
      <w:rPr>
        <w:rFonts w:hint="default"/>
        <w:color w:val="auto"/>
        <w:sz w:val="24"/>
        <w:szCs w:val="24"/>
      </w:rPr>
    </w:lvl>
    <w:lvl w:ilvl="3">
      <w:start w:val="1"/>
      <w:numFmt w:val="decimal"/>
      <w:pStyle w:val="4"/>
      <w:lvlText w:val="%1.%2.%3.%4."/>
      <w:lvlJc w:val="left"/>
      <w:pPr>
        <w:tabs>
          <w:tab w:val="num" w:pos="1134"/>
        </w:tabs>
        <w:ind w:left="1134" w:hanging="1134"/>
      </w:pPr>
      <w:rPr>
        <w:rFonts w:hint="default"/>
      </w:rPr>
    </w:lvl>
    <w:lvl w:ilvl="4">
      <w:start w:val="1"/>
      <w:numFmt w:val="decimal"/>
      <w:pStyle w:val="5ABCD"/>
      <w:lvlText w:val="%5)"/>
      <w:lvlJc w:val="left"/>
      <w:pPr>
        <w:tabs>
          <w:tab w:val="num" w:pos="1701"/>
        </w:tabs>
        <w:ind w:left="1701" w:hanging="567"/>
      </w:pPr>
      <w:rPr>
        <w:rFonts w:ascii="Times New Roman" w:eastAsia="Times New Roman" w:hAnsi="Times New Roman" w:cs="Times New Roman"/>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2">
    <w:nsid w:val="525A10DB"/>
    <w:multiLevelType w:val="hybridMultilevel"/>
    <w:tmpl w:val="4DF8AB86"/>
    <w:lvl w:ilvl="0" w:tplc="32AEB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C96982"/>
    <w:multiLevelType w:val="hybridMultilevel"/>
    <w:tmpl w:val="4D24F146"/>
    <w:lvl w:ilvl="0" w:tplc="8B7EC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5F7260"/>
    <w:multiLevelType w:val="hybridMultilevel"/>
    <w:tmpl w:val="1C0ECF74"/>
    <w:lvl w:ilvl="0" w:tplc="32AEB8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5D44130"/>
    <w:multiLevelType w:val="hybridMultilevel"/>
    <w:tmpl w:val="02A6F712"/>
    <w:lvl w:ilvl="0" w:tplc="32AEB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6D0D76"/>
    <w:multiLevelType w:val="hybridMultilevel"/>
    <w:tmpl w:val="7640E1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2974D25"/>
    <w:multiLevelType w:val="hybridMultilevel"/>
    <w:tmpl w:val="FB98A8F4"/>
    <w:lvl w:ilvl="0" w:tplc="4AE48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4DE3616"/>
    <w:multiLevelType w:val="hybridMultilevel"/>
    <w:tmpl w:val="F76232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7D4554B"/>
    <w:multiLevelType w:val="hybridMultilevel"/>
    <w:tmpl w:val="DA0A58DA"/>
    <w:lvl w:ilvl="0" w:tplc="9A24CE10">
      <w:start w:val="1"/>
      <w:numFmt w:val="bullet"/>
      <w:pStyle w:val="10"/>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0">
    <w:nsid w:val="783B4BA3"/>
    <w:multiLevelType w:val="multilevel"/>
    <w:tmpl w:val="D546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10"/>
  </w:num>
  <w:num w:numId="4">
    <w:abstractNumId w:val="7"/>
  </w:num>
  <w:num w:numId="5">
    <w:abstractNumId w:val="8"/>
  </w:num>
  <w:num w:numId="6">
    <w:abstractNumId w:val="15"/>
  </w:num>
  <w:num w:numId="7">
    <w:abstractNumId w:val="6"/>
  </w:num>
  <w:num w:numId="8">
    <w:abstractNumId w:val="12"/>
  </w:num>
  <w:num w:numId="9">
    <w:abstractNumId w:val="1"/>
  </w:num>
  <w:num w:numId="10">
    <w:abstractNumId w:val="2"/>
  </w:num>
  <w:num w:numId="11">
    <w:abstractNumId w:val="14"/>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16"/>
  </w:num>
  <w:num w:numId="17">
    <w:abstractNumId w:val="5"/>
  </w:num>
  <w:num w:numId="18">
    <w:abstractNumId w:val="20"/>
  </w:num>
  <w:num w:numId="19">
    <w:abstractNumId w:val="3"/>
  </w:num>
  <w:num w:numId="20">
    <w:abstractNumId w:val="13"/>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85"/>
    <w:rsid w:val="00000859"/>
    <w:rsid w:val="000010C8"/>
    <w:rsid w:val="000022F3"/>
    <w:rsid w:val="0000238F"/>
    <w:rsid w:val="000029FF"/>
    <w:rsid w:val="000032C7"/>
    <w:rsid w:val="0000372C"/>
    <w:rsid w:val="00003B14"/>
    <w:rsid w:val="00003C81"/>
    <w:rsid w:val="00004282"/>
    <w:rsid w:val="00004A54"/>
    <w:rsid w:val="0000557E"/>
    <w:rsid w:val="0000570F"/>
    <w:rsid w:val="00005B03"/>
    <w:rsid w:val="00006078"/>
    <w:rsid w:val="00006CEF"/>
    <w:rsid w:val="00006D84"/>
    <w:rsid w:val="00006F1A"/>
    <w:rsid w:val="0000761D"/>
    <w:rsid w:val="000079D0"/>
    <w:rsid w:val="00010387"/>
    <w:rsid w:val="00010770"/>
    <w:rsid w:val="00010846"/>
    <w:rsid w:val="00010B03"/>
    <w:rsid w:val="00010BFE"/>
    <w:rsid w:val="00010C77"/>
    <w:rsid w:val="000118E6"/>
    <w:rsid w:val="0001192B"/>
    <w:rsid w:val="00011C2B"/>
    <w:rsid w:val="0001313A"/>
    <w:rsid w:val="0001339D"/>
    <w:rsid w:val="00013BD1"/>
    <w:rsid w:val="00013C85"/>
    <w:rsid w:val="00013DE7"/>
    <w:rsid w:val="00014113"/>
    <w:rsid w:val="0001438B"/>
    <w:rsid w:val="000143BE"/>
    <w:rsid w:val="00014C9D"/>
    <w:rsid w:val="000156B5"/>
    <w:rsid w:val="000158F0"/>
    <w:rsid w:val="000168B1"/>
    <w:rsid w:val="0001774D"/>
    <w:rsid w:val="00017C3B"/>
    <w:rsid w:val="000201F9"/>
    <w:rsid w:val="000203A5"/>
    <w:rsid w:val="00020A89"/>
    <w:rsid w:val="00020CC6"/>
    <w:rsid w:val="00020F3D"/>
    <w:rsid w:val="00021016"/>
    <w:rsid w:val="00021145"/>
    <w:rsid w:val="00021348"/>
    <w:rsid w:val="0002158D"/>
    <w:rsid w:val="000217E3"/>
    <w:rsid w:val="00022275"/>
    <w:rsid w:val="00022BEF"/>
    <w:rsid w:val="00022D3F"/>
    <w:rsid w:val="00023321"/>
    <w:rsid w:val="00023A98"/>
    <w:rsid w:val="000255A6"/>
    <w:rsid w:val="0002598C"/>
    <w:rsid w:val="00025B69"/>
    <w:rsid w:val="00025FA3"/>
    <w:rsid w:val="00027052"/>
    <w:rsid w:val="000277E5"/>
    <w:rsid w:val="00030479"/>
    <w:rsid w:val="0003091D"/>
    <w:rsid w:val="0003405C"/>
    <w:rsid w:val="0003556B"/>
    <w:rsid w:val="000364EA"/>
    <w:rsid w:val="00037673"/>
    <w:rsid w:val="000377F2"/>
    <w:rsid w:val="00040CE3"/>
    <w:rsid w:val="00041294"/>
    <w:rsid w:val="00041323"/>
    <w:rsid w:val="0004174C"/>
    <w:rsid w:val="00041CA4"/>
    <w:rsid w:val="000424CF"/>
    <w:rsid w:val="00042B1E"/>
    <w:rsid w:val="00042BCB"/>
    <w:rsid w:val="00042F2D"/>
    <w:rsid w:val="00043120"/>
    <w:rsid w:val="000432F4"/>
    <w:rsid w:val="00043459"/>
    <w:rsid w:val="000436C2"/>
    <w:rsid w:val="000442E8"/>
    <w:rsid w:val="00044341"/>
    <w:rsid w:val="00044FA3"/>
    <w:rsid w:val="0004544F"/>
    <w:rsid w:val="000466E9"/>
    <w:rsid w:val="00046F40"/>
    <w:rsid w:val="00046F8C"/>
    <w:rsid w:val="00047457"/>
    <w:rsid w:val="0004745A"/>
    <w:rsid w:val="00050088"/>
    <w:rsid w:val="00050502"/>
    <w:rsid w:val="000510B6"/>
    <w:rsid w:val="0005132E"/>
    <w:rsid w:val="00051A5A"/>
    <w:rsid w:val="00052288"/>
    <w:rsid w:val="00052B71"/>
    <w:rsid w:val="00052C1F"/>
    <w:rsid w:val="00054258"/>
    <w:rsid w:val="00054787"/>
    <w:rsid w:val="000547C0"/>
    <w:rsid w:val="00054E37"/>
    <w:rsid w:val="000552CC"/>
    <w:rsid w:val="0005623F"/>
    <w:rsid w:val="0005666B"/>
    <w:rsid w:val="00056944"/>
    <w:rsid w:val="00056FB8"/>
    <w:rsid w:val="000574B6"/>
    <w:rsid w:val="000610E8"/>
    <w:rsid w:val="000612BA"/>
    <w:rsid w:val="00061421"/>
    <w:rsid w:val="00061743"/>
    <w:rsid w:val="0006198E"/>
    <w:rsid w:val="00061DD6"/>
    <w:rsid w:val="000626BC"/>
    <w:rsid w:val="00064C43"/>
    <w:rsid w:val="000653AA"/>
    <w:rsid w:val="00065893"/>
    <w:rsid w:val="00065EFA"/>
    <w:rsid w:val="00066920"/>
    <w:rsid w:val="0006715B"/>
    <w:rsid w:val="00067A67"/>
    <w:rsid w:val="00067D8D"/>
    <w:rsid w:val="00070084"/>
    <w:rsid w:val="000700A9"/>
    <w:rsid w:val="000704CE"/>
    <w:rsid w:val="000712F5"/>
    <w:rsid w:val="0007150D"/>
    <w:rsid w:val="00071609"/>
    <w:rsid w:val="000716C7"/>
    <w:rsid w:val="00071D53"/>
    <w:rsid w:val="000720C9"/>
    <w:rsid w:val="00072A56"/>
    <w:rsid w:val="00072FA4"/>
    <w:rsid w:val="00073690"/>
    <w:rsid w:val="00074161"/>
    <w:rsid w:val="000745A5"/>
    <w:rsid w:val="00076CD9"/>
    <w:rsid w:val="00076EAB"/>
    <w:rsid w:val="00077098"/>
    <w:rsid w:val="000770F5"/>
    <w:rsid w:val="00077257"/>
    <w:rsid w:val="0007781A"/>
    <w:rsid w:val="00077B1B"/>
    <w:rsid w:val="0008043E"/>
    <w:rsid w:val="00080A21"/>
    <w:rsid w:val="00080E10"/>
    <w:rsid w:val="0008113B"/>
    <w:rsid w:val="00082277"/>
    <w:rsid w:val="000823DB"/>
    <w:rsid w:val="00082977"/>
    <w:rsid w:val="00082A72"/>
    <w:rsid w:val="00083907"/>
    <w:rsid w:val="00083E62"/>
    <w:rsid w:val="00083FD5"/>
    <w:rsid w:val="00084152"/>
    <w:rsid w:val="00084958"/>
    <w:rsid w:val="00084A49"/>
    <w:rsid w:val="00084BC4"/>
    <w:rsid w:val="00085456"/>
    <w:rsid w:val="00086738"/>
    <w:rsid w:val="000867CB"/>
    <w:rsid w:val="000869DB"/>
    <w:rsid w:val="000876EA"/>
    <w:rsid w:val="00087B7D"/>
    <w:rsid w:val="00087E97"/>
    <w:rsid w:val="00090028"/>
    <w:rsid w:val="0009031C"/>
    <w:rsid w:val="0009032F"/>
    <w:rsid w:val="00090408"/>
    <w:rsid w:val="00093090"/>
    <w:rsid w:val="000932C8"/>
    <w:rsid w:val="00093FFF"/>
    <w:rsid w:val="000950D4"/>
    <w:rsid w:val="00095189"/>
    <w:rsid w:val="00096402"/>
    <w:rsid w:val="00096BE7"/>
    <w:rsid w:val="0009747F"/>
    <w:rsid w:val="000A0519"/>
    <w:rsid w:val="000A0800"/>
    <w:rsid w:val="000A126C"/>
    <w:rsid w:val="000A2133"/>
    <w:rsid w:val="000A215C"/>
    <w:rsid w:val="000A2D25"/>
    <w:rsid w:val="000A4725"/>
    <w:rsid w:val="000A54A3"/>
    <w:rsid w:val="000A6085"/>
    <w:rsid w:val="000A634C"/>
    <w:rsid w:val="000A696A"/>
    <w:rsid w:val="000A6BEA"/>
    <w:rsid w:val="000A6F15"/>
    <w:rsid w:val="000A72A9"/>
    <w:rsid w:val="000A76FB"/>
    <w:rsid w:val="000A7A63"/>
    <w:rsid w:val="000A7E6D"/>
    <w:rsid w:val="000B014D"/>
    <w:rsid w:val="000B05F0"/>
    <w:rsid w:val="000B0BEA"/>
    <w:rsid w:val="000B12D3"/>
    <w:rsid w:val="000B2308"/>
    <w:rsid w:val="000B3023"/>
    <w:rsid w:val="000B32B6"/>
    <w:rsid w:val="000B3F96"/>
    <w:rsid w:val="000B4216"/>
    <w:rsid w:val="000B5AB7"/>
    <w:rsid w:val="000B67E6"/>
    <w:rsid w:val="000B6952"/>
    <w:rsid w:val="000B73A2"/>
    <w:rsid w:val="000C00E3"/>
    <w:rsid w:val="000C0435"/>
    <w:rsid w:val="000C04EB"/>
    <w:rsid w:val="000C0D13"/>
    <w:rsid w:val="000C0E76"/>
    <w:rsid w:val="000C194C"/>
    <w:rsid w:val="000C2099"/>
    <w:rsid w:val="000C20CA"/>
    <w:rsid w:val="000C2706"/>
    <w:rsid w:val="000C2B12"/>
    <w:rsid w:val="000C3381"/>
    <w:rsid w:val="000C3C31"/>
    <w:rsid w:val="000C4243"/>
    <w:rsid w:val="000C486D"/>
    <w:rsid w:val="000C493F"/>
    <w:rsid w:val="000C4CD0"/>
    <w:rsid w:val="000C58C0"/>
    <w:rsid w:val="000C59E1"/>
    <w:rsid w:val="000C5E37"/>
    <w:rsid w:val="000C6AB6"/>
    <w:rsid w:val="000C7218"/>
    <w:rsid w:val="000C74B8"/>
    <w:rsid w:val="000C7B75"/>
    <w:rsid w:val="000C7EAA"/>
    <w:rsid w:val="000D009C"/>
    <w:rsid w:val="000D0540"/>
    <w:rsid w:val="000D062C"/>
    <w:rsid w:val="000D06A2"/>
    <w:rsid w:val="000D139E"/>
    <w:rsid w:val="000D23C2"/>
    <w:rsid w:val="000D2CD4"/>
    <w:rsid w:val="000D45D2"/>
    <w:rsid w:val="000D4E20"/>
    <w:rsid w:val="000D5001"/>
    <w:rsid w:val="000D5CDA"/>
    <w:rsid w:val="000D6164"/>
    <w:rsid w:val="000D618C"/>
    <w:rsid w:val="000D702E"/>
    <w:rsid w:val="000D74BA"/>
    <w:rsid w:val="000D7BBC"/>
    <w:rsid w:val="000E00B5"/>
    <w:rsid w:val="000E0844"/>
    <w:rsid w:val="000E0884"/>
    <w:rsid w:val="000E0DEE"/>
    <w:rsid w:val="000E1864"/>
    <w:rsid w:val="000E1F9E"/>
    <w:rsid w:val="000E2695"/>
    <w:rsid w:val="000E28D5"/>
    <w:rsid w:val="000E2C2B"/>
    <w:rsid w:val="000E30E4"/>
    <w:rsid w:val="000E35C0"/>
    <w:rsid w:val="000E3F3F"/>
    <w:rsid w:val="000E3FB4"/>
    <w:rsid w:val="000E5D31"/>
    <w:rsid w:val="000E64E8"/>
    <w:rsid w:val="000E72DE"/>
    <w:rsid w:val="000E7337"/>
    <w:rsid w:val="000E7ABF"/>
    <w:rsid w:val="000E7D2F"/>
    <w:rsid w:val="000E7FCB"/>
    <w:rsid w:val="000F016E"/>
    <w:rsid w:val="000F0D59"/>
    <w:rsid w:val="000F1052"/>
    <w:rsid w:val="000F156E"/>
    <w:rsid w:val="000F1E89"/>
    <w:rsid w:val="000F2EE5"/>
    <w:rsid w:val="000F4705"/>
    <w:rsid w:val="000F4753"/>
    <w:rsid w:val="000F4F75"/>
    <w:rsid w:val="000F5885"/>
    <w:rsid w:val="000F5C6D"/>
    <w:rsid w:val="000F66F3"/>
    <w:rsid w:val="000F6899"/>
    <w:rsid w:val="000F736E"/>
    <w:rsid w:val="000F73A4"/>
    <w:rsid w:val="000F77BB"/>
    <w:rsid w:val="000F7ACA"/>
    <w:rsid w:val="000F7BA5"/>
    <w:rsid w:val="000F7D86"/>
    <w:rsid w:val="00100106"/>
    <w:rsid w:val="001002A3"/>
    <w:rsid w:val="00101D02"/>
    <w:rsid w:val="00102094"/>
    <w:rsid w:val="0010223A"/>
    <w:rsid w:val="001023A0"/>
    <w:rsid w:val="00102B9C"/>
    <w:rsid w:val="0010387B"/>
    <w:rsid w:val="00103B39"/>
    <w:rsid w:val="001046CA"/>
    <w:rsid w:val="00104A93"/>
    <w:rsid w:val="0010529B"/>
    <w:rsid w:val="0010538F"/>
    <w:rsid w:val="0010561E"/>
    <w:rsid w:val="00105919"/>
    <w:rsid w:val="00105D45"/>
    <w:rsid w:val="0010622C"/>
    <w:rsid w:val="001063F4"/>
    <w:rsid w:val="00106750"/>
    <w:rsid w:val="001075E9"/>
    <w:rsid w:val="00107A69"/>
    <w:rsid w:val="00110512"/>
    <w:rsid w:val="0011055B"/>
    <w:rsid w:val="00110A23"/>
    <w:rsid w:val="00111AAD"/>
    <w:rsid w:val="00111E81"/>
    <w:rsid w:val="001128D8"/>
    <w:rsid w:val="00112A25"/>
    <w:rsid w:val="00112A70"/>
    <w:rsid w:val="00113074"/>
    <w:rsid w:val="001136D8"/>
    <w:rsid w:val="00113E0B"/>
    <w:rsid w:val="001140F3"/>
    <w:rsid w:val="00115013"/>
    <w:rsid w:val="00116D4E"/>
    <w:rsid w:val="00117B9E"/>
    <w:rsid w:val="00117BEF"/>
    <w:rsid w:val="00117DBD"/>
    <w:rsid w:val="00117E0C"/>
    <w:rsid w:val="00117E38"/>
    <w:rsid w:val="0012050A"/>
    <w:rsid w:val="001207F4"/>
    <w:rsid w:val="001220F7"/>
    <w:rsid w:val="00122B9B"/>
    <w:rsid w:val="0012353E"/>
    <w:rsid w:val="00124959"/>
    <w:rsid w:val="00125194"/>
    <w:rsid w:val="001251D3"/>
    <w:rsid w:val="00126934"/>
    <w:rsid w:val="0012753C"/>
    <w:rsid w:val="00127F84"/>
    <w:rsid w:val="00130489"/>
    <w:rsid w:val="001305F0"/>
    <w:rsid w:val="0013116B"/>
    <w:rsid w:val="0013189B"/>
    <w:rsid w:val="00132331"/>
    <w:rsid w:val="001323E8"/>
    <w:rsid w:val="001326DC"/>
    <w:rsid w:val="001334F6"/>
    <w:rsid w:val="00135B45"/>
    <w:rsid w:val="00135F07"/>
    <w:rsid w:val="00136039"/>
    <w:rsid w:val="00136538"/>
    <w:rsid w:val="00136B2D"/>
    <w:rsid w:val="00137FA4"/>
    <w:rsid w:val="0014093D"/>
    <w:rsid w:val="00140A02"/>
    <w:rsid w:val="00140AE7"/>
    <w:rsid w:val="00140FA0"/>
    <w:rsid w:val="00140FB1"/>
    <w:rsid w:val="001414CA"/>
    <w:rsid w:val="00141B0F"/>
    <w:rsid w:val="00142045"/>
    <w:rsid w:val="00142553"/>
    <w:rsid w:val="001425AB"/>
    <w:rsid w:val="001428F2"/>
    <w:rsid w:val="00142918"/>
    <w:rsid w:val="00142AD4"/>
    <w:rsid w:val="001430F4"/>
    <w:rsid w:val="00143999"/>
    <w:rsid w:val="00143C92"/>
    <w:rsid w:val="0014412B"/>
    <w:rsid w:val="001444B6"/>
    <w:rsid w:val="00144F88"/>
    <w:rsid w:val="00144F94"/>
    <w:rsid w:val="001451FC"/>
    <w:rsid w:val="001463DD"/>
    <w:rsid w:val="001470EE"/>
    <w:rsid w:val="00147196"/>
    <w:rsid w:val="0014719B"/>
    <w:rsid w:val="001478BF"/>
    <w:rsid w:val="00147AA5"/>
    <w:rsid w:val="001502FC"/>
    <w:rsid w:val="00151518"/>
    <w:rsid w:val="00151767"/>
    <w:rsid w:val="00151BA7"/>
    <w:rsid w:val="00152B38"/>
    <w:rsid w:val="0015353A"/>
    <w:rsid w:val="001539D1"/>
    <w:rsid w:val="00153C4F"/>
    <w:rsid w:val="00154145"/>
    <w:rsid w:val="001547D2"/>
    <w:rsid w:val="001547FB"/>
    <w:rsid w:val="00154BCB"/>
    <w:rsid w:val="00154D99"/>
    <w:rsid w:val="0015527D"/>
    <w:rsid w:val="0015557F"/>
    <w:rsid w:val="001569BC"/>
    <w:rsid w:val="00156A38"/>
    <w:rsid w:val="00157448"/>
    <w:rsid w:val="00157714"/>
    <w:rsid w:val="001577BE"/>
    <w:rsid w:val="00157DF7"/>
    <w:rsid w:val="00160D47"/>
    <w:rsid w:val="001618B9"/>
    <w:rsid w:val="00161BD7"/>
    <w:rsid w:val="00161DE6"/>
    <w:rsid w:val="0016250B"/>
    <w:rsid w:val="0016356A"/>
    <w:rsid w:val="00163A2E"/>
    <w:rsid w:val="00164B16"/>
    <w:rsid w:val="00164CFB"/>
    <w:rsid w:val="001652BE"/>
    <w:rsid w:val="00165502"/>
    <w:rsid w:val="001656CC"/>
    <w:rsid w:val="00165713"/>
    <w:rsid w:val="001658C5"/>
    <w:rsid w:val="00165FD7"/>
    <w:rsid w:val="00166781"/>
    <w:rsid w:val="00166A0C"/>
    <w:rsid w:val="001675FD"/>
    <w:rsid w:val="00170FD0"/>
    <w:rsid w:val="00172072"/>
    <w:rsid w:val="0017239A"/>
    <w:rsid w:val="00172666"/>
    <w:rsid w:val="00172A6E"/>
    <w:rsid w:val="00172F20"/>
    <w:rsid w:val="00173316"/>
    <w:rsid w:val="00174345"/>
    <w:rsid w:val="00174479"/>
    <w:rsid w:val="00174E65"/>
    <w:rsid w:val="001750DC"/>
    <w:rsid w:val="0017524A"/>
    <w:rsid w:val="00175557"/>
    <w:rsid w:val="001756B8"/>
    <w:rsid w:val="001759B5"/>
    <w:rsid w:val="00175F8D"/>
    <w:rsid w:val="001763E4"/>
    <w:rsid w:val="001766B5"/>
    <w:rsid w:val="00177113"/>
    <w:rsid w:val="001777AB"/>
    <w:rsid w:val="00177A58"/>
    <w:rsid w:val="00180969"/>
    <w:rsid w:val="00182672"/>
    <w:rsid w:val="001826C5"/>
    <w:rsid w:val="00182CFF"/>
    <w:rsid w:val="00183796"/>
    <w:rsid w:val="00184CC4"/>
    <w:rsid w:val="001854AC"/>
    <w:rsid w:val="0018581F"/>
    <w:rsid w:val="00185ABB"/>
    <w:rsid w:val="00185D3D"/>
    <w:rsid w:val="00185F03"/>
    <w:rsid w:val="00186015"/>
    <w:rsid w:val="00186DCD"/>
    <w:rsid w:val="0018701C"/>
    <w:rsid w:val="0018705A"/>
    <w:rsid w:val="0018718D"/>
    <w:rsid w:val="00187529"/>
    <w:rsid w:val="001907BA"/>
    <w:rsid w:val="0019094A"/>
    <w:rsid w:val="00190ABC"/>
    <w:rsid w:val="00190BAD"/>
    <w:rsid w:val="001915CC"/>
    <w:rsid w:val="00191C0E"/>
    <w:rsid w:val="00192683"/>
    <w:rsid w:val="001934D4"/>
    <w:rsid w:val="00193BA2"/>
    <w:rsid w:val="00194003"/>
    <w:rsid w:val="00194905"/>
    <w:rsid w:val="001958A0"/>
    <w:rsid w:val="00195C5F"/>
    <w:rsid w:val="0019602D"/>
    <w:rsid w:val="001962A6"/>
    <w:rsid w:val="00196463"/>
    <w:rsid w:val="00196B75"/>
    <w:rsid w:val="001A0208"/>
    <w:rsid w:val="001A0307"/>
    <w:rsid w:val="001A044E"/>
    <w:rsid w:val="001A0C41"/>
    <w:rsid w:val="001A1C55"/>
    <w:rsid w:val="001A3DBA"/>
    <w:rsid w:val="001A3FE0"/>
    <w:rsid w:val="001A4568"/>
    <w:rsid w:val="001A4D8E"/>
    <w:rsid w:val="001A5040"/>
    <w:rsid w:val="001A5483"/>
    <w:rsid w:val="001A5CE3"/>
    <w:rsid w:val="001A6497"/>
    <w:rsid w:val="001A64A2"/>
    <w:rsid w:val="001A69DC"/>
    <w:rsid w:val="001A6EA1"/>
    <w:rsid w:val="001A6F88"/>
    <w:rsid w:val="001A6FB6"/>
    <w:rsid w:val="001A6FF0"/>
    <w:rsid w:val="001A7B58"/>
    <w:rsid w:val="001A7E86"/>
    <w:rsid w:val="001B036F"/>
    <w:rsid w:val="001B0694"/>
    <w:rsid w:val="001B0C90"/>
    <w:rsid w:val="001B0E72"/>
    <w:rsid w:val="001B112E"/>
    <w:rsid w:val="001B12A5"/>
    <w:rsid w:val="001B1B04"/>
    <w:rsid w:val="001B235B"/>
    <w:rsid w:val="001B2F73"/>
    <w:rsid w:val="001B3199"/>
    <w:rsid w:val="001B34C6"/>
    <w:rsid w:val="001B355C"/>
    <w:rsid w:val="001B4C26"/>
    <w:rsid w:val="001B52B4"/>
    <w:rsid w:val="001B598C"/>
    <w:rsid w:val="001B60CB"/>
    <w:rsid w:val="001B619B"/>
    <w:rsid w:val="001B67E3"/>
    <w:rsid w:val="001B7DB0"/>
    <w:rsid w:val="001C01F7"/>
    <w:rsid w:val="001C0379"/>
    <w:rsid w:val="001C153A"/>
    <w:rsid w:val="001C175D"/>
    <w:rsid w:val="001C1811"/>
    <w:rsid w:val="001C264B"/>
    <w:rsid w:val="001C270E"/>
    <w:rsid w:val="001C3087"/>
    <w:rsid w:val="001C3F46"/>
    <w:rsid w:val="001C5904"/>
    <w:rsid w:val="001C5CED"/>
    <w:rsid w:val="001C6603"/>
    <w:rsid w:val="001C7283"/>
    <w:rsid w:val="001C72BD"/>
    <w:rsid w:val="001C7706"/>
    <w:rsid w:val="001D0449"/>
    <w:rsid w:val="001D0DC7"/>
    <w:rsid w:val="001D19DF"/>
    <w:rsid w:val="001D1D70"/>
    <w:rsid w:val="001D2A24"/>
    <w:rsid w:val="001D3327"/>
    <w:rsid w:val="001D359E"/>
    <w:rsid w:val="001D3DCA"/>
    <w:rsid w:val="001D3F29"/>
    <w:rsid w:val="001D4467"/>
    <w:rsid w:val="001D4D3A"/>
    <w:rsid w:val="001D5367"/>
    <w:rsid w:val="001D58AC"/>
    <w:rsid w:val="001D652A"/>
    <w:rsid w:val="001D6E9C"/>
    <w:rsid w:val="001D73EE"/>
    <w:rsid w:val="001D7A51"/>
    <w:rsid w:val="001E0140"/>
    <w:rsid w:val="001E0688"/>
    <w:rsid w:val="001E0823"/>
    <w:rsid w:val="001E12E1"/>
    <w:rsid w:val="001E1DB1"/>
    <w:rsid w:val="001E215A"/>
    <w:rsid w:val="001E23D7"/>
    <w:rsid w:val="001E30DB"/>
    <w:rsid w:val="001E36D3"/>
    <w:rsid w:val="001E3F0A"/>
    <w:rsid w:val="001E55D2"/>
    <w:rsid w:val="001E6340"/>
    <w:rsid w:val="001E6592"/>
    <w:rsid w:val="001E77E8"/>
    <w:rsid w:val="001E7A95"/>
    <w:rsid w:val="001F0A51"/>
    <w:rsid w:val="001F10D3"/>
    <w:rsid w:val="001F13AB"/>
    <w:rsid w:val="001F1643"/>
    <w:rsid w:val="001F196B"/>
    <w:rsid w:val="001F1D8A"/>
    <w:rsid w:val="001F24A8"/>
    <w:rsid w:val="001F28E6"/>
    <w:rsid w:val="001F2AD5"/>
    <w:rsid w:val="001F3BF4"/>
    <w:rsid w:val="001F3F4B"/>
    <w:rsid w:val="001F4B20"/>
    <w:rsid w:val="001F56BB"/>
    <w:rsid w:val="001F5C87"/>
    <w:rsid w:val="001F5FA7"/>
    <w:rsid w:val="001F702C"/>
    <w:rsid w:val="001F79CB"/>
    <w:rsid w:val="001F7BEA"/>
    <w:rsid w:val="001F7DF6"/>
    <w:rsid w:val="00200557"/>
    <w:rsid w:val="00200596"/>
    <w:rsid w:val="00200C0B"/>
    <w:rsid w:val="00201E7E"/>
    <w:rsid w:val="00202042"/>
    <w:rsid w:val="00202452"/>
    <w:rsid w:val="002027DF"/>
    <w:rsid w:val="00202946"/>
    <w:rsid w:val="00202A4F"/>
    <w:rsid w:val="00202E9F"/>
    <w:rsid w:val="002030D7"/>
    <w:rsid w:val="00203666"/>
    <w:rsid w:val="002036D7"/>
    <w:rsid w:val="00205496"/>
    <w:rsid w:val="002058D1"/>
    <w:rsid w:val="00206205"/>
    <w:rsid w:val="0020653D"/>
    <w:rsid w:val="00206688"/>
    <w:rsid w:val="00207E05"/>
    <w:rsid w:val="0021027E"/>
    <w:rsid w:val="002106B8"/>
    <w:rsid w:val="002110C9"/>
    <w:rsid w:val="00211237"/>
    <w:rsid w:val="002113B7"/>
    <w:rsid w:val="00211F1C"/>
    <w:rsid w:val="00212134"/>
    <w:rsid w:val="002124FA"/>
    <w:rsid w:val="00212751"/>
    <w:rsid w:val="00213EA2"/>
    <w:rsid w:val="00214F0A"/>
    <w:rsid w:val="0021550D"/>
    <w:rsid w:val="00217544"/>
    <w:rsid w:val="00217C4B"/>
    <w:rsid w:val="00220220"/>
    <w:rsid w:val="002205C0"/>
    <w:rsid w:val="00220FE2"/>
    <w:rsid w:val="002210C0"/>
    <w:rsid w:val="00221D05"/>
    <w:rsid w:val="00222107"/>
    <w:rsid w:val="0022210A"/>
    <w:rsid w:val="0022390D"/>
    <w:rsid w:val="002253DD"/>
    <w:rsid w:val="0022559E"/>
    <w:rsid w:val="0022638B"/>
    <w:rsid w:val="0022676A"/>
    <w:rsid w:val="002267D4"/>
    <w:rsid w:val="00226872"/>
    <w:rsid w:val="0022693A"/>
    <w:rsid w:val="00226B84"/>
    <w:rsid w:val="00226EC2"/>
    <w:rsid w:val="00230100"/>
    <w:rsid w:val="002317FD"/>
    <w:rsid w:val="00231AA2"/>
    <w:rsid w:val="00231C57"/>
    <w:rsid w:val="00231F34"/>
    <w:rsid w:val="00232140"/>
    <w:rsid w:val="00232595"/>
    <w:rsid w:val="00233405"/>
    <w:rsid w:val="002335D7"/>
    <w:rsid w:val="00233AA7"/>
    <w:rsid w:val="00235022"/>
    <w:rsid w:val="00236C8E"/>
    <w:rsid w:val="00237FF1"/>
    <w:rsid w:val="00240339"/>
    <w:rsid w:val="002408E6"/>
    <w:rsid w:val="002409C1"/>
    <w:rsid w:val="0024114F"/>
    <w:rsid w:val="002412A5"/>
    <w:rsid w:val="002412F0"/>
    <w:rsid w:val="00241620"/>
    <w:rsid w:val="00241D39"/>
    <w:rsid w:val="00242192"/>
    <w:rsid w:val="002424C3"/>
    <w:rsid w:val="002430F4"/>
    <w:rsid w:val="00243336"/>
    <w:rsid w:val="00243573"/>
    <w:rsid w:val="00243D15"/>
    <w:rsid w:val="00244314"/>
    <w:rsid w:val="00244DA8"/>
    <w:rsid w:val="00244E33"/>
    <w:rsid w:val="00245063"/>
    <w:rsid w:val="00245CA2"/>
    <w:rsid w:val="00245D15"/>
    <w:rsid w:val="002464EF"/>
    <w:rsid w:val="00246B95"/>
    <w:rsid w:val="00247525"/>
    <w:rsid w:val="00247A61"/>
    <w:rsid w:val="002502C9"/>
    <w:rsid w:val="0025088F"/>
    <w:rsid w:val="00250FFF"/>
    <w:rsid w:val="002526D0"/>
    <w:rsid w:val="0025289A"/>
    <w:rsid w:val="002528AD"/>
    <w:rsid w:val="00252A4A"/>
    <w:rsid w:val="002533BD"/>
    <w:rsid w:val="00253816"/>
    <w:rsid w:val="0025398E"/>
    <w:rsid w:val="0025434C"/>
    <w:rsid w:val="0025445D"/>
    <w:rsid w:val="0025463D"/>
    <w:rsid w:val="00255111"/>
    <w:rsid w:val="002552CA"/>
    <w:rsid w:val="0025583F"/>
    <w:rsid w:val="002559E2"/>
    <w:rsid w:val="00255A04"/>
    <w:rsid w:val="00255DD7"/>
    <w:rsid w:val="00256C56"/>
    <w:rsid w:val="00257561"/>
    <w:rsid w:val="002604E7"/>
    <w:rsid w:val="00260CD4"/>
    <w:rsid w:val="00260FE9"/>
    <w:rsid w:val="00261072"/>
    <w:rsid w:val="00261470"/>
    <w:rsid w:val="00261AEB"/>
    <w:rsid w:val="0026344E"/>
    <w:rsid w:val="00263A02"/>
    <w:rsid w:val="00263AFD"/>
    <w:rsid w:val="00263B53"/>
    <w:rsid w:val="00263F9D"/>
    <w:rsid w:val="00264116"/>
    <w:rsid w:val="00264323"/>
    <w:rsid w:val="002646F6"/>
    <w:rsid w:val="002649D4"/>
    <w:rsid w:val="00265578"/>
    <w:rsid w:val="0026566E"/>
    <w:rsid w:val="00265B30"/>
    <w:rsid w:val="00265FFF"/>
    <w:rsid w:val="00266226"/>
    <w:rsid w:val="0026654B"/>
    <w:rsid w:val="00266B00"/>
    <w:rsid w:val="00266BB2"/>
    <w:rsid w:val="0026762F"/>
    <w:rsid w:val="00270679"/>
    <w:rsid w:val="00271102"/>
    <w:rsid w:val="00271E71"/>
    <w:rsid w:val="00272064"/>
    <w:rsid w:val="002721D4"/>
    <w:rsid w:val="00272375"/>
    <w:rsid w:val="0027356A"/>
    <w:rsid w:val="00273FA7"/>
    <w:rsid w:val="00273FF8"/>
    <w:rsid w:val="002745B6"/>
    <w:rsid w:val="002749CF"/>
    <w:rsid w:val="00276309"/>
    <w:rsid w:val="002766CC"/>
    <w:rsid w:val="002774FD"/>
    <w:rsid w:val="002776D9"/>
    <w:rsid w:val="002805CF"/>
    <w:rsid w:val="00280602"/>
    <w:rsid w:val="00280994"/>
    <w:rsid w:val="00281500"/>
    <w:rsid w:val="0028244B"/>
    <w:rsid w:val="002827E3"/>
    <w:rsid w:val="00283B42"/>
    <w:rsid w:val="00283FBC"/>
    <w:rsid w:val="002846E5"/>
    <w:rsid w:val="0028489E"/>
    <w:rsid w:val="00284968"/>
    <w:rsid w:val="00284C9A"/>
    <w:rsid w:val="0028525A"/>
    <w:rsid w:val="0028545E"/>
    <w:rsid w:val="00285664"/>
    <w:rsid w:val="00285B8C"/>
    <w:rsid w:val="00285F30"/>
    <w:rsid w:val="002868F8"/>
    <w:rsid w:val="00286C4B"/>
    <w:rsid w:val="00286E35"/>
    <w:rsid w:val="00287E2E"/>
    <w:rsid w:val="00290ABE"/>
    <w:rsid w:val="00290D0C"/>
    <w:rsid w:val="00290ECF"/>
    <w:rsid w:val="0029199B"/>
    <w:rsid w:val="00292E6C"/>
    <w:rsid w:val="002935EF"/>
    <w:rsid w:val="00294584"/>
    <w:rsid w:val="00295C61"/>
    <w:rsid w:val="0029637E"/>
    <w:rsid w:val="00297AF2"/>
    <w:rsid w:val="002A0A80"/>
    <w:rsid w:val="002A0D73"/>
    <w:rsid w:val="002A1571"/>
    <w:rsid w:val="002A283C"/>
    <w:rsid w:val="002A2C24"/>
    <w:rsid w:val="002A2C75"/>
    <w:rsid w:val="002A3DC3"/>
    <w:rsid w:val="002A4022"/>
    <w:rsid w:val="002A44AB"/>
    <w:rsid w:val="002A4519"/>
    <w:rsid w:val="002A5858"/>
    <w:rsid w:val="002A5933"/>
    <w:rsid w:val="002A59DC"/>
    <w:rsid w:val="002A5CA9"/>
    <w:rsid w:val="002A617F"/>
    <w:rsid w:val="002A76EC"/>
    <w:rsid w:val="002A7933"/>
    <w:rsid w:val="002A7AE9"/>
    <w:rsid w:val="002B031F"/>
    <w:rsid w:val="002B0C15"/>
    <w:rsid w:val="002B0D72"/>
    <w:rsid w:val="002B0DCE"/>
    <w:rsid w:val="002B1311"/>
    <w:rsid w:val="002B1917"/>
    <w:rsid w:val="002B1BDE"/>
    <w:rsid w:val="002B2437"/>
    <w:rsid w:val="002B2D50"/>
    <w:rsid w:val="002B3693"/>
    <w:rsid w:val="002B3755"/>
    <w:rsid w:val="002B4478"/>
    <w:rsid w:val="002B4676"/>
    <w:rsid w:val="002B4EBE"/>
    <w:rsid w:val="002B610B"/>
    <w:rsid w:val="002B6194"/>
    <w:rsid w:val="002B684B"/>
    <w:rsid w:val="002B6915"/>
    <w:rsid w:val="002C0AB5"/>
    <w:rsid w:val="002C0ABE"/>
    <w:rsid w:val="002C1C24"/>
    <w:rsid w:val="002C2590"/>
    <w:rsid w:val="002C28C1"/>
    <w:rsid w:val="002C2F22"/>
    <w:rsid w:val="002C32C2"/>
    <w:rsid w:val="002C5B52"/>
    <w:rsid w:val="002C6967"/>
    <w:rsid w:val="002C7BD7"/>
    <w:rsid w:val="002D2CC3"/>
    <w:rsid w:val="002D3419"/>
    <w:rsid w:val="002D4528"/>
    <w:rsid w:val="002D4D58"/>
    <w:rsid w:val="002D5662"/>
    <w:rsid w:val="002D6021"/>
    <w:rsid w:val="002D60D6"/>
    <w:rsid w:val="002D6169"/>
    <w:rsid w:val="002D73B0"/>
    <w:rsid w:val="002D769A"/>
    <w:rsid w:val="002D78B0"/>
    <w:rsid w:val="002D7AE1"/>
    <w:rsid w:val="002D7AEB"/>
    <w:rsid w:val="002E025E"/>
    <w:rsid w:val="002E055A"/>
    <w:rsid w:val="002E05F2"/>
    <w:rsid w:val="002E0675"/>
    <w:rsid w:val="002E0D35"/>
    <w:rsid w:val="002E2098"/>
    <w:rsid w:val="002E2215"/>
    <w:rsid w:val="002E2810"/>
    <w:rsid w:val="002E28D6"/>
    <w:rsid w:val="002E2C8E"/>
    <w:rsid w:val="002E41B2"/>
    <w:rsid w:val="002E427C"/>
    <w:rsid w:val="002E4628"/>
    <w:rsid w:val="002E5C85"/>
    <w:rsid w:val="002E6B24"/>
    <w:rsid w:val="002E6D2D"/>
    <w:rsid w:val="002E6E39"/>
    <w:rsid w:val="002E6F2F"/>
    <w:rsid w:val="002F1446"/>
    <w:rsid w:val="002F1758"/>
    <w:rsid w:val="002F1F67"/>
    <w:rsid w:val="002F2935"/>
    <w:rsid w:val="002F3469"/>
    <w:rsid w:val="002F356C"/>
    <w:rsid w:val="002F3773"/>
    <w:rsid w:val="002F3D1B"/>
    <w:rsid w:val="002F43EE"/>
    <w:rsid w:val="002F47FE"/>
    <w:rsid w:val="002F4A45"/>
    <w:rsid w:val="002F4A60"/>
    <w:rsid w:val="002F55A5"/>
    <w:rsid w:val="002F59AC"/>
    <w:rsid w:val="002F60E2"/>
    <w:rsid w:val="002F611B"/>
    <w:rsid w:val="002F7E3B"/>
    <w:rsid w:val="0030064C"/>
    <w:rsid w:val="00300A85"/>
    <w:rsid w:val="00300BFE"/>
    <w:rsid w:val="00300C10"/>
    <w:rsid w:val="0030101B"/>
    <w:rsid w:val="003014FA"/>
    <w:rsid w:val="00301C5F"/>
    <w:rsid w:val="00301CF8"/>
    <w:rsid w:val="00301F1B"/>
    <w:rsid w:val="0030319C"/>
    <w:rsid w:val="0030397D"/>
    <w:rsid w:val="00303C75"/>
    <w:rsid w:val="003040B6"/>
    <w:rsid w:val="00304A53"/>
    <w:rsid w:val="00304F87"/>
    <w:rsid w:val="00305890"/>
    <w:rsid w:val="00305936"/>
    <w:rsid w:val="0030594F"/>
    <w:rsid w:val="003060A3"/>
    <w:rsid w:val="003065B9"/>
    <w:rsid w:val="00307EE5"/>
    <w:rsid w:val="003103C0"/>
    <w:rsid w:val="0031066B"/>
    <w:rsid w:val="00311ECB"/>
    <w:rsid w:val="0031385F"/>
    <w:rsid w:val="003139C6"/>
    <w:rsid w:val="00313FB4"/>
    <w:rsid w:val="0031417A"/>
    <w:rsid w:val="0031448B"/>
    <w:rsid w:val="00314BE1"/>
    <w:rsid w:val="00315B88"/>
    <w:rsid w:val="00316077"/>
    <w:rsid w:val="00316950"/>
    <w:rsid w:val="00316DAE"/>
    <w:rsid w:val="00317292"/>
    <w:rsid w:val="00317C9F"/>
    <w:rsid w:val="00321141"/>
    <w:rsid w:val="003216C9"/>
    <w:rsid w:val="00321910"/>
    <w:rsid w:val="003233CC"/>
    <w:rsid w:val="00323BEE"/>
    <w:rsid w:val="00325971"/>
    <w:rsid w:val="00325D24"/>
    <w:rsid w:val="00330E59"/>
    <w:rsid w:val="00331A93"/>
    <w:rsid w:val="00331C69"/>
    <w:rsid w:val="00332297"/>
    <w:rsid w:val="003331AB"/>
    <w:rsid w:val="0033322A"/>
    <w:rsid w:val="003332D6"/>
    <w:rsid w:val="00333425"/>
    <w:rsid w:val="00333A69"/>
    <w:rsid w:val="00333B57"/>
    <w:rsid w:val="00333C7A"/>
    <w:rsid w:val="003346CE"/>
    <w:rsid w:val="0033536D"/>
    <w:rsid w:val="00336512"/>
    <w:rsid w:val="003370DA"/>
    <w:rsid w:val="00337A9E"/>
    <w:rsid w:val="00340736"/>
    <w:rsid w:val="00340F37"/>
    <w:rsid w:val="0034268B"/>
    <w:rsid w:val="00342799"/>
    <w:rsid w:val="00342B8B"/>
    <w:rsid w:val="00342E30"/>
    <w:rsid w:val="00342E6D"/>
    <w:rsid w:val="00343236"/>
    <w:rsid w:val="00343E9C"/>
    <w:rsid w:val="00344941"/>
    <w:rsid w:val="00344EFE"/>
    <w:rsid w:val="00345193"/>
    <w:rsid w:val="0034522E"/>
    <w:rsid w:val="003452C6"/>
    <w:rsid w:val="0034555D"/>
    <w:rsid w:val="00345B9B"/>
    <w:rsid w:val="00346BDA"/>
    <w:rsid w:val="00346F82"/>
    <w:rsid w:val="00347761"/>
    <w:rsid w:val="00347A09"/>
    <w:rsid w:val="00347A9E"/>
    <w:rsid w:val="00347CD2"/>
    <w:rsid w:val="003500AE"/>
    <w:rsid w:val="0035016F"/>
    <w:rsid w:val="003501F9"/>
    <w:rsid w:val="003506B2"/>
    <w:rsid w:val="003509F8"/>
    <w:rsid w:val="00350FA7"/>
    <w:rsid w:val="00351350"/>
    <w:rsid w:val="0035135E"/>
    <w:rsid w:val="00351E2C"/>
    <w:rsid w:val="00351EF6"/>
    <w:rsid w:val="003529C3"/>
    <w:rsid w:val="00353BBE"/>
    <w:rsid w:val="00353C1E"/>
    <w:rsid w:val="00353DA1"/>
    <w:rsid w:val="003540FB"/>
    <w:rsid w:val="003554F2"/>
    <w:rsid w:val="00355861"/>
    <w:rsid w:val="0035682B"/>
    <w:rsid w:val="00356A35"/>
    <w:rsid w:val="00356CBD"/>
    <w:rsid w:val="003600E3"/>
    <w:rsid w:val="003608BD"/>
    <w:rsid w:val="003608F3"/>
    <w:rsid w:val="003614FC"/>
    <w:rsid w:val="003615BC"/>
    <w:rsid w:val="0036160A"/>
    <w:rsid w:val="00361DAD"/>
    <w:rsid w:val="003620E0"/>
    <w:rsid w:val="003629F5"/>
    <w:rsid w:val="00362C49"/>
    <w:rsid w:val="0036377C"/>
    <w:rsid w:val="00363E40"/>
    <w:rsid w:val="00364428"/>
    <w:rsid w:val="003645DC"/>
    <w:rsid w:val="003646BE"/>
    <w:rsid w:val="0036509E"/>
    <w:rsid w:val="003659B7"/>
    <w:rsid w:val="00365D58"/>
    <w:rsid w:val="00367123"/>
    <w:rsid w:val="0036741F"/>
    <w:rsid w:val="003674F3"/>
    <w:rsid w:val="00367AA5"/>
    <w:rsid w:val="003700B9"/>
    <w:rsid w:val="00370231"/>
    <w:rsid w:val="00370E26"/>
    <w:rsid w:val="00370F5A"/>
    <w:rsid w:val="00371854"/>
    <w:rsid w:val="0037186B"/>
    <w:rsid w:val="0037274C"/>
    <w:rsid w:val="003728FB"/>
    <w:rsid w:val="00372A2F"/>
    <w:rsid w:val="00372BEC"/>
    <w:rsid w:val="00373849"/>
    <w:rsid w:val="003741CF"/>
    <w:rsid w:val="003747DB"/>
    <w:rsid w:val="00374A69"/>
    <w:rsid w:val="0037530D"/>
    <w:rsid w:val="003764EA"/>
    <w:rsid w:val="00376690"/>
    <w:rsid w:val="003769EB"/>
    <w:rsid w:val="00376DF1"/>
    <w:rsid w:val="00376FEA"/>
    <w:rsid w:val="0037769B"/>
    <w:rsid w:val="0037793E"/>
    <w:rsid w:val="00381AC3"/>
    <w:rsid w:val="00381C80"/>
    <w:rsid w:val="00381C86"/>
    <w:rsid w:val="00382314"/>
    <w:rsid w:val="00382345"/>
    <w:rsid w:val="00382E5B"/>
    <w:rsid w:val="00383640"/>
    <w:rsid w:val="00383AF7"/>
    <w:rsid w:val="00383C18"/>
    <w:rsid w:val="003844C5"/>
    <w:rsid w:val="0038464F"/>
    <w:rsid w:val="00384E59"/>
    <w:rsid w:val="00384E9A"/>
    <w:rsid w:val="00385210"/>
    <w:rsid w:val="00385425"/>
    <w:rsid w:val="0038594A"/>
    <w:rsid w:val="00385F08"/>
    <w:rsid w:val="0038605A"/>
    <w:rsid w:val="00386F60"/>
    <w:rsid w:val="00390ACD"/>
    <w:rsid w:val="00391469"/>
    <w:rsid w:val="003914D3"/>
    <w:rsid w:val="00392436"/>
    <w:rsid w:val="003933E6"/>
    <w:rsid w:val="0039367D"/>
    <w:rsid w:val="003943F8"/>
    <w:rsid w:val="00394620"/>
    <w:rsid w:val="0039469B"/>
    <w:rsid w:val="00394744"/>
    <w:rsid w:val="00395556"/>
    <w:rsid w:val="003958FC"/>
    <w:rsid w:val="00396A22"/>
    <w:rsid w:val="003A08A2"/>
    <w:rsid w:val="003A0DB1"/>
    <w:rsid w:val="003A1740"/>
    <w:rsid w:val="003A2588"/>
    <w:rsid w:val="003A2A4A"/>
    <w:rsid w:val="003A30FF"/>
    <w:rsid w:val="003A336E"/>
    <w:rsid w:val="003A366A"/>
    <w:rsid w:val="003A369D"/>
    <w:rsid w:val="003A4C8F"/>
    <w:rsid w:val="003A54C4"/>
    <w:rsid w:val="003A64E8"/>
    <w:rsid w:val="003A6BCB"/>
    <w:rsid w:val="003A776A"/>
    <w:rsid w:val="003A7B60"/>
    <w:rsid w:val="003A7C6C"/>
    <w:rsid w:val="003A7DD2"/>
    <w:rsid w:val="003B00A6"/>
    <w:rsid w:val="003B062C"/>
    <w:rsid w:val="003B0699"/>
    <w:rsid w:val="003B1890"/>
    <w:rsid w:val="003B198C"/>
    <w:rsid w:val="003B2037"/>
    <w:rsid w:val="003B3443"/>
    <w:rsid w:val="003B4400"/>
    <w:rsid w:val="003B474C"/>
    <w:rsid w:val="003B522E"/>
    <w:rsid w:val="003B63EF"/>
    <w:rsid w:val="003B64B8"/>
    <w:rsid w:val="003B68FE"/>
    <w:rsid w:val="003B6B0A"/>
    <w:rsid w:val="003B6B4F"/>
    <w:rsid w:val="003B6E6C"/>
    <w:rsid w:val="003B7971"/>
    <w:rsid w:val="003C12A4"/>
    <w:rsid w:val="003C361C"/>
    <w:rsid w:val="003C38C9"/>
    <w:rsid w:val="003C3915"/>
    <w:rsid w:val="003C4057"/>
    <w:rsid w:val="003C46C8"/>
    <w:rsid w:val="003C57C3"/>
    <w:rsid w:val="003C609F"/>
    <w:rsid w:val="003D0815"/>
    <w:rsid w:val="003D0BF6"/>
    <w:rsid w:val="003D1128"/>
    <w:rsid w:val="003D11D0"/>
    <w:rsid w:val="003D13D9"/>
    <w:rsid w:val="003D15FA"/>
    <w:rsid w:val="003D1635"/>
    <w:rsid w:val="003D1678"/>
    <w:rsid w:val="003D195E"/>
    <w:rsid w:val="003D27DA"/>
    <w:rsid w:val="003D2820"/>
    <w:rsid w:val="003D2F64"/>
    <w:rsid w:val="003D3130"/>
    <w:rsid w:val="003D3415"/>
    <w:rsid w:val="003D3D34"/>
    <w:rsid w:val="003D41FB"/>
    <w:rsid w:val="003D4CDA"/>
    <w:rsid w:val="003D52DA"/>
    <w:rsid w:val="003D572C"/>
    <w:rsid w:val="003D5865"/>
    <w:rsid w:val="003D5BB5"/>
    <w:rsid w:val="003D5F05"/>
    <w:rsid w:val="003E0DFE"/>
    <w:rsid w:val="003E1505"/>
    <w:rsid w:val="003E1634"/>
    <w:rsid w:val="003E1754"/>
    <w:rsid w:val="003E178B"/>
    <w:rsid w:val="003E1867"/>
    <w:rsid w:val="003E1E58"/>
    <w:rsid w:val="003E2066"/>
    <w:rsid w:val="003E236D"/>
    <w:rsid w:val="003E24B9"/>
    <w:rsid w:val="003E322F"/>
    <w:rsid w:val="003E3AD6"/>
    <w:rsid w:val="003E3CD5"/>
    <w:rsid w:val="003E4066"/>
    <w:rsid w:val="003E4CCD"/>
    <w:rsid w:val="003E4F84"/>
    <w:rsid w:val="003E5389"/>
    <w:rsid w:val="003E538F"/>
    <w:rsid w:val="003E55C3"/>
    <w:rsid w:val="003E63ED"/>
    <w:rsid w:val="003E6AB8"/>
    <w:rsid w:val="003E6E13"/>
    <w:rsid w:val="003E6FDD"/>
    <w:rsid w:val="003E71F4"/>
    <w:rsid w:val="003E783F"/>
    <w:rsid w:val="003F07EC"/>
    <w:rsid w:val="003F14C5"/>
    <w:rsid w:val="003F18C0"/>
    <w:rsid w:val="003F217E"/>
    <w:rsid w:val="003F2B44"/>
    <w:rsid w:val="003F32F4"/>
    <w:rsid w:val="003F3E48"/>
    <w:rsid w:val="003F42CE"/>
    <w:rsid w:val="003F4483"/>
    <w:rsid w:val="003F4D54"/>
    <w:rsid w:val="003F4E5F"/>
    <w:rsid w:val="003F5836"/>
    <w:rsid w:val="003F5F34"/>
    <w:rsid w:val="003F63DB"/>
    <w:rsid w:val="0040114C"/>
    <w:rsid w:val="004013E9"/>
    <w:rsid w:val="00401631"/>
    <w:rsid w:val="00401F5C"/>
    <w:rsid w:val="00403075"/>
    <w:rsid w:val="00403FA4"/>
    <w:rsid w:val="00404425"/>
    <w:rsid w:val="00404675"/>
    <w:rsid w:val="00405018"/>
    <w:rsid w:val="00405267"/>
    <w:rsid w:val="004056C7"/>
    <w:rsid w:val="0040574E"/>
    <w:rsid w:val="0040578C"/>
    <w:rsid w:val="00405A38"/>
    <w:rsid w:val="00405D1B"/>
    <w:rsid w:val="0040671F"/>
    <w:rsid w:val="004076E8"/>
    <w:rsid w:val="00410EB3"/>
    <w:rsid w:val="004114DC"/>
    <w:rsid w:val="00411501"/>
    <w:rsid w:val="004116F7"/>
    <w:rsid w:val="004119E2"/>
    <w:rsid w:val="004126BB"/>
    <w:rsid w:val="00413598"/>
    <w:rsid w:val="00413B2B"/>
    <w:rsid w:val="00413CCD"/>
    <w:rsid w:val="00414CBA"/>
    <w:rsid w:val="00415473"/>
    <w:rsid w:val="004158C3"/>
    <w:rsid w:val="00415EAE"/>
    <w:rsid w:val="004164F4"/>
    <w:rsid w:val="00416698"/>
    <w:rsid w:val="004168AD"/>
    <w:rsid w:val="00416AE4"/>
    <w:rsid w:val="004170C9"/>
    <w:rsid w:val="00417365"/>
    <w:rsid w:val="004202EC"/>
    <w:rsid w:val="00420A06"/>
    <w:rsid w:val="00420FA0"/>
    <w:rsid w:val="004210E2"/>
    <w:rsid w:val="00421155"/>
    <w:rsid w:val="004212F0"/>
    <w:rsid w:val="00422751"/>
    <w:rsid w:val="0042282F"/>
    <w:rsid w:val="0042335F"/>
    <w:rsid w:val="004233AA"/>
    <w:rsid w:val="00426237"/>
    <w:rsid w:val="0042660C"/>
    <w:rsid w:val="00426B36"/>
    <w:rsid w:val="004274A3"/>
    <w:rsid w:val="00427567"/>
    <w:rsid w:val="0042766C"/>
    <w:rsid w:val="00427BB6"/>
    <w:rsid w:val="004307E7"/>
    <w:rsid w:val="00430B03"/>
    <w:rsid w:val="004314AA"/>
    <w:rsid w:val="00431C40"/>
    <w:rsid w:val="00431DCD"/>
    <w:rsid w:val="00432209"/>
    <w:rsid w:val="00432394"/>
    <w:rsid w:val="00433C95"/>
    <w:rsid w:val="00433D54"/>
    <w:rsid w:val="0043436B"/>
    <w:rsid w:val="00434554"/>
    <w:rsid w:val="00434D2A"/>
    <w:rsid w:val="0043526C"/>
    <w:rsid w:val="004358DC"/>
    <w:rsid w:val="00435E70"/>
    <w:rsid w:val="0043760F"/>
    <w:rsid w:val="004410EB"/>
    <w:rsid w:val="004418D0"/>
    <w:rsid w:val="00441C88"/>
    <w:rsid w:val="00442018"/>
    <w:rsid w:val="00442108"/>
    <w:rsid w:val="00443D1A"/>
    <w:rsid w:val="00443E1B"/>
    <w:rsid w:val="00444EF1"/>
    <w:rsid w:val="00444FA8"/>
    <w:rsid w:val="00447606"/>
    <w:rsid w:val="00447754"/>
    <w:rsid w:val="004517CF"/>
    <w:rsid w:val="00453D20"/>
    <w:rsid w:val="00453EB3"/>
    <w:rsid w:val="00454EC2"/>
    <w:rsid w:val="0045504C"/>
    <w:rsid w:val="004558EF"/>
    <w:rsid w:val="00455CF0"/>
    <w:rsid w:val="00455E4D"/>
    <w:rsid w:val="00457579"/>
    <w:rsid w:val="00457E3C"/>
    <w:rsid w:val="00460431"/>
    <w:rsid w:val="0046043C"/>
    <w:rsid w:val="0046070A"/>
    <w:rsid w:val="0046077B"/>
    <w:rsid w:val="0046077F"/>
    <w:rsid w:val="00460E60"/>
    <w:rsid w:val="004614E8"/>
    <w:rsid w:val="004618BF"/>
    <w:rsid w:val="00461BF4"/>
    <w:rsid w:val="00461EF6"/>
    <w:rsid w:val="00461FCE"/>
    <w:rsid w:val="00462845"/>
    <w:rsid w:val="00462EE7"/>
    <w:rsid w:val="00462FB6"/>
    <w:rsid w:val="004630A6"/>
    <w:rsid w:val="00463933"/>
    <w:rsid w:val="00463BDE"/>
    <w:rsid w:val="00464451"/>
    <w:rsid w:val="00465128"/>
    <w:rsid w:val="00465376"/>
    <w:rsid w:val="004653E3"/>
    <w:rsid w:val="00465BAC"/>
    <w:rsid w:val="00466048"/>
    <w:rsid w:val="0046625D"/>
    <w:rsid w:val="00466508"/>
    <w:rsid w:val="0046680B"/>
    <w:rsid w:val="004677FB"/>
    <w:rsid w:val="00467DA5"/>
    <w:rsid w:val="00467E11"/>
    <w:rsid w:val="004713B7"/>
    <w:rsid w:val="004713CB"/>
    <w:rsid w:val="00471A1C"/>
    <w:rsid w:val="00472398"/>
    <w:rsid w:val="004730F0"/>
    <w:rsid w:val="00473922"/>
    <w:rsid w:val="00473A46"/>
    <w:rsid w:val="00473B35"/>
    <w:rsid w:val="004748E6"/>
    <w:rsid w:val="00474DFA"/>
    <w:rsid w:val="0047615C"/>
    <w:rsid w:val="004762CC"/>
    <w:rsid w:val="0047681D"/>
    <w:rsid w:val="004812BD"/>
    <w:rsid w:val="0048313A"/>
    <w:rsid w:val="0048315C"/>
    <w:rsid w:val="004831F8"/>
    <w:rsid w:val="00483807"/>
    <w:rsid w:val="00483C7F"/>
    <w:rsid w:val="0048426C"/>
    <w:rsid w:val="00484BF2"/>
    <w:rsid w:val="00484CA9"/>
    <w:rsid w:val="00484EB8"/>
    <w:rsid w:val="00484FF8"/>
    <w:rsid w:val="00485C79"/>
    <w:rsid w:val="00485FF5"/>
    <w:rsid w:val="00486811"/>
    <w:rsid w:val="00487290"/>
    <w:rsid w:val="004876DE"/>
    <w:rsid w:val="00487D7D"/>
    <w:rsid w:val="00490BC9"/>
    <w:rsid w:val="00491A1C"/>
    <w:rsid w:val="00491C4A"/>
    <w:rsid w:val="00491FD3"/>
    <w:rsid w:val="00492333"/>
    <w:rsid w:val="004926F3"/>
    <w:rsid w:val="00492737"/>
    <w:rsid w:val="00492C36"/>
    <w:rsid w:val="004933CF"/>
    <w:rsid w:val="00493421"/>
    <w:rsid w:val="00493E84"/>
    <w:rsid w:val="00494093"/>
    <w:rsid w:val="00494667"/>
    <w:rsid w:val="00494DBE"/>
    <w:rsid w:val="00495B38"/>
    <w:rsid w:val="00495C02"/>
    <w:rsid w:val="004961AC"/>
    <w:rsid w:val="004964B7"/>
    <w:rsid w:val="00496677"/>
    <w:rsid w:val="004968C1"/>
    <w:rsid w:val="00496F4B"/>
    <w:rsid w:val="0049778C"/>
    <w:rsid w:val="004977C7"/>
    <w:rsid w:val="00497B27"/>
    <w:rsid w:val="00497F44"/>
    <w:rsid w:val="004A0636"/>
    <w:rsid w:val="004A06E0"/>
    <w:rsid w:val="004A0DC2"/>
    <w:rsid w:val="004A0EC5"/>
    <w:rsid w:val="004A0FF4"/>
    <w:rsid w:val="004A10DA"/>
    <w:rsid w:val="004A1C41"/>
    <w:rsid w:val="004A1CF9"/>
    <w:rsid w:val="004A2CB2"/>
    <w:rsid w:val="004A39BD"/>
    <w:rsid w:val="004A423B"/>
    <w:rsid w:val="004A4836"/>
    <w:rsid w:val="004A4847"/>
    <w:rsid w:val="004A4B20"/>
    <w:rsid w:val="004A4B7C"/>
    <w:rsid w:val="004A4F60"/>
    <w:rsid w:val="004A5DCA"/>
    <w:rsid w:val="004A7F60"/>
    <w:rsid w:val="004B0CC2"/>
    <w:rsid w:val="004B2103"/>
    <w:rsid w:val="004B28A4"/>
    <w:rsid w:val="004B3E0F"/>
    <w:rsid w:val="004B429A"/>
    <w:rsid w:val="004B483F"/>
    <w:rsid w:val="004B4D01"/>
    <w:rsid w:val="004B52F2"/>
    <w:rsid w:val="004B6090"/>
    <w:rsid w:val="004B642A"/>
    <w:rsid w:val="004B6ED4"/>
    <w:rsid w:val="004C0BD7"/>
    <w:rsid w:val="004C0C62"/>
    <w:rsid w:val="004C190F"/>
    <w:rsid w:val="004C24ED"/>
    <w:rsid w:val="004C2821"/>
    <w:rsid w:val="004C2E4E"/>
    <w:rsid w:val="004C4137"/>
    <w:rsid w:val="004C4668"/>
    <w:rsid w:val="004C4869"/>
    <w:rsid w:val="004C5884"/>
    <w:rsid w:val="004C5D78"/>
    <w:rsid w:val="004C6A27"/>
    <w:rsid w:val="004C7620"/>
    <w:rsid w:val="004C7BBA"/>
    <w:rsid w:val="004D150D"/>
    <w:rsid w:val="004D161F"/>
    <w:rsid w:val="004D2254"/>
    <w:rsid w:val="004D357F"/>
    <w:rsid w:val="004D46A4"/>
    <w:rsid w:val="004D4C99"/>
    <w:rsid w:val="004D4CD3"/>
    <w:rsid w:val="004D4CEE"/>
    <w:rsid w:val="004D639C"/>
    <w:rsid w:val="004D78EF"/>
    <w:rsid w:val="004D7B6A"/>
    <w:rsid w:val="004E09BB"/>
    <w:rsid w:val="004E09F6"/>
    <w:rsid w:val="004E181F"/>
    <w:rsid w:val="004E26BD"/>
    <w:rsid w:val="004E2716"/>
    <w:rsid w:val="004E347E"/>
    <w:rsid w:val="004E34C4"/>
    <w:rsid w:val="004E34D8"/>
    <w:rsid w:val="004E3867"/>
    <w:rsid w:val="004E3BBA"/>
    <w:rsid w:val="004E4065"/>
    <w:rsid w:val="004E4347"/>
    <w:rsid w:val="004E47A1"/>
    <w:rsid w:val="004E47E2"/>
    <w:rsid w:val="004E5103"/>
    <w:rsid w:val="004E5540"/>
    <w:rsid w:val="004E5E3B"/>
    <w:rsid w:val="004E6395"/>
    <w:rsid w:val="004E657E"/>
    <w:rsid w:val="004E6A5C"/>
    <w:rsid w:val="004E6E90"/>
    <w:rsid w:val="004E727D"/>
    <w:rsid w:val="004E733B"/>
    <w:rsid w:val="004E7F85"/>
    <w:rsid w:val="004E7F9A"/>
    <w:rsid w:val="004F0628"/>
    <w:rsid w:val="004F073C"/>
    <w:rsid w:val="004F19EC"/>
    <w:rsid w:val="004F25AE"/>
    <w:rsid w:val="004F2EED"/>
    <w:rsid w:val="004F3898"/>
    <w:rsid w:val="004F3E3D"/>
    <w:rsid w:val="004F44EA"/>
    <w:rsid w:val="004F46A7"/>
    <w:rsid w:val="004F47F5"/>
    <w:rsid w:val="004F4F62"/>
    <w:rsid w:val="004F5DA0"/>
    <w:rsid w:val="004F68E5"/>
    <w:rsid w:val="004F6E57"/>
    <w:rsid w:val="004F7300"/>
    <w:rsid w:val="005006BE"/>
    <w:rsid w:val="00500775"/>
    <w:rsid w:val="00500A1A"/>
    <w:rsid w:val="00500B6C"/>
    <w:rsid w:val="00500CE3"/>
    <w:rsid w:val="005011A1"/>
    <w:rsid w:val="005015F2"/>
    <w:rsid w:val="00501F21"/>
    <w:rsid w:val="00502C27"/>
    <w:rsid w:val="00502EB2"/>
    <w:rsid w:val="005037C3"/>
    <w:rsid w:val="005038A5"/>
    <w:rsid w:val="00504401"/>
    <w:rsid w:val="0050477D"/>
    <w:rsid w:val="00505438"/>
    <w:rsid w:val="00505898"/>
    <w:rsid w:val="00505FC4"/>
    <w:rsid w:val="00506616"/>
    <w:rsid w:val="005068C2"/>
    <w:rsid w:val="00510375"/>
    <w:rsid w:val="00510594"/>
    <w:rsid w:val="0051096C"/>
    <w:rsid w:val="00511D31"/>
    <w:rsid w:val="0051204F"/>
    <w:rsid w:val="0051237E"/>
    <w:rsid w:val="00512A9C"/>
    <w:rsid w:val="0051363F"/>
    <w:rsid w:val="005141DE"/>
    <w:rsid w:val="00514751"/>
    <w:rsid w:val="00514A30"/>
    <w:rsid w:val="00514BD4"/>
    <w:rsid w:val="00514EF2"/>
    <w:rsid w:val="005153E9"/>
    <w:rsid w:val="0051550E"/>
    <w:rsid w:val="005157BC"/>
    <w:rsid w:val="00515B33"/>
    <w:rsid w:val="00516B2D"/>
    <w:rsid w:val="00517135"/>
    <w:rsid w:val="00517B10"/>
    <w:rsid w:val="00517EC5"/>
    <w:rsid w:val="00520487"/>
    <w:rsid w:val="00520547"/>
    <w:rsid w:val="00520B6C"/>
    <w:rsid w:val="005210E1"/>
    <w:rsid w:val="0052243F"/>
    <w:rsid w:val="00522B2B"/>
    <w:rsid w:val="00523253"/>
    <w:rsid w:val="00524264"/>
    <w:rsid w:val="0052426C"/>
    <w:rsid w:val="005243FC"/>
    <w:rsid w:val="005247B4"/>
    <w:rsid w:val="005247E8"/>
    <w:rsid w:val="00524E9A"/>
    <w:rsid w:val="00525D70"/>
    <w:rsid w:val="005262C4"/>
    <w:rsid w:val="0052663A"/>
    <w:rsid w:val="005268C6"/>
    <w:rsid w:val="00526F58"/>
    <w:rsid w:val="00527092"/>
    <w:rsid w:val="0052712E"/>
    <w:rsid w:val="005272AA"/>
    <w:rsid w:val="005273A6"/>
    <w:rsid w:val="00527977"/>
    <w:rsid w:val="00527C92"/>
    <w:rsid w:val="005300B1"/>
    <w:rsid w:val="00530243"/>
    <w:rsid w:val="00530973"/>
    <w:rsid w:val="00530A86"/>
    <w:rsid w:val="00530EFC"/>
    <w:rsid w:val="00530F4D"/>
    <w:rsid w:val="0053142E"/>
    <w:rsid w:val="00531678"/>
    <w:rsid w:val="00531823"/>
    <w:rsid w:val="00532125"/>
    <w:rsid w:val="0053217A"/>
    <w:rsid w:val="0053253D"/>
    <w:rsid w:val="0053335A"/>
    <w:rsid w:val="005342A4"/>
    <w:rsid w:val="00534E2F"/>
    <w:rsid w:val="00536A2C"/>
    <w:rsid w:val="005372AB"/>
    <w:rsid w:val="00537831"/>
    <w:rsid w:val="00537D8D"/>
    <w:rsid w:val="00537F4F"/>
    <w:rsid w:val="00541020"/>
    <w:rsid w:val="0054195D"/>
    <w:rsid w:val="00542374"/>
    <w:rsid w:val="0054290F"/>
    <w:rsid w:val="00542A28"/>
    <w:rsid w:val="005438B3"/>
    <w:rsid w:val="005447AA"/>
    <w:rsid w:val="00544AE3"/>
    <w:rsid w:val="00544CFA"/>
    <w:rsid w:val="00544F3B"/>
    <w:rsid w:val="00545032"/>
    <w:rsid w:val="0054574D"/>
    <w:rsid w:val="00545D95"/>
    <w:rsid w:val="00545E83"/>
    <w:rsid w:val="0054669B"/>
    <w:rsid w:val="00546B7B"/>
    <w:rsid w:val="005478D0"/>
    <w:rsid w:val="005500E6"/>
    <w:rsid w:val="005506A2"/>
    <w:rsid w:val="00550A1B"/>
    <w:rsid w:val="00550BA6"/>
    <w:rsid w:val="005518EE"/>
    <w:rsid w:val="00551906"/>
    <w:rsid w:val="0055193C"/>
    <w:rsid w:val="00552231"/>
    <w:rsid w:val="00553750"/>
    <w:rsid w:val="005543F4"/>
    <w:rsid w:val="005546B9"/>
    <w:rsid w:val="00554977"/>
    <w:rsid w:val="00554A38"/>
    <w:rsid w:val="00554A6D"/>
    <w:rsid w:val="005551A5"/>
    <w:rsid w:val="00556474"/>
    <w:rsid w:val="005573A8"/>
    <w:rsid w:val="005573C1"/>
    <w:rsid w:val="00557511"/>
    <w:rsid w:val="00557B59"/>
    <w:rsid w:val="00557B64"/>
    <w:rsid w:val="00557E35"/>
    <w:rsid w:val="00557F29"/>
    <w:rsid w:val="005603DC"/>
    <w:rsid w:val="00560892"/>
    <w:rsid w:val="0056107E"/>
    <w:rsid w:val="005610DB"/>
    <w:rsid w:val="005617BD"/>
    <w:rsid w:val="00561886"/>
    <w:rsid w:val="00562775"/>
    <w:rsid w:val="00562F54"/>
    <w:rsid w:val="00563699"/>
    <w:rsid w:val="00563F53"/>
    <w:rsid w:val="005640A0"/>
    <w:rsid w:val="0056435F"/>
    <w:rsid w:val="005648F2"/>
    <w:rsid w:val="00565557"/>
    <w:rsid w:val="0056610B"/>
    <w:rsid w:val="00566E03"/>
    <w:rsid w:val="0056749E"/>
    <w:rsid w:val="00567754"/>
    <w:rsid w:val="00567874"/>
    <w:rsid w:val="00567B7A"/>
    <w:rsid w:val="00567D30"/>
    <w:rsid w:val="00570C57"/>
    <w:rsid w:val="00570C60"/>
    <w:rsid w:val="00570CE1"/>
    <w:rsid w:val="00571698"/>
    <w:rsid w:val="005719DC"/>
    <w:rsid w:val="005731AF"/>
    <w:rsid w:val="00573CBC"/>
    <w:rsid w:val="005746B8"/>
    <w:rsid w:val="00574753"/>
    <w:rsid w:val="00574B60"/>
    <w:rsid w:val="00575047"/>
    <w:rsid w:val="005761A7"/>
    <w:rsid w:val="00576D95"/>
    <w:rsid w:val="005771F4"/>
    <w:rsid w:val="00577831"/>
    <w:rsid w:val="005779B1"/>
    <w:rsid w:val="00580305"/>
    <w:rsid w:val="00580A8F"/>
    <w:rsid w:val="005818EA"/>
    <w:rsid w:val="005819FA"/>
    <w:rsid w:val="00582407"/>
    <w:rsid w:val="00582628"/>
    <w:rsid w:val="0058295B"/>
    <w:rsid w:val="0058343A"/>
    <w:rsid w:val="00583882"/>
    <w:rsid w:val="005851D2"/>
    <w:rsid w:val="005856F9"/>
    <w:rsid w:val="0058592A"/>
    <w:rsid w:val="00585E14"/>
    <w:rsid w:val="0058615B"/>
    <w:rsid w:val="00586446"/>
    <w:rsid w:val="00586FD1"/>
    <w:rsid w:val="00587034"/>
    <w:rsid w:val="00587110"/>
    <w:rsid w:val="00590AAB"/>
    <w:rsid w:val="00591E82"/>
    <w:rsid w:val="005923C6"/>
    <w:rsid w:val="0059258F"/>
    <w:rsid w:val="00592852"/>
    <w:rsid w:val="00592EE3"/>
    <w:rsid w:val="00593135"/>
    <w:rsid w:val="00593241"/>
    <w:rsid w:val="0059343F"/>
    <w:rsid w:val="005939A5"/>
    <w:rsid w:val="005939E5"/>
    <w:rsid w:val="005939FE"/>
    <w:rsid w:val="00593F8D"/>
    <w:rsid w:val="00594585"/>
    <w:rsid w:val="00594924"/>
    <w:rsid w:val="00594A18"/>
    <w:rsid w:val="00594ABD"/>
    <w:rsid w:val="00595252"/>
    <w:rsid w:val="00595390"/>
    <w:rsid w:val="005955B8"/>
    <w:rsid w:val="005957F6"/>
    <w:rsid w:val="005969A7"/>
    <w:rsid w:val="00596D7A"/>
    <w:rsid w:val="00596E09"/>
    <w:rsid w:val="00597180"/>
    <w:rsid w:val="00597679"/>
    <w:rsid w:val="00597A27"/>
    <w:rsid w:val="005A00A8"/>
    <w:rsid w:val="005A03EC"/>
    <w:rsid w:val="005A1E6F"/>
    <w:rsid w:val="005A2057"/>
    <w:rsid w:val="005A2A41"/>
    <w:rsid w:val="005A310B"/>
    <w:rsid w:val="005A38A3"/>
    <w:rsid w:val="005A3F66"/>
    <w:rsid w:val="005A41C8"/>
    <w:rsid w:val="005A44FA"/>
    <w:rsid w:val="005A5738"/>
    <w:rsid w:val="005A5EE0"/>
    <w:rsid w:val="005A60F6"/>
    <w:rsid w:val="005A61E3"/>
    <w:rsid w:val="005A7368"/>
    <w:rsid w:val="005A76DA"/>
    <w:rsid w:val="005A7B0F"/>
    <w:rsid w:val="005A7C81"/>
    <w:rsid w:val="005B1C40"/>
    <w:rsid w:val="005B1E18"/>
    <w:rsid w:val="005B225F"/>
    <w:rsid w:val="005B262B"/>
    <w:rsid w:val="005B276B"/>
    <w:rsid w:val="005B37D9"/>
    <w:rsid w:val="005B3F5D"/>
    <w:rsid w:val="005B441E"/>
    <w:rsid w:val="005B449B"/>
    <w:rsid w:val="005B4778"/>
    <w:rsid w:val="005B4948"/>
    <w:rsid w:val="005B5F84"/>
    <w:rsid w:val="005B65AE"/>
    <w:rsid w:val="005B69E4"/>
    <w:rsid w:val="005C0261"/>
    <w:rsid w:val="005C0584"/>
    <w:rsid w:val="005C0BAC"/>
    <w:rsid w:val="005C1489"/>
    <w:rsid w:val="005C2293"/>
    <w:rsid w:val="005C2E24"/>
    <w:rsid w:val="005C318B"/>
    <w:rsid w:val="005C3D7F"/>
    <w:rsid w:val="005C4643"/>
    <w:rsid w:val="005C49D8"/>
    <w:rsid w:val="005C4B1C"/>
    <w:rsid w:val="005C4DD9"/>
    <w:rsid w:val="005C5056"/>
    <w:rsid w:val="005C5D4A"/>
    <w:rsid w:val="005C64DF"/>
    <w:rsid w:val="005C6772"/>
    <w:rsid w:val="005C6EB7"/>
    <w:rsid w:val="005D0855"/>
    <w:rsid w:val="005D18B7"/>
    <w:rsid w:val="005D1E09"/>
    <w:rsid w:val="005D204A"/>
    <w:rsid w:val="005D21C6"/>
    <w:rsid w:val="005D2229"/>
    <w:rsid w:val="005D2AC3"/>
    <w:rsid w:val="005D2BD1"/>
    <w:rsid w:val="005D30E2"/>
    <w:rsid w:val="005D4189"/>
    <w:rsid w:val="005D4303"/>
    <w:rsid w:val="005D50E7"/>
    <w:rsid w:val="005D50EC"/>
    <w:rsid w:val="005D5A80"/>
    <w:rsid w:val="005D641F"/>
    <w:rsid w:val="005D6CEF"/>
    <w:rsid w:val="005D6D2A"/>
    <w:rsid w:val="005D6ED0"/>
    <w:rsid w:val="005D6F49"/>
    <w:rsid w:val="005D6F99"/>
    <w:rsid w:val="005D78B7"/>
    <w:rsid w:val="005E01F6"/>
    <w:rsid w:val="005E065D"/>
    <w:rsid w:val="005E0CB8"/>
    <w:rsid w:val="005E1FB0"/>
    <w:rsid w:val="005E1FF0"/>
    <w:rsid w:val="005E2254"/>
    <w:rsid w:val="005E2849"/>
    <w:rsid w:val="005E2F3D"/>
    <w:rsid w:val="005E32DD"/>
    <w:rsid w:val="005E41B9"/>
    <w:rsid w:val="005E49FF"/>
    <w:rsid w:val="005E57A4"/>
    <w:rsid w:val="005E5B27"/>
    <w:rsid w:val="005E5D31"/>
    <w:rsid w:val="005F0207"/>
    <w:rsid w:val="005F0212"/>
    <w:rsid w:val="005F05CC"/>
    <w:rsid w:val="005F05D4"/>
    <w:rsid w:val="005F0659"/>
    <w:rsid w:val="005F07E6"/>
    <w:rsid w:val="005F0B7A"/>
    <w:rsid w:val="005F0E0C"/>
    <w:rsid w:val="005F0F1A"/>
    <w:rsid w:val="005F1863"/>
    <w:rsid w:val="005F1CE9"/>
    <w:rsid w:val="005F2256"/>
    <w:rsid w:val="005F265F"/>
    <w:rsid w:val="005F303E"/>
    <w:rsid w:val="005F3331"/>
    <w:rsid w:val="005F387B"/>
    <w:rsid w:val="005F39AC"/>
    <w:rsid w:val="005F3BAD"/>
    <w:rsid w:val="005F3F46"/>
    <w:rsid w:val="005F4132"/>
    <w:rsid w:val="005F42B1"/>
    <w:rsid w:val="005F45B5"/>
    <w:rsid w:val="005F4C6C"/>
    <w:rsid w:val="005F501E"/>
    <w:rsid w:val="005F57BB"/>
    <w:rsid w:val="005F6588"/>
    <w:rsid w:val="005F74B6"/>
    <w:rsid w:val="005F795A"/>
    <w:rsid w:val="005F7A09"/>
    <w:rsid w:val="00600001"/>
    <w:rsid w:val="00600369"/>
    <w:rsid w:val="006004FC"/>
    <w:rsid w:val="00600C61"/>
    <w:rsid w:val="00600ED2"/>
    <w:rsid w:val="00602566"/>
    <w:rsid w:val="006026B9"/>
    <w:rsid w:val="00602B90"/>
    <w:rsid w:val="00602C99"/>
    <w:rsid w:val="006033B7"/>
    <w:rsid w:val="00603D1A"/>
    <w:rsid w:val="00603F90"/>
    <w:rsid w:val="00604021"/>
    <w:rsid w:val="006043B6"/>
    <w:rsid w:val="00604FA3"/>
    <w:rsid w:val="00605338"/>
    <w:rsid w:val="0060551C"/>
    <w:rsid w:val="0060615B"/>
    <w:rsid w:val="00606397"/>
    <w:rsid w:val="0060678B"/>
    <w:rsid w:val="00606CE3"/>
    <w:rsid w:val="0060783F"/>
    <w:rsid w:val="006079D3"/>
    <w:rsid w:val="00607DD3"/>
    <w:rsid w:val="00610791"/>
    <w:rsid w:val="006109D1"/>
    <w:rsid w:val="006112ED"/>
    <w:rsid w:val="0061169F"/>
    <w:rsid w:val="00612496"/>
    <w:rsid w:val="006133DD"/>
    <w:rsid w:val="00614CCC"/>
    <w:rsid w:val="00615D21"/>
    <w:rsid w:val="00616121"/>
    <w:rsid w:val="0061614C"/>
    <w:rsid w:val="0061682F"/>
    <w:rsid w:val="0061711B"/>
    <w:rsid w:val="0061722C"/>
    <w:rsid w:val="00617F02"/>
    <w:rsid w:val="00620E1E"/>
    <w:rsid w:val="006213E4"/>
    <w:rsid w:val="00621B54"/>
    <w:rsid w:val="00621F4A"/>
    <w:rsid w:val="00621FAE"/>
    <w:rsid w:val="006229C3"/>
    <w:rsid w:val="00622BF0"/>
    <w:rsid w:val="006232B0"/>
    <w:rsid w:val="00624051"/>
    <w:rsid w:val="006241B0"/>
    <w:rsid w:val="0062487E"/>
    <w:rsid w:val="00624A0F"/>
    <w:rsid w:val="00624E65"/>
    <w:rsid w:val="0062564D"/>
    <w:rsid w:val="0062646E"/>
    <w:rsid w:val="006267CD"/>
    <w:rsid w:val="00626A4B"/>
    <w:rsid w:val="006278E0"/>
    <w:rsid w:val="00627D8C"/>
    <w:rsid w:val="0063066E"/>
    <w:rsid w:val="00631CE0"/>
    <w:rsid w:val="00631E00"/>
    <w:rsid w:val="00632025"/>
    <w:rsid w:val="006322C1"/>
    <w:rsid w:val="00633B2F"/>
    <w:rsid w:val="00633C0B"/>
    <w:rsid w:val="00633CC4"/>
    <w:rsid w:val="0063427D"/>
    <w:rsid w:val="0063477A"/>
    <w:rsid w:val="006348B0"/>
    <w:rsid w:val="00634F5B"/>
    <w:rsid w:val="006352CD"/>
    <w:rsid w:val="006356C6"/>
    <w:rsid w:val="0063793E"/>
    <w:rsid w:val="00637BCE"/>
    <w:rsid w:val="0064070F"/>
    <w:rsid w:val="0064097E"/>
    <w:rsid w:val="00640BE0"/>
    <w:rsid w:val="00640E36"/>
    <w:rsid w:val="006415E7"/>
    <w:rsid w:val="00641BA3"/>
    <w:rsid w:val="00641BF4"/>
    <w:rsid w:val="00641EF3"/>
    <w:rsid w:val="00642F58"/>
    <w:rsid w:val="006430FF"/>
    <w:rsid w:val="00643757"/>
    <w:rsid w:val="00643817"/>
    <w:rsid w:val="006438F1"/>
    <w:rsid w:val="0064451D"/>
    <w:rsid w:val="0064471E"/>
    <w:rsid w:val="00644A1D"/>
    <w:rsid w:val="00644D92"/>
    <w:rsid w:val="00644FCE"/>
    <w:rsid w:val="006456A3"/>
    <w:rsid w:val="00645E51"/>
    <w:rsid w:val="00646089"/>
    <w:rsid w:val="0064613D"/>
    <w:rsid w:val="00647153"/>
    <w:rsid w:val="00647B2F"/>
    <w:rsid w:val="006506BB"/>
    <w:rsid w:val="00650802"/>
    <w:rsid w:val="00650CF6"/>
    <w:rsid w:val="006510BF"/>
    <w:rsid w:val="00651708"/>
    <w:rsid w:val="006523CD"/>
    <w:rsid w:val="00652D8E"/>
    <w:rsid w:val="006537B9"/>
    <w:rsid w:val="006539CC"/>
    <w:rsid w:val="00653F7C"/>
    <w:rsid w:val="006541D5"/>
    <w:rsid w:val="00654B35"/>
    <w:rsid w:val="00655D94"/>
    <w:rsid w:val="0065601D"/>
    <w:rsid w:val="00656377"/>
    <w:rsid w:val="00656828"/>
    <w:rsid w:val="00656841"/>
    <w:rsid w:val="00656B1D"/>
    <w:rsid w:val="00656F3B"/>
    <w:rsid w:val="0065733C"/>
    <w:rsid w:val="006575E1"/>
    <w:rsid w:val="00657FE3"/>
    <w:rsid w:val="00660443"/>
    <w:rsid w:val="00660560"/>
    <w:rsid w:val="006605E8"/>
    <w:rsid w:val="00660DA4"/>
    <w:rsid w:val="006611EA"/>
    <w:rsid w:val="00661361"/>
    <w:rsid w:val="00661BA1"/>
    <w:rsid w:val="00661CB1"/>
    <w:rsid w:val="00661F3F"/>
    <w:rsid w:val="006632F3"/>
    <w:rsid w:val="006636F3"/>
    <w:rsid w:val="0066390A"/>
    <w:rsid w:val="006645CB"/>
    <w:rsid w:val="0066470E"/>
    <w:rsid w:val="0066480C"/>
    <w:rsid w:val="00664EF9"/>
    <w:rsid w:val="00665F95"/>
    <w:rsid w:val="00667766"/>
    <w:rsid w:val="00670021"/>
    <w:rsid w:val="00670B79"/>
    <w:rsid w:val="00671DEC"/>
    <w:rsid w:val="00672788"/>
    <w:rsid w:val="00673290"/>
    <w:rsid w:val="006735C4"/>
    <w:rsid w:val="00673906"/>
    <w:rsid w:val="00673D6E"/>
    <w:rsid w:val="00674D41"/>
    <w:rsid w:val="006752B9"/>
    <w:rsid w:val="00675D88"/>
    <w:rsid w:val="006763FE"/>
    <w:rsid w:val="00676863"/>
    <w:rsid w:val="00676EEA"/>
    <w:rsid w:val="0067741B"/>
    <w:rsid w:val="006775DF"/>
    <w:rsid w:val="00680156"/>
    <w:rsid w:val="0068107D"/>
    <w:rsid w:val="0068152C"/>
    <w:rsid w:val="00681570"/>
    <w:rsid w:val="006815D9"/>
    <w:rsid w:val="006818AA"/>
    <w:rsid w:val="00681E0B"/>
    <w:rsid w:val="0068210A"/>
    <w:rsid w:val="00682E29"/>
    <w:rsid w:val="00682E88"/>
    <w:rsid w:val="00682ED9"/>
    <w:rsid w:val="006833E2"/>
    <w:rsid w:val="006845DE"/>
    <w:rsid w:val="006846B9"/>
    <w:rsid w:val="00684C2D"/>
    <w:rsid w:val="00684D02"/>
    <w:rsid w:val="00685182"/>
    <w:rsid w:val="00685CA6"/>
    <w:rsid w:val="00686A8F"/>
    <w:rsid w:val="00686C74"/>
    <w:rsid w:val="00686F86"/>
    <w:rsid w:val="00686FF3"/>
    <w:rsid w:val="006870D0"/>
    <w:rsid w:val="00687184"/>
    <w:rsid w:val="00687A90"/>
    <w:rsid w:val="00687D99"/>
    <w:rsid w:val="00687DF1"/>
    <w:rsid w:val="00690D8F"/>
    <w:rsid w:val="0069140C"/>
    <w:rsid w:val="0069193B"/>
    <w:rsid w:val="00691D95"/>
    <w:rsid w:val="006927E8"/>
    <w:rsid w:val="00692B49"/>
    <w:rsid w:val="00693626"/>
    <w:rsid w:val="00693698"/>
    <w:rsid w:val="00693A71"/>
    <w:rsid w:val="006941F9"/>
    <w:rsid w:val="006944E0"/>
    <w:rsid w:val="006952A2"/>
    <w:rsid w:val="0069557C"/>
    <w:rsid w:val="00696DBA"/>
    <w:rsid w:val="006977D9"/>
    <w:rsid w:val="00697D41"/>
    <w:rsid w:val="006A039A"/>
    <w:rsid w:val="006A0591"/>
    <w:rsid w:val="006A0D8F"/>
    <w:rsid w:val="006A0D94"/>
    <w:rsid w:val="006A0E23"/>
    <w:rsid w:val="006A17F8"/>
    <w:rsid w:val="006A2036"/>
    <w:rsid w:val="006A29D0"/>
    <w:rsid w:val="006A354D"/>
    <w:rsid w:val="006A46D7"/>
    <w:rsid w:val="006A4D82"/>
    <w:rsid w:val="006A4DB4"/>
    <w:rsid w:val="006A51D7"/>
    <w:rsid w:val="006A59B8"/>
    <w:rsid w:val="006A5FD7"/>
    <w:rsid w:val="006A6447"/>
    <w:rsid w:val="006A6518"/>
    <w:rsid w:val="006A698B"/>
    <w:rsid w:val="006A71B4"/>
    <w:rsid w:val="006A749B"/>
    <w:rsid w:val="006A7862"/>
    <w:rsid w:val="006A7E72"/>
    <w:rsid w:val="006B11A0"/>
    <w:rsid w:val="006B1316"/>
    <w:rsid w:val="006B16A7"/>
    <w:rsid w:val="006B18CB"/>
    <w:rsid w:val="006B1D9D"/>
    <w:rsid w:val="006B26BE"/>
    <w:rsid w:val="006B2DE0"/>
    <w:rsid w:val="006B43D0"/>
    <w:rsid w:val="006B43EE"/>
    <w:rsid w:val="006B44AF"/>
    <w:rsid w:val="006B4B24"/>
    <w:rsid w:val="006B541D"/>
    <w:rsid w:val="006B62D6"/>
    <w:rsid w:val="006B79BC"/>
    <w:rsid w:val="006C05BF"/>
    <w:rsid w:val="006C0C34"/>
    <w:rsid w:val="006C1FC6"/>
    <w:rsid w:val="006C2074"/>
    <w:rsid w:val="006C2585"/>
    <w:rsid w:val="006C305E"/>
    <w:rsid w:val="006C3091"/>
    <w:rsid w:val="006C3107"/>
    <w:rsid w:val="006C32D9"/>
    <w:rsid w:val="006C39DB"/>
    <w:rsid w:val="006C3CA3"/>
    <w:rsid w:val="006C3D5D"/>
    <w:rsid w:val="006C4169"/>
    <w:rsid w:val="006C42C5"/>
    <w:rsid w:val="006C4E1D"/>
    <w:rsid w:val="006C5050"/>
    <w:rsid w:val="006C5AB1"/>
    <w:rsid w:val="006C64C4"/>
    <w:rsid w:val="006C6B2F"/>
    <w:rsid w:val="006C6DB3"/>
    <w:rsid w:val="006C6F9C"/>
    <w:rsid w:val="006C787D"/>
    <w:rsid w:val="006C78A3"/>
    <w:rsid w:val="006C79AE"/>
    <w:rsid w:val="006C7F0B"/>
    <w:rsid w:val="006D0111"/>
    <w:rsid w:val="006D03BC"/>
    <w:rsid w:val="006D176A"/>
    <w:rsid w:val="006D194B"/>
    <w:rsid w:val="006D2B58"/>
    <w:rsid w:val="006D352D"/>
    <w:rsid w:val="006D3D2E"/>
    <w:rsid w:val="006D49DB"/>
    <w:rsid w:val="006D4C64"/>
    <w:rsid w:val="006D5AB5"/>
    <w:rsid w:val="006D6D04"/>
    <w:rsid w:val="006D7384"/>
    <w:rsid w:val="006D7450"/>
    <w:rsid w:val="006D7737"/>
    <w:rsid w:val="006D7ACA"/>
    <w:rsid w:val="006D7C09"/>
    <w:rsid w:val="006D7D79"/>
    <w:rsid w:val="006E163D"/>
    <w:rsid w:val="006E193E"/>
    <w:rsid w:val="006E2593"/>
    <w:rsid w:val="006E32CF"/>
    <w:rsid w:val="006E358C"/>
    <w:rsid w:val="006E3F1A"/>
    <w:rsid w:val="006E41EF"/>
    <w:rsid w:val="006E4651"/>
    <w:rsid w:val="006E46A5"/>
    <w:rsid w:val="006E539D"/>
    <w:rsid w:val="006E65F5"/>
    <w:rsid w:val="006E6AF9"/>
    <w:rsid w:val="006E6E26"/>
    <w:rsid w:val="006E6F8A"/>
    <w:rsid w:val="006E72D0"/>
    <w:rsid w:val="006E7673"/>
    <w:rsid w:val="006F0247"/>
    <w:rsid w:val="006F102B"/>
    <w:rsid w:val="006F1746"/>
    <w:rsid w:val="006F2105"/>
    <w:rsid w:val="006F2613"/>
    <w:rsid w:val="006F2D08"/>
    <w:rsid w:val="006F3659"/>
    <w:rsid w:val="006F3D36"/>
    <w:rsid w:val="006F40AD"/>
    <w:rsid w:val="006F45F1"/>
    <w:rsid w:val="006F58E8"/>
    <w:rsid w:val="006F5E46"/>
    <w:rsid w:val="006F5F1F"/>
    <w:rsid w:val="006F6C3E"/>
    <w:rsid w:val="006F76F2"/>
    <w:rsid w:val="006F7756"/>
    <w:rsid w:val="006F7E50"/>
    <w:rsid w:val="007001BA"/>
    <w:rsid w:val="0070108D"/>
    <w:rsid w:val="0070173A"/>
    <w:rsid w:val="007021E6"/>
    <w:rsid w:val="007023B2"/>
    <w:rsid w:val="0070299D"/>
    <w:rsid w:val="00702B8A"/>
    <w:rsid w:val="00703265"/>
    <w:rsid w:val="00703647"/>
    <w:rsid w:val="00703716"/>
    <w:rsid w:val="00703E7F"/>
    <w:rsid w:val="007040FA"/>
    <w:rsid w:val="00704223"/>
    <w:rsid w:val="00704332"/>
    <w:rsid w:val="00705FD2"/>
    <w:rsid w:val="00705FE2"/>
    <w:rsid w:val="0070644C"/>
    <w:rsid w:val="00706ADA"/>
    <w:rsid w:val="00710D88"/>
    <w:rsid w:val="00711AB2"/>
    <w:rsid w:val="00711BBE"/>
    <w:rsid w:val="00711E95"/>
    <w:rsid w:val="007130B6"/>
    <w:rsid w:val="00713834"/>
    <w:rsid w:val="007150C8"/>
    <w:rsid w:val="00715321"/>
    <w:rsid w:val="00716356"/>
    <w:rsid w:val="00716973"/>
    <w:rsid w:val="00716D3E"/>
    <w:rsid w:val="00716D4E"/>
    <w:rsid w:val="007170DA"/>
    <w:rsid w:val="00720750"/>
    <w:rsid w:val="007209FB"/>
    <w:rsid w:val="007214A5"/>
    <w:rsid w:val="00721B8F"/>
    <w:rsid w:val="00723662"/>
    <w:rsid w:val="007236B3"/>
    <w:rsid w:val="00723F72"/>
    <w:rsid w:val="00724B06"/>
    <w:rsid w:val="00724BBE"/>
    <w:rsid w:val="00724D04"/>
    <w:rsid w:val="00725064"/>
    <w:rsid w:val="00725A18"/>
    <w:rsid w:val="00725C5C"/>
    <w:rsid w:val="00726193"/>
    <w:rsid w:val="00726B7D"/>
    <w:rsid w:val="00727061"/>
    <w:rsid w:val="00727552"/>
    <w:rsid w:val="007306A8"/>
    <w:rsid w:val="007327EB"/>
    <w:rsid w:val="00732A0E"/>
    <w:rsid w:val="00733309"/>
    <w:rsid w:val="00733D32"/>
    <w:rsid w:val="0073452D"/>
    <w:rsid w:val="007352F7"/>
    <w:rsid w:val="007359A8"/>
    <w:rsid w:val="00735A3C"/>
    <w:rsid w:val="00735F6C"/>
    <w:rsid w:val="007364C1"/>
    <w:rsid w:val="0073657D"/>
    <w:rsid w:val="00736EDA"/>
    <w:rsid w:val="0073701C"/>
    <w:rsid w:val="00737336"/>
    <w:rsid w:val="007374EC"/>
    <w:rsid w:val="0073771D"/>
    <w:rsid w:val="0073791F"/>
    <w:rsid w:val="00740115"/>
    <w:rsid w:val="00740255"/>
    <w:rsid w:val="00740946"/>
    <w:rsid w:val="00740F05"/>
    <w:rsid w:val="00741EDF"/>
    <w:rsid w:val="00742A23"/>
    <w:rsid w:val="00742CC0"/>
    <w:rsid w:val="00742D4F"/>
    <w:rsid w:val="007431E8"/>
    <w:rsid w:val="00743A47"/>
    <w:rsid w:val="00743ED2"/>
    <w:rsid w:val="007447C3"/>
    <w:rsid w:val="007455D3"/>
    <w:rsid w:val="00745B55"/>
    <w:rsid w:val="00745DF2"/>
    <w:rsid w:val="00746481"/>
    <w:rsid w:val="00747318"/>
    <w:rsid w:val="00747878"/>
    <w:rsid w:val="00750FED"/>
    <w:rsid w:val="00751824"/>
    <w:rsid w:val="0075187A"/>
    <w:rsid w:val="007519F2"/>
    <w:rsid w:val="007525A6"/>
    <w:rsid w:val="00752635"/>
    <w:rsid w:val="007528CC"/>
    <w:rsid w:val="00753403"/>
    <w:rsid w:val="0075464E"/>
    <w:rsid w:val="00754662"/>
    <w:rsid w:val="00754A6B"/>
    <w:rsid w:val="00754B3C"/>
    <w:rsid w:val="00754E50"/>
    <w:rsid w:val="0075574F"/>
    <w:rsid w:val="00755B86"/>
    <w:rsid w:val="00755DE6"/>
    <w:rsid w:val="00755E48"/>
    <w:rsid w:val="007561F9"/>
    <w:rsid w:val="0075651F"/>
    <w:rsid w:val="00756B5F"/>
    <w:rsid w:val="00757105"/>
    <w:rsid w:val="0075736E"/>
    <w:rsid w:val="007577AC"/>
    <w:rsid w:val="00757A00"/>
    <w:rsid w:val="00757F08"/>
    <w:rsid w:val="00760A98"/>
    <w:rsid w:val="007613C2"/>
    <w:rsid w:val="00762355"/>
    <w:rsid w:val="00762443"/>
    <w:rsid w:val="007629B0"/>
    <w:rsid w:val="00762BFC"/>
    <w:rsid w:val="00762F1D"/>
    <w:rsid w:val="007635F5"/>
    <w:rsid w:val="00763779"/>
    <w:rsid w:val="00763A57"/>
    <w:rsid w:val="00763BFA"/>
    <w:rsid w:val="007642E0"/>
    <w:rsid w:val="007654B8"/>
    <w:rsid w:val="0076555F"/>
    <w:rsid w:val="00765C6A"/>
    <w:rsid w:val="0076635A"/>
    <w:rsid w:val="007668B5"/>
    <w:rsid w:val="00767568"/>
    <w:rsid w:val="00767ED8"/>
    <w:rsid w:val="00770278"/>
    <w:rsid w:val="00770299"/>
    <w:rsid w:val="007704D9"/>
    <w:rsid w:val="00770513"/>
    <w:rsid w:val="00770828"/>
    <w:rsid w:val="007716F7"/>
    <w:rsid w:val="007725C0"/>
    <w:rsid w:val="00772AA8"/>
    <w:rsid w:val="00772F61"/>
    <w:rsid w:val="0077399B"/>
    <w:rsid w:val="00773A20"/>
    <w:rsid w:val="00773B56"/>
    <w:rsid w:val="007744F1"/>
    <w:rsid w:val="00775262"/>
    <w:rsid w:val="00775771"/>
    <w:rsid w:val="00775934"/>
    <w:rsid w:val="00775FBA"/>
    <w:rsid w:val="0077717D"/>
    <w:rsid w:val="00777C24"/>
    <w:rsid w:val="00780365"/>
    <w:rsid w:val="007808E2"/>
    <w:rsid w:val="0078115A"/>
    <w:rsid w:val="007815DC"/>
    <w:rsid w:val="00781A14"/>
    <w:rsid w:val="00782C6A"/>
    <w:rsid w:val="0078327A"/>
    <w:rsid w:val="00784AD9"/>
    <w:rsid w:val="00784C86"/>
    <w:rsid w:val="00786604"/>
    <w:rsid w:val="0078739C"/>
    <w:rsid w:val="00790D0B"/>
    <w:rsid w:val="00793C5F"/>
    <w:rsid w:val="0079482A"/>
    <w:rsid w:val="00794A71"/>
    <w:rsid w:val="00795F55"/>
    <w:rsid w:val="007963BF"/>
    <w:rsid w:val="00796997"/>
    <w:rsid w:val="00796FB4"/>
    <w:rsid w:val="00796FBF"/>
    <w:rsid w:val="007A0EDF"/>
    <w:rsid w:val="007A16FD"/>
    <w:rsid w:val="007A1D73"/>
    <w:rsid w:val="007A304A"/>
    <w:rsid w:val="007A33D3"/>
    <w:rsid w:val="007A3680"/>
    <w:rsid w:val="007A3E56"/>
    <w:rsid w:val="007A3FAB"/>
    <w:rsid w:val="007A4310"/>
    <w:rsid w:val="007A4D17"/>
    <w:rsid w:val="007A4F37"/>
    <w:rsid w:val="007A5C05"/>
    <w:rsid w:val="007A60BB"/>
    <w:rsid w:val="007A6606"/>
    <w:rsid w:val="007A66CE"/>
    <w:rsid w:val="007A6BBA"/>
    <w:rsid w:val="007A6DDC"/>
    <w:rsid w:val="007A6EB4"/>
    <w:rsid w:val="007A704E"/>
    <w:rsid w:val="007A75D2"/>
    <w:rsid w:val="007B0131"/>
    <w:rsid w:val="007B02DB"/>
    <w:rsid w:val="007B02FF"/>
    <w:rsid w:val="007B0855"/>
    <w:rsid w:val="007B0AF8"/>
    <w:rsid w:val="007B0BA5"/>
    <w:rsid w:val="007B179E"/>
    <w:rsid w:val="007B2FF6"/>
    <w:rsid w:val="007B3096"/>
    <w:rsid w:val="007B343A"/>
    <w:rsid w:val="007B3EB9"/>
    <w:rsid w:val="007B4156"/>
    <w:rsid w:val="007B41D8"/>
    <w:rsid w:val="007B4284"/>
    <w:rsid w:val="007B43B7"/>
    <w:rsid w:val="007B4CE5"/>
    <w:rsid w:val="007B6577"/>
    <w:rsid w:val="007B69B2"/>
    <w:rsid w:val="007B71C3"/>
    <w:rsid w:val="007B7DEE"/>
    <w:rsid w:val="007B7E8C"/>
    <w:rsid w:val="007C1064"/>
    <w:rsid w:val="007C115F"/>
    <w:rsid w:val="007C13C2"/>
    <w:rsid w:val="007C1CBB"/>
    <w:rsid w:val="007C1DA2"/>
    <w:rsid w:val="007C3356"/>
    <w:rsid w:val="007C34E0"/>
    <w:rsid w:val="007C4086"/>
    <w:rsid w:val="007C4B06"/>
    <w:rsid w:val="007C4F26"/>
    <w:rsid w:val="007C5534"/>
    <w:rsid w:val="007C589F"/>
    <w:rsid w:val="007C5D3D"/>
    <w:rsid w:val="007C5F56"/>
    <w:rsid w:val="007C6315"/>
    <w:rsid w:val="007C6565"/>
    <w:rsid w:val="007C66CB"/>
    <w:rsid w:val="007C7289"/>
    <w:rsid w:val="007C79D7"/>
    <w:rsid w:val="007D07E2"/>
    <w:rsid w:val="007D0E2D"/>
    <w:rsid w:val="007D10D0"/>
    <w:rsid w:val="007D1207"/>
    <w:rsid w:val="007D124C"/>
    <w:rsid w:val="007D1E5D"/>
    <w:rsid w:val="007D23F6"/>
    <w:rsid w:val="007D2ED4"/>
    <w:rsid w:val="007D30EF"/>
    <w:rsid w:val="007D3152"/>
    <w:rsid w:val="007D315A"/>
    <w:rsid w:val="007D38A7"/>
    <w:rsid w:val="007D447C"/>
    <w:rsid w:val="007D484C"/>
    <w:rsid w:val="007D639B"/>
    <w:rsid w:val="007D67C8"/>
    <w:rsid w:val="007D6CB7"/>
    <w:rsid w:val="007D75AD"/>
    <w:rsid w:val="007D7724"/>
    <w:rsid w:val="007D784C"/>
    <w:rsid w:val="007E0CE2"/>
    <w:rsid w:val="007E106A"/>
    <w:rsid w:val="007E1084"/>
    <w:rsid w:val="007E1701"/>
    <w:rsid w:val="007E1956"/>
    <w:rsid w:val="007E1E2F"/>
    <w:rsid w:val="007E1F2E"/>
    <w:rsid w:val="007E2758"/>
    <w:rsid w:val="007E3C5F"/>
    <w:rsid w:val="007E4E06"/>
    <w:rsid w:val="007E4E81"/>
    <w:rsid w:val="007E5633"/>
    <w:rsid w:val="007E58AF"/>
    <w:rsid w:val="007E6A33"/>
    <w:rsid w:val="007E6BBC"/>
    <w:rsid w:val="007E6DCF"/>
    <w:rsid w:val="007E7BF1"/>
    <w:rsid w:val="007F0558"/>
    <w:rsid w:val="007F0A8E"/>
    <w:rsid w:val="007F17D4"/>
    <w:rsid w:val="007F18F7"/>
    <w:rsid w:val="007F1EEF"/>
    <w:rsid w:val="007F26F9"/>
    <w:rsid w:val="007F2B49"/>
    <w:rsid w:val="007F2FED"/>
    <w:rsid w:val="007F3724"/>
    <w:rsid w:val="007F513F"/>
    <w:rsid w:val="007F559F"/>
    <w:rsid w:val="007F5740"/>
    <w:rsid w:val="007F5B70"/>
    <w:rsid w:val="007F63E0"/>
    <w:rsid w:val="007F6E51"/>
    <w:rsid w:val="007F7208"/>
    <w:rsid w:val="007F7796"/>
    <w:rsid w:val="007F7E68"/>
    <w:rsid w:val="008006B4"/>
    <w:rsid w:val="00800B9A"/>
    <w:rsid w:val="00801AD6"/>
    <w:rsid w:val="00802688"/>
    <w:rsid w:val="00802C82"/>
    <w:rsid w:val="00802EE7"/>
    <w:rsid w:val="008039FD"/>
    <w:rsid w:val="00803F89"/>
    <w:rsid w:val="008040F2"/>
    <w:rsid w:val="00804A5E"/>
    <w:rsid w:val="00804DC6"/>
    <w:rsid w:val="00806D49"/>
    <w:rsid w:val="0080722F"/>
    <w:rsid w:val="008076D2"/>
    <w:rsid w:val="00807853"/>
    <w:rsid w:val="00810302"/>
    <w:rsid w:val="00810635"/>
    <w:rsid w:val="00810E0C"/>
    <w:rsid w:val="00811CB7"/>
    <w:rsid w:val="0081209C"/>
    <w:rsid w:val="0081277B"/>
    <w:rsid w:val="0081290E"/>
    <w:rsid w:val="00812A18"/>
    <w:rsid w:val="00813158"/>
    <w:rsid w:val="008132E5"/>
    <w:rsid w:val="0081395A"/>
    <w:rsid w:val="00813C7F"/>
    <w:rsid w:val="0081584E"/>
    <w:rsid w:val="00816218"/>
    <w:rsid w:val="00816D47"/>
    <w:rsid w:val="008172E3"/>
    <w:rsid w:val="008178D9"/>
    <w:rsid w:val="00817B15"/>
    <w:rsid w:val="00817EE6"/>
    <w:rsid w:val="008209D4"/>
    <w:rsid w:val="00820B79"/>
    <w:rsid w:val="008211AB"/>
    <w:rsid w:val="00821DD8"/>
    <w:rsid w:val="00822720"/>
    <w:rsid w:val="00822820"/>
    <w:rsid w:val="00822B8E"/>
    <w:rsid w:val="00823F4E"/>
    <w:rsid w:val="00824E97"/>
    <w:rsid w:val="008251DD"/>
    <w:rsid w:val="0082575F"/>
    <w:rsid w:val="00825E36"/>
    <w:rsid w:val="008266B5"/>
    <w:rsid w:val="008270FE"/>
    <w:rsid w:val="00827956"/>
    <w:rsid w:val="00830240"/>
    <w:rsid w:val="0083032F"/>
    <w:rsid w:val="00830531"/>
    <w:rsid w:val="00830ECB"/>
    <w:rsid w:val="008314A2"/>
    <w:rsid w:val="008318A9"/>
    <w:rsid w:val="0083321C"/>
    <w:rsid w:val="008334B1"/>
    <w:rsid w:val="00833EC7"/>
    <w:rsid w:val="008340F3"/>
    <w:rsid w:val="008341A1"/>
    <w:rsid w:val="00834384"/>
    <w:rsid w:val="00835AB9"/>
    <w:rsid w:val="00836761"/>
    <w:rsid w:val="008401BE"/>
    <w:rsid w:val="00840B6E"/>
    <w:rsid w:val="00840F92"/>
    <w:rsid w:val="008410C9"/>
    <w:rsid w:val="00841766"/>
    <w:rsid w:val="00841E82"/>
    <w:rsid w:val="008423EF"/>
    <w:rsid w:val="008432C1"/>
    <w:rsid w:val="0084335A"/>
    <w:rsid w:val="00843C1B"/>
    <w:rsid w:val="008440FD"/>
    <w:rsid w:val="008442F3"/>
    <w:rsid w:val="00845C49"/>
    <w:rsid w:val="008465A2"/>
    <w:rsid w:val="00846CD6"/>
    <w:rsid w:val="00846DD2"/>
    <w:rsid w:val="0084702A"/>
    <w:rsid w:val="0085011F"/>
    <w:rsid w:val="0085048D"/>
    <w:rsid w:val="00850561"/>
    <w:rsid w:val="00851762"/>
    <w:rsid w:val="0085184C"/>
    <w:rsid w:val="008521D3"/>
    <w:rsid w:val="008522FE"/>
    <w:rsid w:val="00852599"/>
    <w:rsid w:val="0085411E"/>
    <w:rsid w:val="0085445D"/>
    <w:rsid w:val="008557F9"/>
    <w:rsid w:val="00855EAE"/>
    <w:rsid w:val="0085621F"/>
    <w:rsid w:val="008562DA"/>
    <w:rsid w:val="0085732C"/>
    <w:rsid w:val="00860031"/>
    <w:rsid w:val="00860BC6"/>
    <w:rsid w:val="0086133E"/>
    <w:rsid w:val="00861DBE"/>
    <w:rsid w:val="00861E7F"/>
    <w:rsid w:val="00862BE7"/>
    <w:rsid w:val="00862EFF"/>
    <w:rsid w:val="00863436"/>
    <w:rsid w:val="00864285"/>
    <w:rsid w:val="00864821"/>
    <w:rsid w:val="00866663"/>
    <w:rsid w:val="00867846"/>
    <w:rsid w:val="00867BD7"/>
    <w:rsid w:val="00867C2C"/>
    <w:rsid w:val="00870A17"/>
    <w:rsid w:val="00870FCD"/>
    <w:rsid w:val="008716FD"/>
    <w:rsid w:val="00871B9A"/>
    <w:rsid w:val="0087248D"/>
    <w:rsid w:val="008724EB"/>
    <w:rsid w:val="008725F4"/>
    <w:rsid w:val="00872809"/>
    <w:rsid w:val="00872FA9"/>
    <w:rsid w:val="00873170"/>
    <w:rsid w:val="008734E4"/>
    <w:rsid w:val="00873592"/>
    <w:rsid w:val="00873D8F"/>
    <w:rsid w:val="00873ECE"/>
    <w:rsid w:val="00874736"/>
    <w:rsid w:val="00874DD8"/>
    <w:rsid w:val="0087537E"/>
    <w:rsid w:val="00876B16"/>
    <w:rsid w:val="00876FD5"/>
    <w:rsid w:val="00877839"/>
    <w:rsid w:val="00877F3D"/>
    <w:rsid w:val="00880433"/>
    <w:rsid w:val="00880472"/>
    <w:rsid w:val="0088062B"/>
    <w:rsid w:val="00880761"/>
    <w:rsid w:val="008809FC"/>
    <w:rsid w:val="00880AC8"/>
    <w:rsid w:val="00881324"/>
    <w:rsid w:val="008819A9"/>
    <w:rsid w:val="00882560"/>
    <w:rsid w:val="008827C2"/>
    <w:rsid w:val="008829C6"/>
    <w:rsid w:val="00882D96"/>
    <w:rsid w:val="00883907"/>
    <w:rsid w:val="00883F0C"/>
    <w:rsid w:val="0088535F"/>
    <w:rsid w:val="008856DD"/>
    <w:rsid w:val="008859FA"/>
    <w:rsid w:val="00885AC2"/>
    <w:rsid w:val="00885F95"/>
    <w:rsid w:val="00886027"/>
    <w:rsid w:val="0088693F"/>
    <w:rsid w:val="00887945"/>
    <w:rsid w:val="00890492"/>
    <w:rsid w:val="00890D92"/>
    <w:rsid w:val="00891206"/>
    <w:rsid w:val="0089138D"/>
    <w:rsid w:val="0089238A"/>
    <w:rsid w:val="008923FA"/>
    <w:rsid w:val="008925D0"/>
    <w:rsid w:val="00893177"/>
    <w:rsid w:val="008933CD"/>
    <w:rsid w:val="008943AF"/>
    <w:rsid w:val="00894E81"/>
    <w:rsid w:val="008961E0"/>
    <w:rsid w:val="0089647E"/>
    <w:rsid w:val="008964FD"/>
    <w:rsid w:val="0089663F"/>
    <w:rsid w:val="00897C57"/>
    <w:rsid w:val="008A0005"/>
    <w:rsid w:val="008A0937"/>
    <w:rsid w:val="008A138B"/>
    <w:rsid w:val="008A1826"/>
    <w:rsid w:val="008A1E50"/>
    <w:rsid w:val="008A27A3"/>
    <w:rsid w:val="008A2BB3"/>
    <w:rsid w:val="008A2F5A"/>
    <w:rsid w:val="008A3B86"/>
    <w:rsid w:val="008A3BDB"/>
    <w:rsid w:val="008A42BD"/>
    <w:rsid w:val="008A4E4C"/>
    <w:rsid w:val="008A52AE"/>
    <w:rsid w:val="008A6276"/>
    <w:rsid w:val="008A6858"/>
    <w:rsid w:val="008A6867"/>
    <w:rsid w:val="008A6B6D"/>
    <w:rsid w:val="008A7727"/>
    <w:rsid w:val="008A7B45"/>
    <w:rsid w:val="008B0509"/>
    <w:rsid w:val="008B08BD"/>
    <w:rsid w:val="008B0BD2"/>
    <w:rsid w:val="008B1585"/>
    <w:rsid w:val="008B17DC"/>
    <w:rsid w:val="008B2513"/>
    <w:rsid w:val="008B3BB9"/>
    <w:rsid w:val="008B3E15"/>
    <w:rsid w:val="008B4268"/>
    <w:rsid w:val="008B44EE"/>
    <w:rsid w:val="008B5176"/>
    <w:rsid w:val="008B51D5"/>
    <w:rsid w:val="008B566C"/>
    <w:rsid w:val="008B5DCA"/>
    <w:rsid w:val="008B6BD4"/>
    <w:rsid w:val="008C0082"/>
    <w:rsid w:val="008C00A2"/>
    <w:rsid w:val="008C109A"/>
    <w:rsid w:val="008C133F"/>
    <w:rsid w:val="008C2C17"/>
    <w:rsid w:val="008C33B1"/>
    <w:rsid w:val="008C3588"/>
    <w:rsid w:val="008C3DEC"/>
    <w:rsid w:val="008C44B0"/>
    <w:rsid w:val="008C4727"/>
    <w:rsid w:val="008C47E3"/>
    <w:rsid w:val="008C4B33"/>
    <w:rsid w:val="008C4BB4"/>
    <w:rsid w:val="008C4D2A"/>
    <w:rsid w:val="008C56CD"/>
    <w:rsid w:val="008C5CC9"/>
    <w:rsid w:val="008C62E3"/>
    <w:rsid w:val="008C634F"/>
    <w:rsid w:val="008C6B8A"/>
    <w:rsid w:val="008C6E39"/>
    <w:rsid w:val="008C7128"/>
    <w:rsid w:val="008D079C"/>
    <w:rsid w:val="008D168E"/>
    <w:rsid w:val="008D1D66"/>
    <w:rsid w:val="008D1FAA"/>
    <w:rsid w:val="008D2B9B"/>
    <w:rsid w:val="008D2FBC"/>
    <w:rsid w:val="008D2FCC"/>
    <w:rsid w:val="008D35F3"/>
    <w:rsid w:val="008D36C9"/>
    <w:rsid w:val="008D3BC0"/>
    <w:rsid w:val="008D3CC5"/>
    <w:rsid w:val="008D3F7E"/>
    <w:rsid w:val="008D4332"/>
    <w:rsid w:val="008D44BA"/>
    <w:rsid w:val="008D4E82"/>
    <w:rsid w:val="008D5098"/>
    <w:rsid w:val="008D50F2"/>
    <w:rsid w:val="008D578A"/>
    <w:rsid w:val="008D6BD8"/>
    <w:rsid w:val="008D7C49"/>
    <w:rsid w:val="008D7FF8"/>
    <w:rsid w:val="008E00D0"/>
    <w:rsid w:val="008E01ED"/>
    <w:rsid w:val="008E0832"/>
    <w:rsid w:val="008E1B8C"/>
    <w:rsid w:val="008E2013"/>
    <w:rsid w:val="008E2955"/>
    <w:rsid w:val="008E308B"/>
    <w:rsid w:val="008E37E6"/>
    <w:rsid w:val="008E417B"/>
    <w:rsid w:val="008E4E91"/>
    <w:rsid w:val="008E5397"/>
    <w:rsid w:val="008E5564"/>
    <w:rsid w:val="008E5F0D"/>
    <w:rsid w:val="008E600A"/>
    <w:rsid w:val="008E7200"/>
    <w:rsid w:val="008E7396"/>
    <w:rsid w:val="008E7EBE"/>
    <w:rsid w:val="008F05D5"/>
    <w:rsid w:val="008F06A8"/>
    <w:rsid w:val="008F1243"/>
    <w:rsid w:val="008F1673"/>
    <w:rsid w:val="008F1E89"/>
    <w:rsid w:val="008F1EE2"/>
    <w:rsid w:val="008F2A65"/>
    <w:rsid w:val="008F2CAB"/>
    <w:rsid w:val="008F2D93"/>
    <w:rsid w:val="008F2EB7"/>
    <w:rsid w:val="008F332F"/>
    <w:rsid w:val="008F3361"/>
    <w:rsid w:val="008F38E0"/>
    <w:rsid w:val="008F3983"/>
    <w:rsid w:val="008F4201"/>
    <w:rsid w:val="008F43C5"/>
    <w:rsid w:val="008F45ED"/>
    <w:rsid w:val="008F5966"/>
    <w:rsid w:val="008F5F4E"/>
    <w:rsid w:val="008F5F4F"/>
    <w:rsid w:val="008F626E"/>
    <w:rsid w:val="008F630B"/>
    <w:rsid w:val="008F6F37"/>
    <w:rsid w:val="008F72A1"/>
    <w:rsid w:val="008F7357"/>
    <w:rsid w:val="008F768B"/>
    <w:rsid w:val="008F7861"/>
    <w:rsid w:val="008F78D9"/>
    <w:rsid w:val="008F791B"/>
    <w:rsid w:val="008F7DD2"/>
    <w:rsid w:val="00900F8C"/>
    <w:rsid w:val="009012F2"/>
    <w:rsid w:val="009024FD"/>
    <w:rsid w:val="0090274A"/>
    <w:rsid w:val="00902AEE"/>
    <w:rsid w:val="009033BB"/>
    <w:rsid w:val="0090397A"/>
    <w:rsid w:val="00903BD1"/>
    <w:rsid w:val="009043EF"/>
    <w:rsid w:val="009045AB"/>
    <w:rsid w:val="00904AE9"/>
    <w:rsid w:val="009055BD"/>
    <w:rsid w:val="00906AC3"/>
    <w:rsid w:val="00906F62"/>
    <w:rsid w:val="00907A9B"/>
    <w:rsid w:val="00907BC5"/>
    <w:rsid w:val="00907E2D"/>
    <w:rsid w:val="00910524"/>
    <w:rsid w:val="0091073B"/>
    <w:rsid w:val="00910C57"/>
    <w:rsid w:val="00910DE8"/>
    <w:rsid w:val="00911944"/>
    <w:rsid w:val="0091283C"/>
    <w:rsid w:val="00912AE3"/>
    <w:rsid w:val="0091308B"/>
    <w:rsid w:val="00913BBE"/>
    <w:rsid w:val="00913E97"/>
    <w:rsid w:val="00914EC0"/>
    <w:rsid w:val="009150E7"/>
    <w:rsid w:val="00915818"/>
    <w:rsid w:val="00916E96"/>
    <w:rsid w:val="009177DC"/>
    <w:rsid w:val="00917CE2"/>
    <w:rsid w:val="00920275"/>
    <w:rsid w:val="0092080A"/>
    <w:rsid w:val="009208A2"/>
    <w:rsid w:val="009221D5"/>
    <w:rsid w:val="00922507"/>
    <w:rsid w:val="00923172"/>
    <w:rsid w:val="00923657"/>
    <w:rsid w:val="00923EE0"/>
    <w:rsid w:val="00924167"/>
    <w:rsid w:val="009246B9"/>
    <w:rsid w:val="009249F8"/>
    <w:rsid w:val="00924F6E"/>
    <w:rsid w:val="009254F6"/>
    <w:rsid w:val="00925B26"/>
    <w:rsid w:val="009260ED"/>
    <w:rsid w:val="009262DD"/>
    <w:rsid w:val="0092660B"/>
    <w:rsid w:val="0092781B"/>
    <w:rsid w:val="0093013C"/>
    <w:rsid w:val="0093043C"/>
    <w:rsid w:val="00931DC3"/>
    <w:rsid w:val="0093268A"/>
    <w:rsid w:val="0093393D"/>
    <w:rsid w:val="00933AAD"/>
    <w:rsid w:val="00934C11"/>
    <w:rsid w:val="00934D82"/>
    <w:rsid w:val="00935530"/>
    <w:rsid w:val="009356C8"/>
    <w:rsid w:val="00936BBE"/>
    <w:rsid w:val="00937656"/>
    <w:rsid w:val="00937FD9"/>
    <w:rsid w:val="009400AB"/>
    <w:rsid w:val="00940CCE"/>
    <w:rsid w:val="0094179F"/>
    <w:rsid w:val="00942017"/>
    <w:rsid w:val="0094276E"/>
    <w:rsid w:val="00942A9C"/>
    <w:rsid w:val="00943A80"/>
    <w:rsid w:val="00943AC6"/>
    <w:rsid w:val="009440FC"/>
    <w:rsid w:val="0094467C"/>
    <w:rsid w:val="009449C3"/>
    <w:rsid w:val="00944B3C"/>
    <w:rsid w:val="00945DF0"/>
    <w:rsid w:val="00945FEF"/>
    <w:rsid w:val="00947E45"/>
    <w:rsid w:val="00947F66"/>
    <w:rsid w:val="00950333"/>
    <w:rsid w:val="009508FD"/>
    <w:rsid w:val="0095110D"/>
    <w:rsid w:val="009511A4"/>
    <w:rsid w:val="009514BB"/>
    <w:rsid w:val="009517BB"/>
    <w:rsid w:val="00952B8C"/>
    <w:rsid w:val="00953363"/>
    <w:rsid w:val="0095340E"/>
    <w:rsid w:val="00953554"/>
    <w:rsid w:val="00954087"/>
    <w:rsid w:val="009541F3"/>
    <w:rsid w:val="0095466F"/>
    <w:rsid w:val="0095470B"/>
    <w:rsid w:val="00954C2D"/>
    <w:rsid w:val="00954E12"/>
    <w:rsid w:val="009561A7"/>
    <w:rsid w:val="0095667B"/>
    <w:rsid w:val="0095676A"/>
    <w:rsid w:val="009576D8"/>
    <w:rsid w:val="00957B92"/>
    <w:rsid w:val="00960366"/>
    <w:rsid w:val="00960DB4"/>
    <w:rsid w:val="00960E92"/>
    <w:rsid w:val="00960FA5"/>
    <w:rsid w:val="00961734"/>
    <w:rsid w:val="00961D40"/>
    <w:rsid w:val="0096232D"/>
    <w:rsid w:val="0096233E"/>
    <w:rsid w:val="00962733"/>
    <w:rsid w:val="009629D6"/>
    <w:rsid w:val="00962E22"/>
    <w:rsid w:val="009639BD"/>
    <w:rsid w:val="00963AC8"/>
    <w:rsid w:val="009653B6"/>
    <w:rsid w:val="00965FCF"/>
    <w:rsid w:val="009673C6"/>
    <w:rsid w:val="009675F5"/>
    <w:rsid w:val="009676A9"/>
    <w:rsid w:val="00970079"/>
    <w:rsid w:val="00970124"/>
    <w:rsid w:val="00970BED"/>
    <w:rsid w:val="00971320"/>
    <w:rsid w:val="009715E5"/>
    <w:rsid w:val="00971A81"/>
    <w:rsid w:val="00971B13"/>
    <w:rsid w:val="00973748"/>
    <w:rsid w:val="00973A78"/>
    <w:rsid w:val="00973E62"/>
    <w:rsid w:val="00974C00"/>
    <w:rsid w:val="00974E5C"/>
    <w:rsid w:val="00976E06"/>
    <w:rsid w:val="009770C5"/>
    <w:rsid w:val="009775B5"/>
    <w:rsid w:val="009808C7"/>
    <w:rsid w:val="0098118A"/>
    <w:rsid w:val="009815C1"/>
    <w:rsid w:val="00981951"/>
    <w:rsid w:val="00981DA9"/>
    <w:rsid w:val="00982826"/>
    <w:rsid w:val="009832D0"/>
    <w:rsid w:val="00983627"/>
    <w:rsid w:val="00984289"/>
    <w:rsid w:val="009851F8"/>
    <w:rsid w:val="00985436"/>
    <w:rsid w:val="009869BB"/>
    <w:rsid w:val="00986C59"/>
    <w:rsid w:val="00987841"/>
    <w:rsid w:val="00990BB6"/>
    <w:rsid w:val="00991D4A"/>
    <w:rsid w:val="00991F21"/>
    <w:rsid w:val="00992018"/>
    <w:rsid w:val="00994114"/>
    <w:rsid w:val="009957FF"/>
    <w:rsid w:val="00996506"/>
    <w:rsid w:val="0099688A"/>
    <w:rsid w:val="00996BB5"/>
    <w:rsid w:val="00997F74"/>
    <w:rsid w:val="009A03E4"/>
    <w:rsid w:val="009A1091"/>
    <w:rsid w:val="009A192A"/>
    <w:rsid w:val="009A1FF4"/>
    <w:rsid w:val="009A2082"/>
    <w:rsid w:val="009A3747"/>
    <w:rsid w:val="009A40EA"/>
    <w:rsid w:val="009A4A30"/>
    <w:rsid w:val="009A5983"/>
    <w:rsid w:val="009A62BB"/>
    <w:rsid w:val="009A6AB0"/>
    <w:rsid w:val="009A6D05"/>
    <w:rsid w:val="009A72E7"/>
    <w:rsid w:val="009A7743"/>
    <w:rsid w:val="009A7CC0"/>
    <w:rsid w:val="009B029E"/>
    <w:rsid w:val="009B0ECE"/>
    <w:rsid w:val="009B1F92"/>
    <w:rsid w:val="009B1FCB"/>
    <w:rsid w:val="009B222F"/>
    <w:rsid w:val="009B2582"/>
    <w:rsid w:val="009B2585"/>
    <w:rsid w:val="009B32D7"/>
    <w:rsid w:val="009B392F"/>
    <w:rsid w:val="009B3D12"/>
    <w:rsid w:val="009B3DFA"/>
    <w:rsid w:val="009B3F48"/>
    <w:rsid w:val="009B3F61"/>
    <w:rsid w:val="009B48EA"/>
    <w:rsid w:val="009B55FC"/>
    <w:rsid w:val="009B5EAD"/>
    <w:rsid w:val="009B651B"/>
    <w:rsid w:val="009B66C2"/>
    <w:rsid w:val="009B6B5D"/>
    <w:rsid w:val="009B6B76"/>
    <w:rsid w:val="009B7098"/>
    <w:rsid w:val="009B7895"/>
    <w:rsid w:val="009C0656"/>
    <w:rsid w:val="009C0E6C"/>
    <w:rsid w:val="009C12B0"/>
    <w:rsid w:val="009C143D"/>
    <w:rsid w:val="009C30FD"/>
    <w:rsid w:val="009C47D9"/>
    <w:rsid w:val="009C48D8"/>
    <w:rsid w:val="009C4931"/>
    <w:rsid w:val="009C4C89"/>
    <w:rsid w:val="009C504E"/>
    <w:rsid w:val="009C7021"/>
    <w:rsid w:val="009C7B4C"/>
    <w:rsid w:val="009C7DF7"/>
    <w:rsid w:val="009D1FF8"/>
    <w:rsid w:val="009D21C8"/>
    <w:rsid w:val="009D254F"/>
    <w:rsid w:val="009D2A70"/>
    <w:rsid w:val="009D3299"/>
    <w:rsid w:val="009D3C43"/>
    <w:rsid w:val="009D415A"/>
    <w:rsid w:val="009D4244"/>
    <w:rsid w:val="009D4787"/>
    <w:rsid w:val="009D4A80"/>
    <w:rsid w:val="009D4D03"/>
    <w:rsid w:val="009D6122"/>
    <w:rsid w:val="009D67CB"/>
    <w:rsid w:val="009D712E"/>
    <w:rsid w:val="009D7376"/>
    <w:rsid w:val="009E0484"/>
    <w:rsid w:val="009E04FA"/>
    <w:rsid w:val="009E098D"/>
    <w:rsid w:val="009E1132"/>
    <w:rsid w:val="009E1343"/>
    <w:rsid w:val="009E1DE3"/>
    <w:rsid w:val="009E1ECB"/>
    <w:rsid w:val="009E21A2"/>
    <w:rsid w:val="009E2593"/>
    <w:rsid w:val="009E3A9B"/>
    <w:rsid w:val="009E5527"/>
    <w:rsid w:val="009E612B"/>
    <w:rsid w:val="009E67C7"/>
    <w:rsid w:val="009E6CC9"/>
    <w:rsid w:val="009E6DF6"/>
    <w:rsid w:val="009E71A1"/>
    <w:rsid w:val="009E7282"/>
    <w:rsid w:val="009E75FA"/>
    <w:rsid w:val="009E7621"/>
    <w:rsid w:val="009E7976"/>
    <w:rsid w:val="009F00CC"/>
    <w:rsid w:val="009F0430"/>
    <w:rsid w:val="009F183A"/>
    <w:rsid w:val="009F1F95"/>
    <w:rsid w:val="009F3946"/>
    <w:rsid w:val="009F3A4A"/>
    <w:rsid w:val="009F3D7A"/>
    <w:rsid w:val="009F42D8"/>
    <w:rsid w:val="009F460A"/>
    <w:rsid w:val="009F4CAB"/>
    <w:rsid w:val="009F504D"/>
    <w:rsid w:val="009F5412"/>
    <w:rsid w:val="009F57E6"/>
    <w:rsid w:val="009F5F3D"/>
    <w:rsid w:val="009F602B"/>
    <w:rsid w:val="009F693A"/>
    <w:rsid w:val="009F6F78"/>
    <w:rsid w:val="009F7342"/>
    <w:rsid w:val="009F7C35"/>
    <w:rsid w:val="009F7DFF"/>
    <w:rsid w:val="00A0074F"/>
    <w:rsid w:val="00A015BA"/>
    <w:rsid w:val="00A01FAD"/>
    <w:rsid w:val="00A02131"/>
    <w:rsid w:val="00A02359"/>
    <w:rsid w:val="00A0237A"/>
    <w:rsid w:val="00A049AC"/>
    <w:rsid w:val="00A051DC"/>
    <w:rsid w:val="00A05455"/>
    <w:rsid w:val="00A05584"/>
    <w:rsid w:val="00A056EB"/>
    <w:rsid w:val="00A05825"/>
    <w:rsid w:val="00A06386"/>
    <w:rsid w:val="00A064E2"/>
    <w:rsid w:val="00A07D23"/>
    <w:rsid w:val="00A100D9"/>
    <w:rsid w:val="00A10D7F"/>
    <w:rsid w:val="00A10F9D"/>
    <w:rsid w:val="00A1112E"/>
    <w:rsid w:val="00A112CB"/>
    <w:rsid w:val="00A11841"/>
    <w:rsid w:val="00A11C0B"/>
    <w:rsid w:val="00A11C0D"/>
    <w:rsid w:val="00A12024"/>
    <w:rsid w:val="00A1215F"/>
    <w:rsid w:val="00A12184"/>
    <w:rsid w:val="00A12808"/>
    <w:rsid w:val="00A12DE1"/>
    <w:rsid w:val="00A12E3B"/>
    <w:rsid w:val="00A13885"/>
    <w:rsid w:val="00A138DE"/>
    <w:rsid w:val="00A13A73"/>
    <w:rsid w:val="00A13ABD"/>
    <w:rsid w:val="00A13EEA"/>
    <w:rsid w:val="00A14154"/>
    <w:rsid w:val="00A14650"/>
    <w:rsid w:val="00A1468C"/>
    <w:rsid w:val="00A146F1"/>
    <w:rsid w:val="00A14C3E"/>
    <w:rsid w:val="00A14CFE"/>
    <w:rsid w:val="00A15105"/>
    <w:rsid w:val="00A152AB"/>
    <w:rsid w:val="00A1566E"/>
    <w:rsid w:val="00A15ED2"/>
    <w:rsid w:val="00A16E48"/>
    <w:rsid w:val="00A17833"/>
    <w:rsid w:val="00A17837"/>
    <w:rsid w:val="00A17950"/>
    <w:rsid w:val="00A20329"/>
    <w:rsid w:val="00A223CD"/>
    <w:rsid w:val="00A228A1"/>
    <w:rsid w:val="00A239BA"/>
    <w:rsid w:val="00A23D0A"/>
    <w:rsid w:val="00A24251"/>
    <w:rsid w:val="00A244E1"/>
    <w:rsid w:val="00A248FA"/>
    <w:rsid w:val="00A2560D"/>
    <w:rsid w:val="00A25A6E"/>
    <w:rsid w:val="00A25B86"/>
    <w:rsid w:val="00A26864"/>
    <w:rsid w:val="00A27676"/>
    <w:rsid w:val="00A278B4"/>
    <w:rsid w:val="00A30B61"/>
    <w:rsid w:val="00A30ED8"/>
    <w:rsid w:val="00A30EE4"/>
    <w:rsid w:val="00A31C1A"/>
    <w:rsid w:val="00A31DDA"/>
    <w:rsid w:val="00A3257C"/>
    <w:rsid w:val="00A32983"/>
    <w:rsid w:val="00A3355A"/>
    <w:rsid w:val="00A3447E"/>
    <w:rsid w:val="00A34953"/>
    <w:rsid w:val="00A34A73"/>
    <w:rsid w:val="00A34D61"/>
    <w:rsid w:val="00A352B4"/>
    <w:rsid w:val="00A3536F"/>
    <w:rsid w:val="00A36C6F"/>
    <w:rsid w:val="00A37074"/>
    <w:rsid w:val="00A37234"/>
    <w:rsid w:val="00A3752F"/>
    <w:rsid w:val="00A375A5"/>
    <w:rsid w:val="00A37666"/>
    <w:rsid w:val="00A40931"/>
    <w:rsid w:val="00A40E58"/>
    <w:rsid w:val="00A41064"/>
    <w:rsid w:val="00A41235"/>
    <w:rsid w:val="00A41302"/>
    <w:rsid w:val="00A41D29"/>
    <w:rsid w:val="00A420F4"/>
    <w:rsid w:val="00A4279B"/>
    <w:rsid w:val="00A42C5D"/>
    <w:rsid w:val="00A437FB"/>
    <w:rsid w:val="00A439DF"/>
    <w:rsid w:val="00A446F5"/>
    <w:rsid w:val="00A44D5C"/>
    <w:rsid w:val="00A44EC2"/>
    <w:rsid w:val="00A46037"/>
    <w:rsid w:val="00A46331"/>
    <w:rsid w:val="00A46666"/>
    <w:rsid w:val="00A46689"/>
    <w:rsid w:val="00A4696D"/>
    <w:rsid w:val="00A46DEB"/>
    <w:rsid w:val="00A46F70"/>
    <w:rsid w:val="00A47BB0"/>
    <w:rsid w:val="00A51720"/>
    <w:rsid w:val="00A51B17"/>
    <w:rsid w:val="00A52124"/>
    <w:rsid w:val="00A521C9"/>
    <w:rsid w:val="00A52BF4"/>
    <w:rsid w:val="00A52D8C"/>
    <w:rsid w:val="00A53276"/>
    <w:rsid w:val="00A5366C"/>
    <w:rsid w:val="00A54C5B"/>
    <w:rsid w:val="00A5516A"/>
    <w:rsid w:val="00A551D3"/>
    <w:rsid w:val="00A55760"/>
    <w:rsid w:val="00A56057"/>
    <w:rsid w:val="00A5658E"/>
    <w:rsid w:val="00A5692A"/>
    <w:rsid w:val="00A56951"/>
    <w:rsid w:val="00A56B27"/>
    <w:rsid w:val="00A56C26"/>
    <w:rsid w:val="00A56CFD"/>
    <w:rsid w:val="00A56F92"/>
    <w:rsid w:val="00A571FD"/>
    <w:rsid w:val="00A573DF"/>
    <w:rsid w:val="00A60260"/>
    <w:rsid w:val="00A60A4C"/>
    <w:rsid w:val="00A60EE0"/>
    <w:rsid w:val="00A61847"/>
    <w:rsid w:val="00A61DA9"/>
    <w:rsid w:val="00A620F4"/>
    <w:rsid w:val="00A627DD"/>
    <w:rsid w:val="00A6334C"/>
    <w:rsid w:val="00A6401D"/>
    <w:rsid w:val="00A64203"/>
    <w:rsid w:val="00A6500A"/>
    <w:rsid w:val="00A655E6"/>
    <w:rsid w:val="00A65647"/>
    <w:rsid w:val="00A66504"/>
    <w:rsid w:val="00A6659A"/>
    <w:rsid w:val="00A66696"/>
    <w:rsid w:val="00A67198"/>
    <w:rsid w:val="00A67AF4"/>
    <w:rsid w:val="00A67CE3"/>
    <w:rsid w:val="00A67E51"/>
    <w:rsid w:val="00A67EFE"/>
    <w:rsid w:val="00A67F94"/>
    <w:rsid w:val="00A70882"/>
    <w:rsid w:val="00A7146F"/>
    <w:rsid w:val="00A724CB"/>
    <w:rsid w:val="00A729A3"/>
    <w:rsid w:val="00A72C1B"/>
    <w:rsid w:val="00A732ED"/>
    <w:rsid w:val="00A7367E"/>
    <w:rsid w:val="00A73A56"/>
    <w:rsid w:val="00A73C48"/>
    <w:rsid w:val="00A73C5C"/>
    <w:rsid w:val="00A742F9"/>
    <w:rsid w:val="00A74EBA"/>
    <w:rsid w:val="00A75361"/>
    <w:rsid w:val="00A76008"/>
    <w:rsid w:val="00A77241"/>
    <w:rsid w:val="00A773BC"/>
    <w:rsid w:val="00A779C2"/>
    <w:rsid w:val="00A80426"/>
    <w:rsid w:val="00A805E3"/>
    <w:rsid w:val="00A80D56"/>
    <w:rsid w:val="00A80DB8"/>
    <w:rsid w:val="00A81079"/>
    <w:rsid w:val="00A81591"/>
    <w:rsid w:val="00A81592"/>
    <w:rsid w:val="00A815C6"/>
    <w:rsid w:val="00A81CA0"/>
    <w:rsid w:val="00A81F4A"/>
    <w:rsid w:val="00A828D6"/>
    <w:rsid w:val="00A82CEF"/>
    <w:rsid w:val="00A8350F"/>
    <w:rsid w:val="00A8355C"/>
    <w:rsid w:val="00A8358D"/>
    <w:rsid w:val="00A837A2"/>
    <w:rsid w:val="00A83B04"/>
    <w:rsid w:val="00A83D0F"/>
    <w:rsid w:val="00A83E13"/>
    <w:rsid w:val="00A844C8"/>
    <w:rsid w:val="00A8490A"/>
    <w:rsid w:val="00A856AE"/>
    <w:rsid w:val="00A85C71"/>
    <w:rsid w:val="00A87B44"/>
    <w:rsid w:val="00A9022E"/>
    <w:rsid w:val="00A90EAE"/>
    <w:rsid w:val="00A90EE6"/>
    <w:rsid w:val="00A91F78"/>
    <w:rsid w:val="00A937FA"/>
    <w:rsid w:val="00A9431E"/>
    <w:rsid w:val="00A95220"/>
    <w:rsid w:val="00A95365"/>
    <w:rsid w:val="00A95673"/>
    <w:rsid w:val="00A95812"/>
    <w:rsid w:val="00A96A00"/>
    <w:rsid w:val="00A97DA9"/>
    <w:rsid w:val="00A97EB0"/>
    <w:rsid w:val="00AA0282"/>
    <w:rsid w:val="00AA12BD"/>
    <w:rsid w:val="00AA2619"/>
    <w:rsid w:val="00AA2859"/>
    <w:rsid w:val="00AA47D1"/>
    <w:rsid w:val="00AA4B5E"/>
    <w:rsid w:val="00AA5017"/>
    <w:rsid w:val="00AA5055"/>
    <w:rsid w:val="00AA59ED"/>
    <w:rsid w:val="00AA5F5E"/>
    <w:rsid w:val="00AA62BC"/>
    <w:rsid w:val="00AA7680"/>
    <w:rsid w:val="00AA7B4F"/>
    <w:rsid w:val="00AB03CF"/>
    <w:rsid w:val="00AB0EC0"/>
    <w:rsid w:val="00AB12F7"/>
    <w:rsid w:val="00AB25C1"/>
    <w:rsid w:val="00AB29AA"/>
    <w:rsid w:val="00AB39A3"/>
    <w:rsid w:val="00AB3B29"/>
    <w:rsid w:val="00AB3CA5"/>
    <w:rsid w:val="00AB41F7"/>
    <w:rsid w:val="00AB4AB2"/>
    <w:rsid w:val="00AB4D18"/>
    <w:rsid w:val="00AB553A"/>
    <w:rsid w:val="00AB56D2"/>
    <w:rsid w:val="00AB5B9F"/>
    <w:rsid w:val="00AB5FBA"/>
    <w:rsid w:val="00AB6040"/>
    <w:rsid w:val="00AB6052"/>
    <w:rsid w:val="00AB6383"/>
    <w:rsid w:val="00AB7CA2"/>
    <w:rsid w:val="00AC0A8D"/>
    <w:rsid w:val="00AC1045"/>
    <w:rsid w:val="00AC1047"/>
    <w:rsid w:val="00AC1259"/>
    <w:rsid w:val="00AC1594"/>
    <w:rsid w:val="00AC2AB3"/>
    <w:rsid w:val="00AC2D1C"/>
    <w:rsid w:val="00AC2E76"/>
    <w:rsid w:val="00AC3340"/>
    <w:rsid w:val="00AC364E"/>
    <w:rsid w:val="00AC3912"/>
    <w:rsid w:val="00AC42E7"/>
    <w:rsid w:val="00AC456D"/>
    <w:rsid w:val="00AC45A2"/>
    <w:rsid w:val="00AC5510"/>
    <w:rsid w:val="00AC59C9"/>
    <w:rsid w:val="00AC6989"/>
    <w:rsid w:val="00AC6BD7"/>
    <w:rsid w:val="00AC6C0A"/>
    <w:rsid w:val="00AD028B"/>
    <w:rsid w:val="00AD0465"/>
    <w:rsid w:val="00AD0764"/>
    <w:rsid w:val="00AD0D9C"/>
    <w:rsid w:val="00AD2631"/>
    <w:rsid w:val="00AD3041"/>
    <w:rsid w:val="00AD36B6"/>
    <w:rsid w:val="00AD3F3A"/>
    <w:rsid w:val="00AD4633"/>
    <w:rsid w:val="00AD4771"/>
    <w:rsid w:val="00AD546F"/>
    <w:rsid w:val="00AD58BD"/>
    <w:rsid w:val="00AD5A7E"/>
    <w:rsid w:val="00AD5CED"/>
    <w:rsid w:val="00AD6396"/>
    <w:rsid w:val="00AD7060"/>
    <w:rsid w:val="00AD7357"/>
    <w:rsid w:val="00AD7426"/>
    <w:rsid w:val="00AD748E"/>
    <w:rsid w:val="00AD74C5"/>
    <w:rsid w:val="00AE0589"/>
    <w:rsid w:val="00AE0B0E"/>
    <w:rsid w:val="00AE0D4F"/>
    <w:rsid w:val="00AE0E88"/>
    <w:rsid w:val="00AE0ECE"/>
    <w:rsid w:val="00AE1B58"/>
    <w:rsid w:val="00AE1DC2"/>
    <w:rsid w:val="00AE27A3"/>
    <w:rsid w:val="00AE43DB"/>
    <w:rsid w:val="00AE4709"/>
    <w:rsid w:val="00AE4AE6"/>
    <w:rsid w:val="00AE5013"/>
    <w:rsid w:val="00AE517C"/>
    <w:rsid w:val="00AE594B"/>
    <w:rsid w:val="00AE682F"/>
    <w:rsid w:val="00AE7BAF"/>
    <w:rsid w:val="00AE7D96"/>
    <w:rsid w:val="00AF05C9"/>
    <w:rsid w:val="00AF0619"/>
    <w:rsid w:val="00AF1207"/>
    <w:rsid w:val="00AF1438"/>
    <w:rsid w:val="00AF1477"/>
    <w:rsid w:val="00AF14FC"/>
    <w:rsid w:val="00AF15D0"/>
    <w:rsid w:val="00AF1810"/>
    <w:rsid w:val="00AF19FF"/>
    <w:rsid w:val="00AF1A3B"/>
    <w:rsid w:val="00AF1F87"/>
    <w:rsid w:val="00AF2735"/>
    <w:rsid w:val="00AF2972"/>
    <w:rsid w:val="00AF2EEE"/>
    <w:rsid w:val="00AF3C3C"/>
    <w:rsid w:val="00AF4002"/>
    <w:rsid w:val="00AF4869"/>
    <w:rsid w:val="00AF4959"/>
    <w:rsid w:val="00AF4F18"/>
    <w:rsid w:val="00AF56BD"/>
    <w:rsid w:val="00AF5766"/>
    <w:rsid w:val="00AF5AC6"/>
    <w:rsid w:val="00AF616A"/>
    <w:rsid w:val="00AF645B"/>
    <w:rsid w:val="00AF6D19"/>
    <w:rsid w:val="00AF7258"/>
    <w:rsid w:val="00B00226"/>
    <w:rsid w:val="00B00495"/>
    <w:rsid w:val="00B0057B"/>
    <w:rsid w:val="00B00E12"/>
    <w:rsid w:val="00B014A3"/>
    <w:rsid w:val="00B027DF"/>
    <w:rsid w:val="00B02825"/>
    <w:rsid w:val="00B061B5"/>
    <w:rsid w:val="00B064EF"/>
    <w:rsid w:val="00B065E0"/>
    <w:rsid w:val="00B06BAB"/>
    <w:rsid w:val="00B06BFE"/>
    <w:rsid w:val="00B06C36"/>
    <w:rsid w:val="00B06C71"/>
    <w:rsid w:val="00B07946"/>
    <w:rsid w:val="00B101B1"/>
    <w:rsid w:val="00B1136C"/>
    <w:rsid w:val="00B11645"/>
    <w:rsid w:val="00B11E11"/>
    <w:rsid w:val="00B12EEC"/>
    <w:rsid w:val="00B130FA"/>
    <w:rsid w:val="00B13674"/>
    <w:rsid w:val="00B137EE"/>
    <w:rsid w:val="00B13923"/>
    <w:rsid w:val="00B13984"/>
    <w:rsid w:val="00B13F48"/>
    <w:rsid w:val="00B147AC"/>
    <w:rsid w:val="00B14D53"/>
    <w:rsid w:val="00B15418"/>
    <w:rsid w:val="00B15577"/>
    <w:rsid w:val="00B15906"/>
    <w:rsid w:val="00B15ADA"/>
    <w:rsid w:val="00B160AD"/>
    <w:rsid w:val="00B1680E"/>
    <w:rsid w:val="00B16C60"/>
    <w:rsid w:val="00B208FA"/>
    <w:rsid w:val="00B21138"/>
    <w:rsid w:val="00B22508"/>
    <w:rsid w:val="00B22BB5"/>
    <w:rsid w:val="00B22D0B"/>
    <w:rsid w:val="00B22FC3"/>
    <w:rsid w:val="00B23567"/>
    <w:rsid w:val="00B236CD"/>
    <w:rsid w:val="00B24882"/>
    <w:rsid w:val="00B25CCF"/>
    <w:rsid w:val="00B25F78"/>
    <w:rsid w:val="00B264E2"/>
    <w:rsid w:val="00B302A3"/>
    <w:rsid w:val="00B30447"/>
    <w:rsid w:val="00B30FFC"/>
    <w:rsid w:val="00B310A4"/>
    <w:rsid w:val="00B3198E"/>
    <w:rsid w:val="00B3206E"/>
    <w:rsid w:val="00B32DB9"/>
    <w:rsid w:val="00B3325B"/>
    <w:rsid w:val="00B33355"/>
    <w:rsid w:val="00B343B3"/>
    <w:rsid w:val="00B35485"/>
    <w:rsid w:val="00B362C4"/>
    <w:rsid w:val="00B363E2"/>
    <w:rsid w:val="00B37924"/>
    <w:rsid w:val="00B37F06"/>
    <w:rsid w:val="00B40116"/>
    <w:rsid w:val="00B4027D"/>
    <w:rsid w:val="00B403DF"/>
    <w:rsid w:val="00B40F58"/>
    <w:rsid w:val="00B4122C"/>
    <w:rsid w:val="00B41579"/>
    <w:rsid w:val="00B41818"/>
    <w:rsid w:val="00B41F9F"/>
    <w:rsid w:val="00B424BC"/>
    <w:rsid w:val="00B42564"/>
    <w:rsid w:val="00B4299C"/>
    <w:rsid w:val="00B429E4"/>
    <w:rsid w:val="00B42AAA"/>
    <w:rsid w:val="00B438FB"/>
    <w:rsid w:val="00B43BFD"/>
    <w:rsid w:val="00B44244"/>
    <w:rsid w:val="00B44C54"/>
    <w:rsid w:val="00B45201"/>
    <w:rsid w:val="00B4592B"/>
    <w:rsid w:val="00B4733A"/>
    <w:rsid w:val="00B47861"/>
    <w:rsid w:val="00B47984"/>
    <w:rsid w:val="00B502C0"/>
    <w:rsid w:val="00B50730"/>
    <w:rsid w:val="00B50C1B"/>
    <w:rsid w:val="00B512D1"/>
    <w:rsid w:val="00B51BE4"/>
    <w:rsid w:val="00B521F8"/>
    <w:rsid w:val="00B526BB"/>
    <w:rsid w:val="00B53283"/>
    <w:rsid w:val="00B53A4F"/>
    <w:rsid w:val="00B53B11"/>
    <w:rsid w:val="00B53B7E"/>
    <w:rsid w:val="00B54878"/>
    <w:rsid w:val="00B54F9A"/>
    <w:rsid w:val="00B555B6"/>
    <w:rsid w:val="00B55C95"/>
    <w:rsid w:val="00B560B6"/>
    <w:rsid w:val="00B56D7B"/>
    <w:rsid w:val="00B57406"/>
    <w:rsid w:val="00B57623"/>
    <w:rsid w:val="00B5799C"/>
    <w:rsid w:val="00B57ACF"/>
    <w:rsid w:val="00B60330"/>
    <w:rsid w:val="00B61416"/>
    <w:rsid w:val="00B61805"/>
    <w:rsid w:val="00B61E95"/>
    <w:rsid w:val="00B63785"/>
    <w:rsid w:val="00B63A50"/>
    <w:rsid w:val="00B63BD9"/>
    <w:rsid w:val="00B63D91"/>
    <w:rsid w:val="00B645CD"/>
    <w:rsid w:val="00B6460B"/>
    <w:rsid w:val="00B64750"/>
    <w:rsid w:val="00B65211"/>
    <w:rsid w:val="00B65230"/>
    <w:rsid w:val="00B6616D"/>
    <w:rsid w:val="00B6696C"/>
    <w:rsid w:val="00B6748E"/>
    <w:rsid w:val="00B67A3E"/>
    <w:rsid w:val="00B67E3A"/>
    <w:rsid w:val="00B7020B"/>
    <w:rsid w:val="00B705A5"/>
    <w:rsid w:val="00B72E8D"/>
    <w:rsid w:val="00B7316C"/>
    <w:rsid w:val="00B73807"/>
    <w:rsid w:val="00B73B8F"/>
    <w:rsid w:val="00B73ED3"/>
    <w:rsid w:val="00B74197"/>
    <w:rsid w:val="00B74226"/>
    <w:rsid w:val="00B750AB"/>
    <w:rsid w:val="00B75169"/>
    <w:rsid w:val="00B760B6"/>
    <w:rsid w:val="00B769D4"/>
    <w:rsid w:val="00B76AE4"/>
    <w:rsid w:val="00B76F57"/>
    <w:rsid w:val="00B77A4C"/>
    <w:rsid w:val="00B80069"/>
    <w:rsid w:val="00B800AA"/>
    <w:rsid w:val="00B805FA"/>
    <w:rsid w:val="00B80950"/>
    <w:rsid w:val="00B82BD8"/>
    <w:rsid w:val="00B82D45"/>
    <w:rsid w:val="00B82EC2"/>
    <w:rsid w:val="00B835BE"/>
    <w:rsid w:val="00B83607"/>
    <w:rsid w:val="00B83F22"/>
    <w:rsid w:val="00B845AB"/>
    <w:rsid w:val="00B845F9"/>
    <w:rsid w:val="00B8484F"/>
    <w:rsid w:val="00B86484"/>
    <w:rsid w:val="00B8691A"/>
    <w:rsid w:val="00B87228"/>
    <w:rsid w:val="00B878CF"/>
    <w:rsid w:val="00B87C35"/>
    <w:rsid w:val="00B90472"/>
    <w:rsid w:val="00B915EB"/>
    <w:rsid w:val="00B91BF4"/>
    <w:rsid w:val="00B927C0"/>
    <w:rsid w:val="00B9362B"/>
    <w:rsid w:val="00B93915"/>
    <w:rsid w:val="00B93BDD"/>
    <w:rsid w:val="00B9489F"/>
    <w:rsid w:val="00B96629"/>
    <w:rsid w:val="00B97DEC"/>
    <w:rsid w:val="00B97F2F"/>
    <w:rsid w:val="00BA134F"/>
    <w:rsid w:val="00BA1842"/>
    <w:rsid w:val="00BA215C"/>
    <w:rsid w:val="00BA291A"/>
    <w:rsid w:val="00BA2CF6"/>
    <w:rsid w:val="00BA3C62"/>
    <w:rsid w:val="00BA4461"/>
    <w:rsid w:val="00BA4738"/>
    <w:rsid w:val="00BA4F8B"/>
    <w:rsid w:val="00BA582C"/>
    <w:rsid w:val="00BA6568"/>
    <w:rsid w:val="00BB043E"/>
    <w:rsid w:val="00BB1362"/>
    <w:rsid w:val="00BB2450"/>
    <w:rsid w:val="00BB2728"/>
    <w:rsid w:val="00BB3587"/>
    <w:rsid w:val="00BB3AE5"/>
    <w:rsid w:val="00BB3D34"/>
    <w:rsid w:val="00BB4B6C"/>
    <w:rsid w:val="00BB5C03"/>
    <w:rsid w:val="00BB5F29"/>
    <w:rsid w:val="00BB60C8"/>
    <w:rsid w:val="00BB6421"/>
    <w:rsid w:val="00BB7B62"/>
    <w:rsid w:val="00BB7E59"/>
    <w:rsid w:val="00BB7E77"/>
    <w:rsid w:val="00BC0766"/>
    <w:rsid w:val="00BC0BA4"/>
    <w:rsid w:val="00BC0E23"/>
    <w:rsid w:val="00BC0EFD"/>
    <w:rsid w:val="00BC10D2"/>
    <w:rsid w:val="00BC2035"/>
    <w:rsid w:val="00BC2154"/>
    <w:rsid w:val="00BC245D"/>
    <w:rsid w:val="00BC26E3"/>
    <w:rsid w:val="00BC3018"/>
    <w:rsid w:val="00BC347C"/>
    <w:rsid w:val="00BC3745"/>
    <w:rsid w:val="00BC3C95"/>
    <w:rsid w:val="00BC499D"/>
    <w:rsid w:val="00BC6707"/>
    <w:rsid w:val="00BC7897"/>
    <w:rsid w:val="00BC7F92"/>
    <w:rsid w:val="00BD035F"/>
    <w:rsid w:val="00BD0E5E"/>
    <w:rsid w:val="00BD0F21"/>
    <w:rsid w:val="00BD0F31"/>
    <w:rsid w:val="00BD2293"/>
    <w:rsid w:val="00BD2593"/>
    <w:rsid w:val="00BD292C"/>
    <w:rsid w:val="00BD3317"/>
    <w:rsid w:val="00BD3B6E"/>
    <w:rsid w:val="00BD42D8"/>
    <w:rsid w:val="00BD4FC6"/>
    <w:rsid w:val="00BD54AB"/>
    <w:rsid w:val="00BD5593"/>
    <w:rsid w:val="00BD58A4"/>
    <w:rsid w:val="00BD5EB4"/>
    <w:rsid w:val="00BD614F"/>
    <w:rsid w:val="00BD68B1"/>
    <w:rsid w:val="00BD68D3"/>
    <w:rsid w:val="00BD71DC"/>
    <w:rsid w:val="00BD7A5D"/>
    <w:rsid w:val="00BE00B3"/>
    <w:rsid w:val="00BE1D6C"/>
    <w:rsid w:val="00BE2268"/>
    <w:rsid w:val="00BE2270"/>
    <w:rsid w:val="00BE23F8"/>
    <w:rsid w:val="00BE32EC"/>
    <w:rsid w:val="00BE3AC8"/>
    <w:rsid w:val="00BE526E"/>
    <w:rsid w:val="00BE5D38"/>
    <w:rsid w:val="00BE6560"/>
    <w:rsid w:val="00BE7C66"/>
    <w:rsid w:val="00BF04D6"/>
    <w:rsid w:val="00BF129C"/>
    <w:rsid w:val="00BF1F37"/>
    <w:rsid w:val="00BF31E7"/>
    <w:rsid w:val="00BF37B5"/>
    <w:rsid w:val="00BF37E4"/>
    <w:rsid w:val="00BF39DE"/>
    <w:rsid w:val="00BF3FD1"/>
    <w:rsid w:val="00BF416D"/>
    <w:rsid w:val="00BF445A"/>
    <w:rsid w:val="00BF478B"/>
    <w:rsid w:val="00BF4B4E"/>
    <w:rsid w:val="00BF5360"/>
    <w:rsid w:val="00BF5423"/>
    <w:rsid w:val="00BF5822"/>
    <w:rsid w:val="00BF582B"/>
    <w:rsid w:val="00BF5A03"/>
    <w:rsid w:val="00BF6D55"/>
    <w:rsid w:val="00BF7F86"/>
    <w:rsid w:val="00C0039A"/>
    <w:rsid w:val="00C0046A"/>
    <w:rsid w:val="00C00696"/>
    <w:rsid w:val="00C00C0C"/>
    <w:rsid w:val="00C016D4"/>
    <w:rsid w:val="00C025DA"/>
    <w:rsid w:val="00C028FE"/>
    <w:rsid w:val="00C03381"/>
    <w:rsid w:val="00C03A22"/>
    <w:rsid w:val="00C03DB6"/>
    <w:rsid w:val="00C04028"/>
    <w:rsid w:val="00C041CB"/>
    <w:rsid w:val="00C04DBE"/>
    <w:rsid w:val="00C050ED"/>
    <w:rsid w:val="00C057F0"/>
    <w:rsid w:val="00C05A70"/>
    <w:rsid w:val="00C05E02"/>
    <w:rsid w:val="00C06363"/>
    <w:rsid w:val="00C066B4"/>
    <w:rsid w:val="00C0691C"/>
    <w:rsid w:val="00C0698E"/>
    <w:rsid w:val="00C0736A"/>
    <w:rsid w:val="00C0747D"/>
    <w:rsid w:val="00C07936"/>
    <w:rsid w:val="00C103D9"/>
    <w:rsid w:val="00C105E1"/>
    <w:rsid w:val="00C106A5"/>
    <w:rsid w:val="00C1111E"/>
    <w:rsid w:val="00C1212D"/>
    <w:rsid w:val="00C123E5"/>
    <w:rsid w:val="00C12697"/>
    <w:rsid w:val="00C130C9"/>
    <w:rsid w:val="00C13A07"/>
    <w:rsid w:val="00C13AD5"/>
    <w:rsid w:val="00C14245"/>
    <w:rsid w:val="00C14A4A"/>
    <w:rsid w:val="00C151E2"/>
    <w:rsid w:val="00C15E47"/>
    <w:rsid w:val="00C165F1"/>
    <w:rsid w:val="00C16997"/>
    <w:rsid w:val="00C16E5C"/>
    <w:rsid w:val="00C17413"/>
    <w:rsid w:val="00C17497"/>
    <w:rsid w:val="00C17646"/>
    <w:rsid w:val="00C17CFD"/>
    <w:rsid w:val="00C17DFA"/>
    <w:rsid w:val="00C208C6"/>
    <w:rsid w:val="00C20FDD"/>
    <w:rsid w:val="00C2183E"/>
    <w:rsid w:val="00C226B6"/>
    <w:rsid w:val="00C22A96"/>
    <w:rsid w:val="00C22BFA"/>
    <w:rsid w:val="00C23645"/>
    <w:rsid w:val="00C23DE9"/>
    <w:rsid w:val="00C24024"/>
    <w:rsid w:val="00C24286"/>
    <w:rsid w:val="00C25032"/>
    <w:rsid w:val="00C253EF"/>
    <w:rsid w:val="00C26790"/>
    <w:rsid w:val="00C30222"/>
    <w:rsid w:val="00C309CE"/>
    <w:rsid w:val="00C30B4E"/>
    <w:rsid w:val="00C3201C"/>
    <w:rsid w:val="00C3267B"/>
    <w:rsid w:val="00C326D9"/>
    <w:rsid w:val="00C32761"/>
    <w:rsid w:val="00C32FFC"/>
    <w:rsid w:val="00C3340A"/>
    <w:rsid w:val="00C33690"/>
    <w:rsid w:val="00C344F5"/>
    <w:rsid w:val="00C34CE2"/>
    <w:rsid w:val="00C35370"/>
    <w:rsid w:val="00C35C02"/>
    <w:rsid w:val="00C36445"/>
    <w:rsid w:val="00C36493"/>
    <w:rsid w:val="00C367B5"/>
    <w:rsid w:val="00C36923"/>
    <w:rsid w:val="00C374EB"/>
    <w:rsid w:val="00C37782"/>
    <w:rsid w:val="00C37B8C"/>
    <w:rsid w:val="00C37D09"/>
    <w:rsid w:val="00C4015A"/>
    <w:rsid w:val="00C40495"/>
    <w:rsid w:val="00C4096F"/>
    <w:rsid w:val="00C40CB4"/>
    <w:rsid w:val="00C4104C"/>
    <w:rsid w:val="00C429EA"/>
    <w:rsid w:val="00C435DF"/>
    <w:rsid w:val="00C439B8"/>
    <w:rsid w:val="00C4422F"/>
    <w:rsid w:val="00C45AB7"/>
    <w:rsid w:val="00C45B24"/>
    <w:rsid w:val="00C466F8"/>
    <w:rsid w:val="00C472BA"/>
    <w:rsid w:val="00C47385"/>
    <w:rsid w:val="00C476C7"/>
    <w:rsid w:val="00C47AC9"/>
    <w:rsid w:val="00C47DD0"/>
    <w:rsid w:val="00C47F32"/>
    <w:rsid w:val="00C5004B"/>
    <w:rsid w:val="00C5043D"/>
    <w:rsid w:val="00C504C7"/>
    <w:rsid w:val="00C5063C"/>
    <w:rsid w:val="00C5076B"/>
    <w:rsid w:val="00C50CBC"/>
    <w:rsid w:val="00C51156"/>
    <w:rsid w:val="00C51459"/>
    <w:rsid w:val="00C518BC"/>
    <w:rsid w:val="00C51A08"/>
    <w:rsid w:val="00C51E66"/>
    <w:rsid w:val="00C52AF6"/>
    <w:rsid w:val="00C53681"/>
    <w:rsid w:val="00C5380B"/>
    <w:rsid w:val="00C5397C"/>
    <w:rsid w:val="00C541D1"/>
    <w:rsid w:val="00C54848"/>
    <w:rsid w:val="00C54BDB"/>
    <w:rsid w:val="00C55588"/>
    <w:rsid w:val="00C5569D"/>
    <w:rsid w:val="00C5677F"/>
    <w:rsid w:val="00C569CB"/>
    <w:rsid w:val="00C57347"/>
    <w:rsid w:val="00C57C0D"/>
    <w:rsid w:val="00C57DC8"/>
    <w:rsid w:val="00C57EA3"/>
    <w:rsid w:val="00C6006A"/>
    <w:rsid w:val="00C600FD"/>
    <w:rsid w:val="00C60DE0"/>
    <w:rsid w:val="00C62704"/>
    <w:rsid w:val="00C63197"/>
    <w:rsid w:val="00C642E3"/>
    <w:rsid w:val="00C65AC9"/>
    <w:rsid w:val="00C67388"/>
    <w:rsid w:val="00C676C8"/>
    <w:rsid w:val="00C70322"/>
    <w:rsid w:val="00C711FB"/>
    <w:rsid w:val="00C71D0B"/>
    <w:rsid w:val="00C722A2"/>
    <w:rsid w:val="00C72612"/>
    <w:rsid w:val="00C729F2"/>
    <w:rsid w:val="00C72AD3"/>
    <w:rsid w:val="00C730AC"/>
    <w:rsid w:val="00C73390"/>
    <w:rsid w:val="00C73D46"/>
    <w:rsid w:val="00C7488C"/>
    <w:rsid w:val="00C74A62"/>
    <w:rsid w:val="00C751E0"/>
    <w:rsid w:val="00C77AE3"/>
    <w:rsid w:val="00C77AFE"/>
    <w:rsid w:val="00C77DF5"/>
    <w:rsid w:val="00C77EFD"/>
    <w:rsid w:val="00C802B6"/>
    <w:rsid w:val="00C80732"/>
    <w:rsid w:val="00C81131"/>
    <w:rsid w:val="00C81CAA"/>
    <w:rsid w:val="00C82149"/>
    <w:rsid w:val="00C82D0E"/>
    <w:rsid w:val="00C83CA8"/>
    <w:rsid w:val="00C84528"/>
    <w:rsid w:val="00C84B14"/>
    <w:rsid w:val="00C85F50"/>
    <w:rsid w:val="00C87809"/>
    <w:rsid w:val="00C87E37"/>
    <w:rsid w:val="00C87F78"/>
    <w:rsid w:val="00C87FBE"/>
    <w:rsid w:val="00C90409"/>
    <w:rsid w:val="00C906BA"/>
    <w:rsid w:val="00C9120A"/>
    <w:rsid w:val="00C91238"/>
    <w:rsid w:val="00C9157B"/>
    <w:rsid w:val="00C92774"/>
    <w:rsid w:val="00C9343C"/>
    <w:rsid w:val="00C93B4C"/>
    <w:rsid w:val="00C9419D"/>
    <w:rsid w:val="00C94C82"/>
    <w:rsid w:val="00C94CC1"/>
    <w:rsid w:val="00C95B3B"/>
    <w:rsid w:val="00C960EA"/>
    <w:rsid w:val="00C97464"/>
    <w:rsid w:val="00C97A56"/>
    <w:rsid w:val="00CA03F5"/>
    <w:rsid w:val="00CA03FF"/>
    <w:rsid w:val="00CA07E5"/>
    <w:rsid w:val="00CA11F4"/>
    <w:rsid w:val="00CA15B5"/>
    <w:rsid w:val="00CA19D5"/>
    <w:rsid w:val="00CA1BCF"/>
    <w:rsid w:val="00CA20BD"/>
    <w:rsid w:val="00CA3271"/>
    <w:rsid w:val="00CA44EB"/>
    <w:rsid w:val="00CA467C"/>
    <w:rsid w:val="00CA4AC9"/>
    <w:rsid w:val="00CA5AC0"/>
    <w:rsid w:val="00CA60F1"/>
    <w:rsid w:val="00CA6615"/>
    <w:rsid w:val="00CA68B7"/>
    <w:rsid w:val="00CA694D"/>
    <w:rsid w:val="00CA69F8"/>
    <w:rsid w:val="00CA6AC9"/>
    <w:rsid w:val="00CA6CC6"/>
    <w:rsid w:val="00CA6E4C"/>
    <w:rsid w:val="00CA6F6B"/>
    <w:rsid w:val="00CA6F74"/>
    <w:rsid w:val="00CA71FC"/>
    <w:rsid w:val="00CA779B"/>
    <w:rsid w:val="00CA7A82"/>
    <w:rsid w:val="00CA7ECD"/>
    <w:rsid w:val="00CB0158"/>
    <w:rsid w:val="00CB0438"/>
    <w:rsid w:val="00CB044D"/>
    <w:rsid w:val="00CB108D"/>
    <w:rsid w:val="00CB15AF"/>
    <w:rsid w:val="00CB15EB"/>
    <w:rsid w:val="00CB1895"/>
    <w:rsid w:val="00CB1E4C"/>
    <w:rsid w:val="00CB258D"/>
    <w:rsid w:val="00CB34E2"/>
    <w:rsid w:val="00CB36AD"/>
    <w:rsid w:val="00CB37F0"/>
    <w:rsid w:val="00CB3B74"/>
    <w:rsid w:val="00CB41A4"/>
    <w:rsid w:val="00CB4592"/>
    <w:rsid w:val="00CB4EB3"/>
    <w:rsid w:val="00CB5523"/>
    <w:rsid w:val="00CB592B"/>
    <w:rsid w:val="00CB593B"/>
    <w:rsid w:val="00CB6F57"/>
    <w:rsid w:val="00CB7283"/>
    <w:rsid w:val="00CB72B0"/>
    <w:rsid w:val="00CB7C6A"/>
    <w:rsid w:val="00CB7DDC"/>
    <w:rsid w:val="00CB7E21"/>
    <w:rsid w:val="00CC0364"/>
    <w:rsid w:val="00CC0525"/>
    <w:rsid w:val="00CC0A61"/>
    <w:rsid w:val="00CC0FCE"/>
    <w:rsid w:val="00CC21A5"/>
    <w:rsid w:val="00CC27AB"/>
    <w:rsid w:val="00CC27E5"/>
    <w:rsid w:val="00CC2F0E"/>
    <w:rsid w:val="00CC55E0"/>
    <w:rsid w:val="00CC5956"/>
    <w:rsid w:val="00CC5ACC"/>
    <w:rsid w:val="00CC60E6"/>
    <w:rsid w:val="00CC6637"/>
    <w:rsid w:val="00CC6D71"/>
    <w:rsid w:val="00CC6DE4"/>
    <w:rsid w:val="00CC6E08"/>
    <w:rsid w:val="00CC7575"/>
    <w:rsid w:val="00CC7D6F"/>
    <w:rsid w:val="00CD0619"/>
    <w:rsid w:val="00CD0CA5"/>
    <w:rsid w:val="00CD0FE9"/>
    <w:rsid w:val="00CD118E"/>
    <w:rsid w:val="00CD1282"/>
    <w:rsid w:val="00CD14D5"/>
    <w:rsid w:val="00CD1571"/>
    <w:rsid w:val="00CD1D87"/>
    <w:rsid w:val="00CD21A9"/>
    <w:rsid w:val="00CD226A"/>
    <w:rsid w:val="00CD23F5"/>
    <w:rsid w:val="00CD30A8"/>
    <w:rsid w:val="00CD334F"/>
    <w:rsid w:val="00CD33F5"/>
    <w:rsid w:val="00CD39CF"/>
    <w:rsid w:val="00CD46E1"/>
    <w:rsid w:val="00CD4B9F"/>
    <w:rsid w:val="00CD5069"/>
    <w:rsid w:val="00CD629B"/>
    <w:rsid w:val="00CD62D0"/>
    <w:rsid w:val="00CD6A28"/>
    <w:rsid w:val="00CD6E28"/>
    <w:rsid w:val="00CD7074"/>
    <w:rsid w:val="00CD763C"/>
    <w:rsid w:val="00CD7E19"/>
    <w:rsid w:val="00CD7F26"/>
    <w:rsid w:val="00CE1351"/>
    <w:rsid w:val="00CE1C6C"/>
    <w:rsid w:val="00CE20FD"/>
    <w:rsid w:val="00CE2AF1"/>
    <w:rsid w:val="00CE2ED7"/>
    <w:rsid w:val="00CE3169"/>
    <w:rsid w:val="00CE36E5"/>
    <w:rsid w:val="00CE3D87"/>
    <w:rsid w:val="00CE40BA"/>
    <w:rsid w:val="00CE4611"/>
    <w:rsid w:val="00CE6A9B"/>
    <w:rsid w:val="00CE6EF0"/>
    <w:rsid w:val="00CE75E1"/>
    <w:rsid w:val="00CE791D"/>
    <w:rsid w:val="00CE7E17"/>
    <w:rsid w:val="00CF0E86"/>
    <w:rsid w:val="00CF110B"/>
    <w:rsid w:val="00CF1B67"/>
    <w:rsid w:val="00CF413C"/>
    <w:rsid w:val="00CF45C1"/>
    <w:rsid w:val="00CF4A80"/>
    <w:rsid w:val="00CF555D"/>
    <w:rsid w:val="00CF5858"/>
    <w:rsid w:val="00CF5D33"/>
    <w:rsid w:val="00CF5E6A"/>
    <w:rsid w:val="00CF6D65"/>
    <w:rsid w:val="00CF738E"/>
    <w:rsid w:val="00D019D8"/>
    <w:rsid w:val="00D01F05"/>
    <w:rsid w:val="00D0226A"/>
    <w:rsid w:val="00D029FD"/>
    <w:rsid w:val="00D032B7"/>
    <w:rsid w:val="00D03AFA"/>
    <w:rsid w:val="00D03D07"/>
    <w:rsid w:val="00D043AC"/>
    <w:rsid w:val="00D0501C"/>
    <w:rsid w:val="00D05761"/>
    <w:rsid w:val="00D05C17"/>
    <w:rsid w:val="00D05CB2"/>
    <w:rsid w:val="00D05E8B"/>
    <w:rsid w:val="00D06149"/>
    <w:rsid w:val="00D06B10"/>
    <w:rsid w:val="00D0761D"/>
    <w:rsid w:val="00D10095"/>
    <w:rsid w:val="00D1017E"/>
    <w:rsid w:val="00D11492"/>
    <w:rsid w:val="00D114E8"/>
    <w:rsid w:val="00D12BFE"/>
    <w:rsid w:val="00D13412"/>
    <w:rsid w:val="00D142C1"/>
    <w:rsid w:val="00D14BDD"/>
    <w:rsid w:val="00D15AFA"/>
    <w:rsid w:val="00D15D39"/>
    <w:rsid w:val="00D162E8"/>
    <w:rsid w:val="00D17020"/>
    <w:rsid w:val="00D1720C"/>
    <w:rsid w:val="00D172B9"/>
    <w:rsid w:val="00D17400"/>
    <w:rsid w:val="00D179B8"/>
    <w:rsid w:val="00D17B58"/>
    <w:rsid w:val="00D21406"/>
    <w:rsid w:val="00D2146E"/>
    <w:rsid w:val="00D215C6"/>
    <w:rsid w:val="00D21B34"/>
    <w:rsid w:val="00D220AD"/>
    <w:rsid w:val="00D2365C"/>
    <w:rsid w:val="00D238BF"/>
    <w:rsid w:val="00D2390C"/>
    <w:rsid w:val="00D23D29"/>
    <w:rsid w:val="00D23FD5"/>
    <w:rsid w:val="00D24A8B"/>
    <w:rsid w:val="00D24BB5"/>
    <w:rsid w:val="00D25358"/>
    <w:rsid w:val="00D25C6A"/>
    <w:rsid w:val="00D2648C"/>
    <w:rsid w:val="00D26574"/>
    <w:rsid w:val="00D26FAA"/>
    <w:rsid w:val="00D27FE5"/>
    <w:rsid w:val="00D306A6"/>
    <w:rsid w:val="00D3133E"/>
    <w:rsid w:val="00D31EEC"/>
    <w:rsid w:val="00D323F5"/>
    <w:rsid w:val="00D32669"/>
    <w:rsid w:val="00D32753"/>
    <w:rsid w:val="00D32BAC"/>
    <w:rsid w:val="00D32BE5"/>
    <w:rsid w:val="00D32CBD"/>
    <w:rsid w:val="00D341C2"/>
    <w:rsid w:val="00D3431C"/>
    <w:rsid w:val="00D34AD1"/>
    <w:rsid w:val="00D3504C"/>
    <w:rsid w:val="00D3563E"/>
    <w:rsid w:val="00D356CD"/>
    <w:rsid w:val="00D357CB"/>
    <w:rsid w:val="00D358E7"/>
    <w:rsid w:val="00D36071"/>
    <w:rsid w:val="00D366B9"/>
    <w:rsid w:val="00D36924"/>
    <w:rsid w:val="00D37310"/>
    <w:rsid w:val="00D3752F"/>
    <w:rsid w:val="00D37CE9"/>
    <w:rsid w:val="00D37E68"/>
    <w:rsid w:val="00D40B20"/>
    <w:rsid w:val="00D40BEF"/>
    <w:rsid w:val="00D40FC3"/>
    <w:rsid w:val="00D41273"/>
    <w:rsid w:val="00D4191C"/>
    <w:rsid w:val="00D41CC8"/>
    <w:rsid w:val="00D41F01"/>
    <w:rsid w:val="00D42B94"/>
    <w:rsid w:val="00D4371D"/>
    <w:rsid w:val="00D437C8"/>
    <w:rsid w:val="00D438BD"/>
    <w:rsid w:val="00D4395D"/>
    <w:rsid w:val="00D44545"/>
    <w:rsid w:val="00D44D47"/>
    <w:rsid w:val="00D4534D"/>
    <w:rsid w:val="00D45760"/>
    <w:rsid w:val="00D46362"/>
    <w:rsid w:val="00D46C68"/>
    <w:rsid w:val="00D46F21"/>
    <w:rsid w:val="00D47123"/>
    <w:rsid w:val="00D47BEA"/>
    <w:rsid w:val="00D50289"/>
    <w:rsid w:val="00D50605"/>
    <w:rsid w:val="00D5072E"/>
    <w:rsid w:val="00D50C56"/>
    <w:rsid w:val="00D5134C"/>
    <w:rsid w:val="00D52130"/>
    <w:rsid w:val="00D53A6F"/>
    <w:rsid w:val="00D53DA6"/>
    <w:rsid w:val="00D55381"/>
    <w:rsid w:val="00D553C6"/>
    <w:rsid w:val="00D55CC3"/>
    <w:rsid w:val="00D5647E"/>
    <w:rsid w:val="00D56E60"/>
    <w:rsid w:val="00D5730E"/>
    <w:rsid w:val="00D5771C"/>
    <w:rsid w:val="00D60193"/>
    <w:rsid w:val="00D60958"/>
    <w:rsid w:val="00D6153D"/>
    <w:rsid w:val="00D622CD"/>
    <w:rsid w:val="00D6236C"/>
    <w:rsid w:val="00D624B6"/>
    <w:rsid w:val="00D6319F"/>
    <w:rsid w:val="00D63598"/>
    <w:rsid w:val="00D664C5"/>
    <w:rsid w:val="00D668B9"/>
    <w:rsid w:val="00D66F53"/>
    <w:rsid w:val="00D6771B"/>
    <w:rsid w:val="00D67914"/>
    <w:rsid w:val="00D67B88"/>
    <w:rsid w:val="00D67E39"/>
    <w:rsid w:val="00D67F16"/>
    <w:rsid w:val="00D7047F"/>
    <w:rsid w:val="00D7077E"/>
    <w:rsid w:val="00D70B2D"/>
    <w:rsid w:val="00D70F0F"/>
    <w:rsid w:val="00D736DE"/>
    <w:rsid w:val="00D74AB0"/>
    <w:rsid w:val="00D75205"/>
    <w:rsid w:val="00D75877"/>
    <w:rsid w:val="00D75CE2"/>
    <w:rsid w:val="00D75E43"/>
    <w:rsid w:val="00D7670A"/>
    <w:rsid w:val="00D76B3D"/>
    <w:rsid w:val="00D771D1"/>
    <w:rsid w:val="00D77763"/>
    <w:rsid w:val="00D77943"/>
    <w:rsid w:val="00D80DEF"/>
    <w:rsid w:val="00D81307"/>
    <w:rsid w:val="00D81677"/>
    <w:rsid w:val="00D81D50"/>
    <w:rsid w:val="00D82114"/>
    <w:rsid w:val="00D82984"/>
    <w:rsid w:val="00D83B95"/>
    <w:rsid w:val="00D8507E"/>
    <w:rsid w:val="00D85311"/>
    <w:rsid w:val="00D85575"/>
    <w:rsid w:val="00D86411"/>
    <w:rsid w:val="00D86967"/>
    <w:rsid w:val="00D86ACF"/>
    <w:rsid w:val="00D86C69"/>
    <w:rsid w:val="00D8715F"/>
    <w:rsid w:val="00D87233"/>
    <w:rsid w:val="00D8742D"/>
    <w:rsid w:val="00D87D6E"/>
    <w:rsid w:val="00D87DEE"/>
    <w:rsid w:val="00D87FAC"/>
    <w:rsid w:val="00D9074E"/>
    <w:rsid w:val="00D910EB"/>
    <w:rsid w:val="00D9168A"/>
    <w:rsid w:val="00D93B50"/>
    <w:rsid w:val="00D941D4"/>
    <w:rsid w:val="00D956F2"/>
    <w:rsid w:val="00D9626F"/>
    <w:rsid w:val="00D96370"/>
    <w:rsid w:val="00D96BEA"/>
    <w:rsid w:val="00D97A77"/>
    <w:rsid w:val="00DA062E"/>
    <w:rsid w:val="00DA2D25"/>
    <w:rsid w:val="00DA2E6F"/>
    <w:rsid w:val="00DA3322"/>
    <w:rsid w:val="00DA44FF"/>
    <w:rsid w:val="00DA46F8"/>
    <w:rsid w:val="00DA4747"/>
    <w:rsid w:val="00DA4CC7"/>
    <w:rsid w:val="00DA513E"/>
    <w:rsid w:val="00DA6A70"/>
    <w:rsid w:val="00DB085F"/>
    <w:rsid w:val="00DB09C7"/>
    <w:rsid w:val="00DB1141"/>
    <w:rsid w:val="00DB19A9"/>
    <w:rsid w:val="00DB2E8F"/>
    <w:rsid w:val="00DB37A9"/>
    <w:rsid w:val="00DB3B9A"/>
    <w:rsid w:val="00DB4140"/>
    <w:rsid w:val="00DB4AC1"/>
    <w:rsid w:val="00DB4AC7"/>
    <w:rsid w:val="00DB4E29"/>
    <w:rsid w:val="00DB4E80"/>
    <w:rsid w:val="00DB5EF7"/>
    <w:rsid w:val="00DB61D2"/>
    <w:rsid w:val="00DB66C4"/>
    <w:rsid w:val="00DB6DD9"/>
    <w:rsid w:val="00DB6E88"/>
    <w:rsid w:val="00DB77F1"/>
    <w:rsid w:val="00DC0395"/>
    <w:rsid w:val="00DC120B"/>
    <w:rsid w:val="00DC1B3A"/>
    <w:rsid w:val="00DC1EE6"/>
    <w:rsid w:val="00DC2825"/>
    <w:rsid w:val="00DC29E1"/>
    <w:rsid w:val="00DC2C4F"/>
    <w:rsid w:val="00DC350A"/>
    <w:rsid w:val="00DC4208"/>
    <w:rsid w:val="00DC48DB"/>
    <w:rsid w:val="00DC4AF0"/>
    <w:rsid w:val="00DC5FD4"/>
    <w:rsid w:val="00DC6535"/>
    <w:rsid w:val="00DC6598"/>
    <w:rsid w:val="00DC69DC"/>
    <w:rsid w:val="00DC6BD6"/>
    <w:rsid w:val="00DC7622"/>
    <w:rsid w:val="00DC77B5"/>
    <w:rsid w:val="00DC7BDF"/>
    <w:rsid w:val="00DC7C5B"/>
    <w:rsid w:val="00DD00D1"/>
    <w:rsid w:val="00DD01D6"/>
    <w:rsid w:val="00DD0372"/>
    <w:rsid w:val="00DD0516"/>
    <w:rsid w:val="00DD100D"/>
    <w:rsid w:val="00DD1D23"/>
    <w:rsid w:val="00DD2673"/>
    <w:rsid w:val="00DD3288"/>
    <w:rsid w:val="00DD3D14"/>
    <w:rsid w:val="00DD6873"/>
    <w:rsid w:val="00DD69BD"/>
    <w:rsid w:val="00DD734E"/>
    <w:rsid w:val="00DE0AE9"/>
    <w:rsid w:val="00DE0CA2"/>
    <w:rsid w:val="00DE1230"/>
    <w:rsid w:val="00DE1A48"/>
    <w:rsid w:val="00DE2082"/>
    <w:rsid w:val="00DE2193"/>
    <w:rsid w:val="00DE2328"/>
    <w:rsid w:val="00DE3356"/>
    <w:rsid w:val="00DE3794"/>
    <w:rsid w:val="00DE3A96"/>
    <w:rsid w:val="00DE3AB9"/>
    <w:rsid w:val="00DE4BE1"/>
    <w:rsid w:val="00DE5186"/>
    <w:rsid w:val="00DE530E"/>
    <w:rsid w:val="00DE5697"/>
    <w:rsid w:val="00DE63BE"/>
    <w:rsid w:val="00DE701F"/>
    <w:rsid w:val="00DE7105"/>
    <w:rsid w:val="00DF0505"/>
    <w:rsid w:val="00DF0622"/>
    <w:rsid w:val="00DF0719"/>
    <w:rsid w:val="00DF1902"/>
    <w:rsid w:val="00DF1C95"/>
    <w:rsid w:val="00DF1DE7"/>
    <w:rsid w:val="00DF1F9C"/>
    <w:rsid w:val="00DF27DF"/>
    <w:rsid w:val="00DF2D9E"/>
    <w:rsid w:val="00DF3E48"/>
    <w:rsid w:val="00DF402F"/>
    <w:rsid w:val="00DF57E7"/>
    <w:rsid w:val="00DF5FC5"/>
    <w:rsid w:val="00DF6598"/>
    <w:rsid w:val="00DF6A6E"/>
    <w:rsid w:val="00DF6D33"/>
    <w:rsid w:val="00DF746A"/>
    <w:rsid w:val="00DF7BB7"/>
    <w:rsid w:val="00DF7C8D"/>
    <w:rsid w:val="00DF7ED4"/>
    <w:rsid w:val="00DF7EEF"/>
    <w:rsid w:val="00DF7F53"/>
    <w:rsid w:val="00E00A3D"/>
    <w:rsid w:val="00E01F1E"/>
    <w:rsid w:val="00E026FD"/>
    <w:rsid w:val="00E02BFC"/>
    <w:rsid w:val="00E02E28"/>
    <w:rsid w:val="00E03365"/>
    <w:rsid w:val="00E0387D"/>
    <w:rsid w:val="00E03A49"/>
    <w:rsid w:val="00E04656"/>
    <w:rsid w:val="00E0482D"/>
    <w:rsid w:val="00E0490C"/>
    <w:rsid w:val="00E04F77"/>
    <w:rsid w:val="00E0587E"/>
    <w:rsid w:val="00E05AD5"/>
    <w:rsid w:val="00E063B7"/>
    <w:rsid w:val="00E067EF"/>
    <w:rsid w:val="00E06CAA"/>
    <w:rsid w:val="00E06DFF"/>
    <w:rsid w:val="00E070D5"/>
    <w:rsid w:val="00E1033A"/>
    <w:rsid w:val="00E1034B"/>
    <w:rsid w:val="00E106CC"/>
    <w:rsid w:val="00E1080A"/>
    <w:rsid w:val="00E11A5D"/>
    <w:rsid w:val="00E11CC2"/>
    <w:rsid w:val="00E120BC"/>
    <w:rsid w:val="00E124B7"/>
    <w:rsid w:val="00E126C3"/>
    <w:rsid w:val="00E1345E"/>
    <w:rsid w:val="00E135D3"/>
    <w:rsid w:val="00E13967"/>
    <w:rsid w:val="00E139D2"/>
    <w:rsid w:val="00E13C4F"/>
    <w:rsid w:val="00E14B52"/>
    <w:rsid w:val="00E1513B"/>
    <w:rsid w:val="00E15EF2"/>
    <w:rsid w:val="00E16DDE"/>
    <w:rsid w:val="00E17005"/>
    <w:rsid w:val="00E17810"/>
    <w:rsid w:val="00E20B3C"/>
    <w:rsid w:val="00E20D2F"/>
    <w:rsid w:val="00E20FC8"/>
    <w:rsid w:val="00E22A4D"/>
    <w:rsid w:val="00E23E8A"/>
    <w:rsid w:val="00E23F17"/>
    <w:rsid w:val="00E243BF"/>
    <w:rsid w:val="00E24517"/>
    <w:rsid w:val="00E24671"/>
    <w:rsid w:val="00E24685"/>
    <w:rsid w:val="00E24774"/>
    <w:rsid w:val="00E24C7D"/>
    <w:rsid w:val="00E25602"/>
    <w:rsid w:val="00E25984"/>
    <w:rsid w:val="00E25A65"/>
    <w:rsid w:val="00E25C58"/>
    <w:rsid w:val="00E25C74"/>
    <w:rsid w:val="00E25E59"/>
    <w:rsid w:val="00E26D46"/>
    <w:rsid w:val="00E2724B"/>
    <w:rsid w:val="00E27BA9"/>
    <w:rsid w:val="00E301EE"/>
    <w:rsid w:val="00E30939"/>
    <w:rsid w:val="00E31742"/>
    <w:rsid w:val="00E32594"/>
    <w:rsid w:val="00E32BC4"/>
    <w:rsid w:val="00E331D4"/>
    <w:rsid w:val="00E3366F"/>
    <w:rsid w:val="00E33F57"/>
    <w:rsid w:val="00E34506"/>
    <w:rsid w:val="00E35A1A"/>
    <w:rsid w:val="00E36CCE"/>
    <w:rsid w:val="00E36D9A"/>
    <w:rsid w:val="00E406BF"/>
    <w:rsid w:val="00E40FB6"/>
    <w:rsid w:val="00E4111F"/>
    <w:rsid w:val="00E413CE"/>
    <w:rsid w:val="00E4161F"/>
    <w:rsid w:val="00E41675"/>
    <w:rsid w:val="00E41F34"/>
    <w:rsid w:val="00E43000"/>
    <w:rsid w:val="00E431FC"/>
    <w:rsid w:val="00E43E9A"/>
    <w:rsid w:val="00E441BF"/>
    <w:rsid w:val="00E44283"/>
    <w:rsid w:val="00E444FD"/>
    <w:rsid w:val="00E44666"/>
    <w:rsid w:val="00E447BD"/>
    <w:rsid w:val="00E44856"/>
    <w:rsid w:val="00E44B1E"/>
    <w:rsid w:val="00E44EFA"/>
    <w:rsid w:val="00E44F5C"/>
    <w:rsid w:val="00E4521C"/>
    <w:rsid w:val="00E45AB2"/>
    <w:rsid w:val="00E46460"/>
    <w:rsid w:val="00E473C8"/>
    <w:rsid w:val="00E47A8D"/>
    <w:rsid w:val="00E50110"/>
    <w:rsid w:val="00E50671"/>
    <w:rsid w:val="00E51ECF"/>
    <w:rsid w:val="00E520E6"/>
    <w:rsid w:val="00E53106"/>
    <w:rsid w:val="00E532E8"/>
    <w:rsid w:val="00E5386F"/>
    <w:rsid w:val="00E5420A"/>
    <w:rsid w:val="00E54466"/>
    <w:rsid w:val="00E558FE"/>
    <w:rsid w:val="00E55E9D"/>
    <w:rsid w:val="00E56013"/>
    <w:rsid w:val="00E5658E"/>
    <w:rsid w:val="00E57330"/>
    <w:rsid w:val="00E57370"/>
    <w:rsid w:val="00E57F71"/>
    <w:rsid w:val="00E600A3"/>
    <w:rsid w:val="00E600B7"/>
    <w:rsid w:val="00E60379"/>
    <w:rsid w:val="00E60508"/>
    <w:rsid w:val="00E60DB5"/>
    <w:rsid w:val="00E615E0"/>
    <w:rsid w:val="00E619F1"/>
    <w:rsid w:val="00E6206A"/>
    <w:rsid w:val="00E62120"/>
    <w:rsid w:val="00E621AE"/>
    <w:rsid w:val="00E6327E"/>
    <w:rsid w:val="00E632C2"/>
    <w:rsid w:val="00E6399E"/>
    <w:rsid w:val="00E63A5E"/>
    <w:rsid w:val="00E63C63"/>
    <w:rsid w:val="00E64C8A"/>
    <w:rsid w:val="00E64E09"/>
    <w:rsid w:val="00E6563A"/>
    <w:rsid w:val="00E658F7"/>
    <w:rsid w:val="00E65CA2"/>
    <w:rsid w:val="00E65FD1"/>
    <w:rsid w:val="00E665E4"/>
    <w:rsid w:val="00E6725D"/>
    <w:rsid w:val="00E7008E"/>
    <w:rsid w:val="00E705C3"/>
    <w:rsid w:val="00E7192C"/>
    <w:rsid w:val="00E71A18"/>
    <w:rsid w:val="00E71DED"/>
    <w:rsid w:val="00E722AC"/>
    <w:rsid w:val="00E7258E"/>
    <w:rsid w:val="00E73793"/>
    <w:rsid w:val="00E73CF0"/>
    <w:rsid w:val="00E73FC8"/>
    <w:rsid w:val="00E74863"/>
    <w:rsid w:val="00E74CC8"/>
    <w:rsid w:val="00E74E11"/>
    <w:rsid w:val="00E75056"/>
    <w:rsid w:val="00E75F1D"/>
    <w:rsid w:val="00E76135"/>
    <w:rsid w:val="00E769E5"/>
    <w:rsid w:val="00E773CA"/>
    <w:rsid w:val="00E811A1"/>
    <w:rsid w:val="00E81471"/>
    <w:rsid w:val="00E8176F"/>
    <w:rsid w:val="00E81FE0"/>
    <w:rsid w:val="00E82BAA"/>
    <w:rsid w:val="00E83E9D"/>
    <w:rsid w:val="00E85653"/>
    <w:rsid w:val="00E861C3"/>
    <w:rsid w:val="00E86957"/>
    <w:rsid w:val="00E86ABB"/>
    <w:rsid w:val="00E87726"/>
    <w:rsid w:val="00E879C6"/>
    <w:rsid w:val="00E879EE"/>
    <w:rsid w:val="00E87F8A"/>
    <w:rsid w:val="00E911B5"/>
    <w:rsid w:val="00E91471"/>
    <w:rsid w:val="00E92175"/>
    <w:rsid w:val="00E92ED4"/>
    <w:rsid w:val="00E93580"/>
    <w:rsid w:val="00E9385A"/>
    <w:rsid w:val="00E93C12"/>
    <w:rsid w:val="00E93F64"/>
    <w:rsid w:val="00E94CB2"/>
    <w:rsid w:val="00E95971"/>
    <w:rsid w:val="00E959B8"/>
    <w:rsid w:val="00E9656B"/>
    <w:rsid w:val="00E965E0"/>
    <w:rsid w:val="00E96EC3"/>
    <w:rsid w:val="00E97EBA"/>
    <w:rsid w:val="00EA0205"/>
    <w:rsid w:val="00EA0519"/>
    <w:rsid w:val="00EA0AAC"/>
    <w:rsid w:val="00EA0BD3"/>
    <w:rsid w:val="00EA0E4D"/>
    <w:rsid w:val="00EA103D"/>
    <w:rsid w:val="00EA1676"/>
    <w:rsid w:val="00EA207D"/>
    <w:rsid w:val="00EA22F6"/>
    <w:rsid w:val="00EA257F"/>
    <w:rsid w:val="00EA2C80"/>
    <w:rsid w:val="00EA378E"/>
    <w:rsid w:val="00EA39A1"/>
    <w:rsid w:val="00EA3C61"/>
    <w:rsid w:val="00EA40E1"/>
    <w:rsid w:val="00EA49CB"/>
    <w:rsid w:val="00EA50CF"/>
    <w:rsid w:val="00EA57B3"/>
    <w:rsid w:val="00EA636B"/>
    <w:rsid w:val="00EA667E"/>
    <w:rsid w:val="00EA6A71"/>
    <w:rsid w:val="00EA7003"/>
    <w:rsid w:val="00EA712C"/>
    <w:rsid w:val="00EA715B"/>
    <w:rsid w:val="00EA7765"/>
    <w:rsid w:val="00EA7970"/>
    <w:rsid w:val="00EB0097"/>
    <w:rsid w:val="00EB0145"/>
    <w:rsid w:val="00EB240C"/>
    <w:rsid w:val="00EB35A3"/>
    <w:rsid w:val="00EB39AD"/>
    <w:rsid w:val="00EB3C0A"/>
    <w:rsid w:val="00EB3E56"/>
    <w:rsid w:val="00EB417B"/>
    <w:rsid w:val="00EB4FB0"/>
    <w:rsid w:val="00EB5731"/>
    <w:rsid w:val="00EB58AD"/>
    <w:rsid w:val="00EB6C15"/>
    <w:rsid w:val="00EB7A03"/>
    <w:rsid w:val="00EB7CB3"/>
    <w:rsid w:val="00EC00A4"/>
    <w:rsid w:val="00EC07B2"/>
    <w:rsid w:val="00EC08F5"/>
    <w:rsid w:val="00EC0B40"/>
    <w:rsid w:val="00EC0F5B"/>
    <w:rsid w:val="00EC17C1"/>
    <w:rsid w:val="00EC2763"/>
    <w:rsid w:val="00EC2E02"/>
    <w:rsid w:val="00EC3AE2"/>
    <w:rsid w:val="00EC3ED6"/>
    <w:rsid w:val="00EC4244"/>
    <w:rsid w:val="00EC45BF"/>
    <w:rsid w:val="00EC50D4"/>
    <w:rsid w:val="00EC5135"/>
    <w:rsid w:val="00EC60E7"/>
    <w:rsid w:val="00EC72E3"/>
    <w:rsid w:val="00ED032B"/>
    <w:rsid w:val="00ED03A9"/>
    <w:rsid w:val="00ED0FBE"/>
    <w:rsid w:val="00ED10DD"/>
    <w:rsid w:val="00ED12BB"/>
    <w:rsid w:val="00ED1A03"/>
    <w:rsid w:val="00ED1CFD"/>
    <w:rsid w:val="00ED2026"/>
    <w:rsid w:val="00ED2506"/>
    <w:rsid w:val="00ED2530"/>
    <w:rsid w:val="00ED2684"/>
    <w:rsid w:val="00ED2B01"/>
    <w:rsid w:val="00ED306B"/>
    <w:rsid w:val="00ED30A9"/>
    <w:rsid w:val="00ED32A8"/>
    <w:rsid w:val="00ED378C"/>
    <w:rsid w:val="00ED3F4E"/>
    <w:rsid w:val="00ED3FCE"/>
    <w:rsid w:val="00ED449C"/>
    <w:rsid w:val="00ED44FC"/>
    <w:rsid w:val="00ED4706"/>
    <w:rsid w:val="00ED488E"/>
    <w:rsid w:val="00ED5247"/>
    <w:rsid w:val="00ED5BBC"/>
    <w:rsid w:val="00ED5DA5"/>
    <w:rsid w:val="00ED5EA8"/>
    <w:rsid w:val="00ED5FC4"/>
    <w:rsid w:val="00ED68AB"/>
    <w:rsid w:val="00ED6E34"/>
    <w:rsid w:val="00ED7E30"/>
    <w:rsid w:val="00EE02EE"/>
    <w:rsid w:val="00EE0536"/>
    <w:rsid w:val="00EE05A0"/>
    <w:rsid w:val="00EE0AFC"/>
    <w:rsid w:val="00EE0FF8"/>
    <w:rsid w:val="00EE1911"/>
    <w:rsid w:val="00EE1F1B"/>
    <w:rsid w:val="00EE26B4"/>
    <w:rsid w:val="00EE282B"/>
    <w:rsid w:val="00EE2897"/>
    <w:rsid w:val="00EE3574"/>
    <w:rsid w:val="00EE37A8"/>
    <w:rsid w:val="00EE3C13"/>
    <w:rsid w:val="00EE3CC2"/>
    <w:rsid w:val="00EE49E3"/>
    <w:rsid w:val="00EE5054"/>
    <w:rsid w:val="00EE5881"/>
    <w:rsid w:val="00EE59A4"/>
    <w:rsid w:val="00EE5F0F"/>
    <w:rsid w:val="00EE64B7"/>
    <w:rsid w:val="00EE716F"/>
    <w:rsid w:val="00EE7D42"/>
    <w:rsid w:val="00EF0210"/>
    <w:rsid w:val="00EF046B"/>
    <w:rsid w:val="00EF05A3"/>
    <w:rsid w:val="00EF070C"/>
    <w:rsid w:val="00EF0B58"/>
    <w:rsid w:val="00EF0E22"/>
    <w:rsid w:val="00EF1882"/>
    <w:rsid w:val="00EF2136"/>
    <w:rsid w:val="00EF22A8"/>
    <w:rsid w:val="00EF23D7"/>
    <w:rsid w:val="00EF2AF1"/>
    <w:rsid w:val="00EF2B85"/>
    <w:rsid w:val="00EF2E93"/>
    <w:rsid w:val="00EF3158"/>
    <w:rsid w:val="00EF3A5E"/>
    <w:rsid w:val="00EF3DD2"/>
    <w:rsid w:val="00EF3E2E"/>
    <w:rsid w:val="00EF42BF"/>
    <w:rsid w:val="00EF4C16"/>
    <w:rsid w:val="00EF4CD4"/>
    <w:rsid w:val="00EF5417"/>
    <w:rsid w:val="00EF588C"/>
    <w:rsid w:val="00EF6324"/>
    <w:rsid w:val="00EF6669"/>
    <w:rsid w:val="00EF6AB5"/>
    <w:rsid w:val="00EF6B14"/>
    <w:rsid w:val="00EF71F5"/>
    <w:rsid w:val="00EF7EC3"/>
    <w:rsid w:val="00F00E3C"/>
    <w:rsid w:val="00F0216E"/>
    <w:rsid w:val="00F030BA"/>
    <w:rsid w:val="00F03A1F"/>
    <w:rsid w:val="00F03CE2"/>
    <w:rsid w:val="00F048AD"/>
    <w:rsid w:val="00F04CC2"/>
    <w:rsid w:val="00F05D10"/>
    <w:rsid w:val="00F06316"/>
    <w:rsid w:val="00F102F4"/>
    <w:rsid w:val="00F10B5D"/>
    <w:rsid w:val="00F10FE4"/>
    <w:rsid w:val="00F111ED"/>
    <w:rsid w:val="00F11227"/>
    <w:rsid w:val="00F1198A"/>
    <w:rsid w:val="00F11C36"/>
    <w:rsid w:val="00F120F8"/>
    <w:rsid w:val="00F1298F"/>
    <w:rsid w:val="00F1321E"/>
    <w:rsid w:val="00F134AA"/>
    <w:rsid w:val="00F1355B"/>
    <w:rsid w:val="00F13B58"/>
    <w:rsid w:val="00F13EEB"/>
    <w:rsid w:val="00F140E4"/>
    <w:rsid w:val="00F14546"/>
    <w:rsid w:val="00F14A65"/>
    <w:rsid w:val="00F14AAB"/>
    <w:rsid w:val="00F157A8"/>
    <w:rsid w:val="00F16109"/>
    <w:rsid w:val="00F1628A"/>
    <w:rsid w:val="00F1697D"/>
    <w:rsid w:val="00F17DE4"/>
    <w:rsid w:val="00F2078E"/>
    <w:rsid w:val="00F20823"/>
    <w:rsid w:val="00F2092B"/>
    <w:rsid w:val="00F20C58"/>
    <w:rsid w:val="00F21B4D"/>
    <w:rsid w:val="00F21ECE"/>
    <w:rsid w:val="00F221C6"/>
    <w:rsid w:val="00F225C9"/>
    <w:rsid w:val="00F22CA5"/>
    <w:rsid w:val="00F230F5"/>
    <w:rsid w:val="00F23B09"/>
    <w:rsid w:val="00F24163"/>
    <w:rsid w:val="00F24C17"/>
    <w:rsid w:val="00F24FBC"/>
    <w:rsid w:val="00F25269"/>
    <w:rsid w:val="00F25849"/>
    <w:rsid w:val="00F260DF"/>
    <w:rsid w:val="00F27887"/>
    <w:rsid w:val="00F310F0"/>
    <w:rsid w:val="00F312DA"/>
    <w:rsid w:val="00F3188D"/>
    <w:rsid w:val="00F31D82"/>
    <w:rsid w:val="00F31D8E"/>
    <w:rsid w:val="00F32BB7"/>
    <w:rsid w:val="00F32EE1"/>
    <w:rsid w:val="00F33311"/>
    <w:rsid w:val="00F33455"/>
    <w:rsid w:val="00F33FEC"/>
    <w:rsid w:val="00F34839"/>
    <w:rsid w:val="00F35F8B"/>
    <w:rsid w:val="00F36301"/>
    <w:rsid w:val="00F3638E"/>
    <w:rsid w:val="00F36631"/>
    <w:rsid w:val="00F37B3A"/>
    <w:rsid w:val="00F4120A"/>
    <w:rsid w:val="00F41FB3"/>
    <w:rsid w:val="00F424DA"/>
    <w:rsid w:val="00F42618"/>
    <w:rsid w:val="00F42661"/>
    <w:rsid w:val="00F4340A"/>
    <w:rsid w:val="00F43BD9"/>
    <w:rsid w:val="00F441B4"/>
    <w:rsid w:val="00F4464F"/>
    <w:rsid w:val="00F4484D"/>
    <w:rsid w:val="00F44CBD"/>
    <w:rsid w:val="00F450A5"/>
    <w:rsid w:val="00F4553C"/>
    <w:rsid w:val="00F45839"/>
    <w:rsid w:val="00F45CB6"/>
    <w:rsid w:val="00F46150"/>
    <w:rsid w:val="00F461DC"/>
    <w:rsid w:val="00F46622"/>
    <w:rsid w:val="00F46B56"/>
    <w:rsid w:val="00F472F3"/>
    <w:rsid w:val="00F47885"/>
    <w:rsid w:val="00F47AC2"/>
    <w:rsid w:val="00F506BC"/>
    <w:rsid w:val="00F50B42"/>
    <w:rsid w:val="00F50C09"/>
    <w:rsid w:val="00F50E31"/>
    <w:rsid w:val="00F51001"/>
    <w:rsid w:val="00F52858"/>
    <w:rsid w:val="00F52EA8"/>
    <w:rsid w:val="00F53957"/>
    <w:rsid w:val="00F53F27"/>
    <w:rsid w:val="00F5492C"/>
    <w:rsid w:val="00F54A98"/>
    <w:rsid w:val="00F5506C"/>
    <w:rsid w:val="00F55110"/>
    <w:rsid w:val="00F55D03"/>
    <w:rsid w:val="00F57853"/>
    <w:rsid w:val="00F57FD6"/>
    <w:rsid w:val="00F60390"/>
    <w:rsid w:val="00F61118"/>
    <w:rsid w:val="00F612A0"/>
    <w:rsid w:val="00F62A54"/>
    <w:rsid w:val="00F63902"/>
    <w:rsid w:val="00F63995"/>
    <w:rsid w:val="00F63BAD"/>
    <w:rsid w:val="00F63DEC"/>
    <w:rsid w:val="00F643CF"/>
    <w:rsid w:val="00F647C0"/>
    <w:rsid w:val="00F64CE6"/>
    <w:rsid w:val="00F64F2C"/>
    <w:rsid w:val="00F65094"/>
    <w:rsid w:val="00F65594"/>
    <w:rsid w:val="00F67018"/>
    <w:rsid w:val="00F67262"/>
    <w:rsid w:val="00F67633"/>
    <w:rsid w:val="00F70253"/>
    <w:rsid w:val="00F70DDC"/>
    <w:rsid w:val="00F71869"/>
    <w:rsid w:val="00F718F8"/>
    <w:rsid w:val="00F71B76"/>
    <w:rsid w:val="00F724B8"/>
    <w:rsid w:val="00F72B8D"/>
    <w:rsid w:val="00F73EBA"/>
    <w:rsid w:val="00F74FD8"/>
    <w:rsid w:val="00F752F8"/>
    <w:rsid w:val="00F7537D"/>
    <w:rsid w:val="00F7547C"/>
    <w:rsid w:val="00F75AE4"/>
    <w:rsid w:val="00F75E52"/>
    <w:rsid w:val="00F764DF"/>
    <w:rsid w:val="00F76687"/>
    <w:rsid w:val="00F76FA4"/>
    <w:rsid w:val="00F77437"/>
    <w:rsid w:val="00F7762C"/>
    <w:rsid w:val="00F77CD7"/>
    <w:rsid w:val="00F8093A"/>
    <w:rsid w:val="00F80C38"/>
    <w:rsid w:val="00F817EC"/>
    <w:rsid w:val="00F81BFA"/>
    <w:rsid w:val="00F820DD"/>
    <w:rsid w:val="00F824BA"/>
    <w:rsid w:val="00F83734"/>
    <w:rsid w:val="00F83C61"/>
    <w:rsid w:val="00F83DDF"/>
    <w:rsid w:val="00F83E33"/>
    <w:rsid w:val="00F8596E"/>
    <w:rsid w:val="00F85F07"/>
    <w:rsid w:val="00F86853"/>
    <w:rsid w:val="00F86C3E"/>
    <w:rsid w:val="00F86D33"/>
    <w:rsid w:val="00F87651"/>
    <w:rsid w:val="00F91A31"/>
    <w:rsid w:val="00F922BA"/>
    <w:rsid w:val="00F925B5"/>
    <w:rsid w:val="00F925BE"/>
    <w:rsid w:val="00F94948"/>
    <w:rsid w:val="00F94AE0"/>
    <w:rsid w:val="00F94F99"/>
    <w:rsid w:val="00F952FD"/>
    <w:rsid w:val="00F955B7"/>
    <w:rsid w:val="00F95BF7"/>
    <w:rsid w:val="00F95CEA"/>
    <w:rsid w:val="00F96CEB"/>
    <w:rsid w:val="00F976CA"/>
    <w:rsid w:val="00F976F6"/>
    <w:rsid w:val="00F97A97"/>
    <w:rsid w:val="00F97CC5"/>
    <w:rsid w:val="00FA07A4"/>
    <w:rsid w:val="00FA12A8"/>
    <w:rsid w:val="00FA18E5"/>
    <w:rsid w:val="00FA1DE7"/>
    <w:rsid w:val="00FA254E"/>
    <w:rsid w:val="00FA2BAE"/>
    <w:rsid w:val="00FA3022"/>
    <w:rsid w:val="00FA3D21"/>
    <w:rsid w:val="00FA4D42"/>
    <w:rsid w:val="00FA5AEC"/>
    <w:rsid w:val="00FA5EFD"/>
    <w:rsid w:val="00FA6ED9"/>
    <w:rsid w:val="00FA7387"/>
    <w:rsid w:val="00FA7576"/>
    <w:rsid w:val="00FA77BC"/>
    <w:rsid w:val="00FA7B1E"/>
    <w:rsid w:val="00FB0DAE"/>
    <w:rsid w:val="00FB1765"/>
    <w:rsid w:val="00FB1787"/>
    <w:rsid w:val="00FB1BF8"/>
    <w:rsid w:val="00FB1C1B"/>
    <w:rsid w:val="00FB2182"/>
    <w:rsid w:val="00FB27AA"/>
    <w:rsid w:val="00FB2BF5"/>
    <w:rsid w:val="00FB2E3C"/>
    <w:rsid w:val="00FB3946"/>
    <w:rsid w:val="00FB3C97"/>
    <w:rsid w:val="00FB3E9B"/>
    <w:rsid w:val="00FB409C"/>
    <w:rsid w:val="00FB4B50"/>
    <w:rsid w:val="00FB5000"/>
    <w:rsid w:val="00FB53DC"/>
    <w:rsid w:val="00FB553F"/>
    <w:rsid w:val="00FB5FEC"/>
    <w:rsid w:val="00FB63D1"/>
    <w:rsid w:val="00FB6FF6"/>
    <w:rsid w:val="00FB76E9"/>
    <w:rsid w:val="00FC0849"/>
    <w:rsid w:val="00FC08B3"/>
    <w:rsid w:val="00FC10D5"/>
    <w:rsid w:val="00FC1BCB"/>
    <w:rsid w:val="00FC2653"/>
    <w:rsid w:val="00FC3354"/>
    <w:rsid w:val="00FC4F86"/>
    <w:rsid w:val="00FC51AA"/>
    <w:rsid w:val="00FC6212"/>
    <w:rsid w:val="00FC6508"/>
    <w:rsid w:val="00FC6F2C"/>
    <w:rsid w:val="00FC73C7"/>
    <w:rsid w:val="00FD00CA"/>
    <w:rsid w:val="00FD0332"/>
    <w:rsid w:val="00FD038E"/>
    <w:rsid w:val="00FD064C"/>
    <w:rsid w:val="00FD1502"/>
    <w:rsid w:val="00FD1D5E"/>
    <w:rsid w:val="00FD2630"/>
    <w:rsid w:val="00FD2DD0"/>
    <w:rsid w:val="00FD2F3B"/>
    <w:rsid w:val="00FD3652"/>
    <w:rsid w:val="00FD37CB"/>
    <w:rsid w:val="00FD5C51"/>
    <w:rsid w:val="00FD67A4"/>
    <w:rsid w:val="00FD70F6"/>
    <w:rsid w:val="00FD75C4"/>
    <w:rsid w:val="00FD79B6"/>
    <w:rsid w:val="00FD7B4A"/>
    <w:rsid w:val="00FE0EFB"/>
    <w:rsid w:val="00FE2093"/>
    <w:rsid w:val="00FE26AF"/>
    <w:rsid w:val="00FE28ED"/>
    <w:rsid w:val="00FE32D7"/>
    <w:rsid w:val="00FE35F3"/>
    <w:rsid w:val="00FE391E"/>
    <w:rsid w:val="00FE429A"/>
    <w:rsid w:val="00FE58D9"/>
    <w:rsid w:val="00FE5B21"/>
    <w:rsid w:val="00FE5C68"/>
    <w:rsid w:val="00FE6AAD"/>
    <w:rsid w:val="00FE76BB"/>
    <w:rsid w:val="00FE7CB3"/>
    <w:rsid w:val="00FF20E7"/>
    <w:rsid w:val="00FF4337"/>
    <w:rsid w:val="00FF4DA8"/>
    <w:rsid w:val="00FF5A6D"/>
    <w:rsid w:val="00FF5AE2"/>
    <w:rsid w:val="00FF6CA4"/>
    <w:rsid w:val="00FF783A"/>
    <w:rsid w:val="00FF7D79"/>
    <w:rsid w:val="00FF7EA8"/>
    <w:rsid w:val="00FF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uiPriority w:val="9"/>
    <w:qFormat/>
    <w:rsid w:val="00013C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013C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013C85"/>
    <w:pPr>
      <w:keepNext/>
      <w:spacing w:before="240" w:after="60" w:line="240" w:lineRule="auto"/>
      <w:jc w:val="both"/>
      <w:outlineLvl w:val="2"/>
    </w:pPr>
    <w:rPr>
      <w:rFonts w:ascii="Cambria" w:eastAsia="Times New Roman" w:hAnsi="Cambria" w:cs="Times New Roman"/>
      <w:b/>
      <w:bCs/>
      <w:sz w:val="26"/>
      <w:szCs w:val="26"/>
    </w:rPr>
  </w:style>
  <w:style w:type="paragraph" w:styleId="40">
    <w:name w:val="heading 4"/>
    <w:basedOn w:val="a"/>
    <w:link w:val="41"/>
    <w:uiPriority w:val="9"/>
    <w:qFormat/>
    <w:rsid w:val="00013C85"/>
    <w:pPr>
      <w:pBdr>
        <w:bottom w:val="single" w:sz="12" w:space="0" w:color="C5D3FF"/>
      </w:pBdr>
      <w:spacing w:before="100" w:beforeAutospacing="1" w:after="100" w:afterAutospacing="1" w:line="240" w:lineRule="auto"/>
      <w:jc w:val="right"/>
      <w:outlineLvl w:val="3"/>
    </w:pPr>
    <w:rPr>
      <w:rFonts w:ascii="Arial" w:eastAsia="Times New Roman" w:hAnsi="Arial" w:cs="Arial"/>
      <w:b/>
      <w:bCs/>
      <w:color w:val="C5D3FF"/>
      <w:sz w:val="20"/>
      <w:szCs w:val="20"/>
    </w:rPr>
  </w:style>
  <w:style w:type="paragraph" w:styleId="5">
    <w:name w:val="heading 5"/>
    <w:basedOn w:val="a"/>
    <w:next w:val="a"/>
    <w:link w:val="50"/>
    <w:uiPriority w:val="9"/>
    <w:unhideWhenUsed/>
    <w:qFormat/>
    <w:rsid w:val="0015176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013C8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rsid w:val="00013C8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013C8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0"/>
    <w:link w:val="30"/>
    <w:uiPriority w:val="9"/>
    <w:rsid w:val="00013C85"/>
    <w:rPr>
      <w:rFonts w:ascii="Cambria" w:eastAsia="Times New Roman" w:hAnsi="Cambria" w:cs="Times New Roman"/>
      <w:b/>
      <w:bCs/>
      <w:sz w:val="26"/>
      <w:szCs w:val="26"/>
    </w:rPr>
  </w:style>
  <w:style w:type="character" w:customStyle="1" w:styleId="41">
    <w:name w:val="Заголовок 4 Знак"/>
    <w:basedOn w:val="a0"/>
    <w:link w:val="40"/>
    <w:uiPriority w:val="9"/>
    <w:rsid w:val="00013C85"/>
    <w:rPr>
      <w:rFonts w:ascii="Arial" w:eastAsia="Times New Roman" w:hAnsi="Arial" w:cs="Arial"/>
      <w:b/>
      <w:bCs/>
      <w:color w:val="C5D3FF"/>
      <w:sz w:val="20"/>
      <w:szCs w:val="20"/>
      <w:lang w:eastAsia="ru-RU"/>
    </w:rPr>
  </w:style>
  <w:style w:type="character" w:customStyle="1" w:styleId="60">
    <w:name w:val="Заголовок 6 Знак"/>
    <w:basedOn w:val="a0"/>
    <w:link w:val="6"/>
    <w:rsid w:val="00013C85"/>
    <w:rPr>
      <w:rFonts w:ascii="Times New Roman" w:eastAsia="Times New Roman" w:hAnsi="Times New Roman" w:cs="Times New Roman"/>
      <w:b/>
      <w:bCs/>
      <w:lang w:eastAsia="ru-RU"/>
    </w:rPr>
  </w:style>
  <w:style w:type="table" w:styleId="a3">
    <w:name w:val="Table Grid"/>
    <w:basedOn w:val="a1"/>
    <w:uiPriority w:val="59"/>
    <w:rsid w:val="00013C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013C85"/>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013C8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13C85"/>
    <w:pPr>
      <w:widowControl w:val="0"/>
      <w:autoSpaceDE w:val="0"/>
      <w:autoSpaceDN w:val="0"/>
      <w:adjustRightInd w:val="0"/>
      <w:spacing w:after="0" w:line="240" w:lineRule="auto"/>
    </w:pPr>
    <w:rPr>
      <w:rFonts w:ascii="Calibri" w:hAnsi="Calibri" w:cs="Calibri"/>
      <w:b/>
      <w:bCs/>
    </w:rPr>
  </w:style>
  <w:style w:type="character" w:styleId="a4">
    <w:name w:val="Hyperlink"/>
    <w:basedOn w:val="a0"/>
    <w:uiPriority w:val="99"/>
    <w:unhideWhenUsed/>
    <w:rsid w:val="00013C85"/>
    <w:rPr>
      <w:color w:val="0000FF" w:themeColor="hyperlink"/>
      <w:u w:val="single"/>
    </w:rPr>
  </w:style>
  <w:style w:type="paragraph" w:styleId="a5">
    <w:name w:val="List Paragraph"/>
    <w:basedOn w:val="a"/>
    <w:link w:val="a6"/>
    <w:uiPriority w:val="34"/>
    <w:qFormat/>
    <w:rsid w:val="00013C85"/>
    <w:pPr>
      <w:ind w:left="720"/>
      <w:contextualSpacing/>
    </w:pPr>
  </w:style>
  <w:style w:type="paragraph" w:customStyle="1" w:styleId="Default">
    <w:name w:val="Default"/>
    <w:rsid w:val="00013C8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013C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3C85"/>
    <w:rPr>
      <w:rFonts w:eastAsiaTheme="minorEastAsia"/>
      <w:lang w:eastAsia="ru-RU"/>
    </w:rPr>
  </w:style>
  <w:style w:type="paragraph" w:styleId="a9">
    <w:name w:val="footer"/>
    <w:basedOn w:val="a"/>
    <w:link w:val="aa"/>
    <w:uiPriority w:val="99"/>
    <w:unhideWhenUsed/>
    <w:rsid w:val="00013C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3C85"/>
    <w:rPr>
      <w:rFonts w:eastAsiaTheme="minorEastAsia"/>
      <w:lang w:eastAsia="ru-RU"/>
    </w:rPr>
  </w:style>
  <w:style w:type="paragraph" w:customStyle="1" w:styleId="CM8">
    <w:name w:val="CM8"/>
    <w:basedOn w:val="Default"/>
    <w:next w:val="Default"/>
    <w:uiPriority w:val="99"/>
    <w:rsid w:val="00013C85"/>
    <w:pPr>
      <w:spacing w:line="233" w:lineRule="atLeast"/>
    </w:pPr>
    <w:rPr>
      <w:rFonts w:ascii="HiddenHorzOCl" w:hAnsi="HiddenHorzOCl" w:cstheme="minorBidi"/>
      <w:color w:val="auto"/>
    </w:rPr>
  </w:style>
  <w:style w:type="paragraph" w:customStyle="1" w:styleId="CM24">
    <w:name w:val="CM24"/>
    <w:basedOn w:val="Default"/>
    <w:next w:val="Default"/>
    <w:uiPriority w:val="99"/>
    <w:rsid w:val="00013C85"/>
    <w:rPr>
      <w:rFonts w:ascii="HiddenHorzOCl" w:hAnsi="HiddenHorzOCl" w:cstheme="minorBidi"/>
      <w:color w:val="auto"/>
    </w:rPr>
  </w:style>
  <w:style w:type="paragraph" w:customStyle="1" w:styleId="CM6">
    <w:name w:val="CM6"/>
    <w:basedOn w:val="Default"/>
    <w:next w:val="Default"/>
    <w:uiPriority w:val="99"/>
    <w:rsid w:val="00013C85"/>
    <w:rPr>
      <w:rFonts w:ascii="HiddenHorzOCl" w:hAnsi="HiddenHorzOCl" w:cstheme="minorBidi"/>
      <w:color w:val="auto"/>
    </w:rPr>
  </w:style>
  <w:style w:type="paragraph" w:styleId="ab">
    <w:name w:val="Balloon Text"/>
    <w:basedOn w:val="a"/>
    <w:link w:val="ac"/>
    <w:uiPriority w:val="99"/>
    <w:unhideWhenUsed/>
    <w:rsid w:val="00013C8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013C85"/>
    <w:rPr>
      <w:rFonts w:ascii="Tahoma" w:eastAsiaTheme="minorEastAsia" w:hAnsi="Tahoma" w:cs="Tahoma"/>
      <w:sz w:val="16"/>
      <w:szCs w:val="16"/>
      <w:lang w:eastAsia="ru-RU"/>
    </w:rPr>
  </w:style>
  <w:style w:type="character" w:styleId="ad">
    <w:name w:val="Strong"/>
    <w:basedOn w:val="a0"/>
    <w:uiPriority w:val="22"/>
    <w:qFormat/>
    <w:rsid w:val="00013C85"/>
    <w:rPr>
      <w:b/>
      <w:bCs/>
    </w:rPr>
  </w:style>
  <w:style w:type="paragraph" w:customStyle="1" w:styleId="ConsPlusNormal">
    <w:name w:val="ConsPlusNormal"/>
    <w:rsid w:val="00013C8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submenu-table">
    <w:name w:val="submenu-table"/>
    <w:basedOn w:val="a0"/>
    <w:rsid w:val="00013C85"/>
  </w:style>
  <w:style w:type="paragraph" w:styleId="ae">
    <w:name w:val="Normal (Web)"/>
    <w:basedOn w:val="a"/>
    <w:uiPriority w:val="99"/>
    <w:unhideWhenUsed/>
    <w:rsid w:val="00013C85"/>
    <w:pPr>
      <w:spacing w:after="0" w:line="240" w:lineRule="auto"/>
    </w:pPr>
    <w:rPr>
      <w:rFonts w:ascii="Verdana" w:eastAsia="Times New Roman" w:hAnsi="Verdana" w:cs="Times New Roman"/>
      <w:sz w:val="16"/>
      <w:szCs w:val="16"/>
    </w:rPr>
  </w:style>
  <w:style w:type="paragraph" w:customStyle="1" w:styleId="text">
    <w:name w:val="text"/>
    <w:basedOn w:val="a"/>
    <w:rsid w:val="00013C85"/>
    <w:pPr>
      <w:spacing w:after="0" w:line="240" w:lineRule="auto"/>
      <w:ind w:firstLine="450"/>
      <w:jc w:val="both"/>
    </w:pPr>
    <w:rPr>
      <w:rFonts w:ascii="Arial" w:eastAsia="Times New Roman" w:hAnsi="Arial" w:cs="Arial"/>
      <w:color w:val="FFFFFF"/>
      <w:sz w:val="20"/>
      <w:szCs w:val="20"/>
    </w:rPr>
  </w:style>
  <w:style w:type="paragraph" w:customStyle="1" w:styleId="af">
    <w:name w:val="......."/>
    <w:basedOn w:val="Default"/>
    <w:next w:val="Default"/>
    <w:uiPriority w:val="99"/>
    <w:rsid w:val="00013C85"/>
    <w:rPr>
      <w:color w:val="auto"/>
    </w:rPr>
  </w:style>
  <w:style w:type="character" w:customStyle="1" w:styleId="hl21">
    <w:name w:val="hl21"/>
    <w:basedOn w:val="a0"/>
    <w:rsid w:val="00013C85"/>
    <w:rPr>
      <w:b/>
      <w:bCs/>
      <w:sz w:val="24"/>
      <w:szCs w:val="24"/>
    </w:rPr>
  </w:style>
  <w:style w:type="character" w:customStyle="1" w:styleId="af0">
    <w:name w:val="Основной текст Знак"/>
    <w:basedOn w:val="a0"/>
    <w:link w:val="af1"/>
    <w:uiPriority w:val="99"/>
    <w:rsid w:val="00013C85"/>
    <w:rPr>
      <w:rFonts w:ascii="Times New Roman" w:eastAsia="Times New Roman" w:hAnsi="Times New Roman" w:cs="Times New Roman"/>
      <w:sz w:val="24"/>
      <w:szCs w:val="24"/>
      <w:lang w:eastAsia="ru-RU"/>
    </w:rPr>
  </w:style>
  <w:style w:type="paragraph" w:styleId="af1">
    <w:name w:val="Body Text"/>
    <w:basedOn w:val="a"/>
    <w:link w:val="af0"/>
    <w:uiPriority w:val="99"/>
    <w:rsid w:val="00013C85"/>
    <w:pPr>
      <w:spacing w:after="120"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3"/>
    <w:uiPriority w:val="99"/>
    <w:rsid w:val="00013C85"/>
    <w:rPr>
      <w:rFonts w:eastAsiaTheme="minorEastAsia"/>
      <w:lang w:eastAsia="ru-RU"/>
    </w:rPr>
  </w:style>
  <w:style w:type="paragraph" w:styleId="23">
    <w:name w:val="Body Text Indent 2"/>
    <w:basedOn w:val="a"/>
    <w:link w:val="22"/>
    <w:uiPriority w:val="99"/>
    <w:unhideWhenUsed/>
    <w:rsid w:val="00013C85"/>
    <w:pPr>
      <w:spacing w:after="120" w:line="480" w:lineRule="auto"/>
      <w:ind w:left="283"/>
    </w:pPr>
  </w:style>
  <w:style w:type="paragraph" w:customStyle="1" w:styleId="TableContents">
    <w:name w:val="Table Contents"/>
    <w:basedOn w:val="a"/>
    <w:rsid w:val="00013C8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013C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2">
    <w:name w:val="Текст сноски Знак"/>
    <w:basedOn w:val="a0"/>
    <w:link w:val="af3"/>
    <w:uiPriority w:val="99"/>
    <w:semiHidden/>
    <w:rsid w:val="00013C85"/>
    <w:rPr>
      <w:rFonts w:ascii="Calibri" w:eastAsia="Calibri" w:hAnsi="Calibri" w:cs="Times New Roman"/>
      <w:sz w:val="20"/>
      <w:szCs w:val="20"/>
      <w:lang w:eastAsia="ru-RU"/>
    </w:rPr>
  </w:style>
  <w:style w:type="paragraph" w:styleId="af3">
    <w:name w:val="footnote text"/>
    <w:basedOn w:val="a"/>
    <w:link w:val="af2"/>
    <w:uiPriority w:val="99"/>
    <w:semiHidden/>
    <w:unhideWhenUsed/>
    <w:rsid w:val="00013C85"/>
    <w:rPr>
      <w:rFonts w:ascii="Calibri" w:eastAsia="Calibri" w:hAnsi="Calibri" w:cs="Times New Roman"/>
      <w:sz w:val="20"/>
      <w:szCs w:val="20"/>
    </w:rPr>
  </w:style>
  <w:style w:type="character" w:customStyle="1" w:styleId="32">
    <w:name w:val="Основной текст 3 Знак"/>
    <w:basedOn w:val="a0"/>
    <w:link w:val="33"/>
    <w:uiPriority w:val="99"/>
    <w:rsid w:val="00013C85"/>
    <w:rPr>
      <w:rFonts w:eastAsiaTheme="minorEastAsia"/>
      <w:sz w:val="16"/>
      <w:szCs w:val="16"/>
      <w:lang w:eastAsia="ru-RU"/>
    </w:rPr>
  </w:style>
  <w:style w:type="paragraph" w:styleId="33">
    <w:name w:val="Body Text 3"/>
    <w:basedOn w:val="a"/>
    <w:link w:val="32"/>
    <w:uiPriority w:val="99"/>
    <w:unhideWhenUsed/>
    <w:rsid w:val="00013C85"/>
    <w:pPr>
      <w:spacing w:after="120"/>
    </w:pPr>
    <w:rPr>
      <w:sz w:val="16"/>
      <w:szCs w:val="16"/>
    </w:rPr>
  </w:style>
  <w:style w:type="paragraph" w:customStyle="1" w:styleId="af4">
    <w:name w:val="Знак Знак Знак Знак Знак Знак Знак Знак Знак Знак Знак Знак Знак"/>
    <w:basedOn w:val="a"/>
    <w:rsid w:val="00013C85"/>
    <w:pPr>
      <w:spacing w:after="160" w:line="240" w:lineRule="exact"/>
    </w:pPr>
    <w:rPr>
      <w:rFonts w:ascii="Verdana" w:eastAsia="Times New Roman" w:hAnsi="Verdana" w:cs="Times New Roman"/>
      <w:sz w:val="20"/>
      <w:szCs w:val="20"/>
      <w:lang w:val="en-US"/>
    </w:rPr>
  </w:style>
  <w:style w:type="paragraph" w:styleId="42">
    <w:name w:val="toc 4"/>
    <w:basedOn w:val="a"/>
    <w:next w:val="a"/>
    <w:autoRedefine/>
    <w:uiPriority w:val="39"/>
    <w:rsid w:val="00013C85"/>
    <w:pPr>
      <w:spacing w:after="0" w:line="240" w:lineRule="auto"/>
      <w:contextualSpacing/>
      <w:jc w:val="both"/>
    </w:pPr>
    <w:rPr>
      <w:rFonts w:ascii="Times New Roman" w:eastAsia="Times New Roman" w:hAnsi="Times New Roman" w:cs="Times New Roman"/>
      <w:i/>
      <w:sz w:val="26"/>
      <w:szCs w:val="26"/>
    </w:rPr>
  </w:style>
  <w:style w:type="character" w:customStyle="1" w:styleId="af5">
    <w:name w:val="Основной текст с отступом Знак"/>
    <w:basedOn w:val="a0"/>
    <w:link w:val="af6"/>
    <w:rsid w:val="00013C85"/>
    <w:rPr>
      <w:rFonts w:eastAsiaTheme="minorEastAsia"/>
      <w:lang w:eastAsia="ru-RU"/>
    </w:rPr>
  </w:style>
  <w:style w:type="paragraph" w:styleId="af6">
    <w:name w:val="Body Text Indent"/>
    <w:basedOn w:val="a"/>
    <w:link w:val="af5"/>
    <w:unhideWhenUsed/>
    <w:rsid w:val="00013C85"/>
    <w:pPr>
      <w:spacing w:after="120"/>
      <w:ind w:left="283"/>
    </w:pPr>
  </w:style>
  <w:style w:type="paragraph" w:customStyle="1" w:styleId="13">
    <w:name w:val="Заголовок_1"/>
    <w:basedOn w:val="a"/>
    <w:link w:val="14"/>
    <w:qFormat/>
    <w:rsid w:val="00013C85"/>
    <w:pPr>
      <w:spacing w:after="0" w:line="240" w:lineRule="auto"/>
      <w:jc w:val="center"/>
    </w:pPr>
    <w:rPr>
      <w:rFonts w:ascii="Times New Roman" w:eastAsia="Times New Roman" w:hAnsi="Times New Roman" w:cs="Times New Roman"/>
      <w:b/>
      <w:bCs/>
      <w:sz w:val="26"/>
      <w:szCs w:val="20"/>
    </w:rPr>
  </w:style>
  <w:style w:type="character" w:customStyle="1" w:styleId="14">
    <w:name w:val="Заголовок_1 Знак"/>
    <w:link w:val="13"/>
    <w:rsid w:val="00013C85"/>
    <w:rPr>
      <w:rFonts w:ascii="Times New Roman" w:eastAsia="Times New Roman" w:hAnsi="Times New Roman" w:cs="Times New Roman"/>
      <w:b/>
      <w:bCs/>
      <w:sz w:val="26"/>
      <w:szCs w:val="20"/>
      <w:lang w:eastAsia="ru-RU"/>
    </w:rPr>
  </w:style>
  <w:style w:type="character" w:customStyle="1" w:styleId="af7">
    <w:name w:val="Мой стиль Знак"/>
    <w:link w:val="af8"/>
    <w:locked/>
    <w:rsid w:val="00013C85"/>
    <w:rPr>
      <w:rFonts w:ascii="Times New Roman" w:eastAsia="Times New Roman" w:hAnsi="Times New Roman" w:cs="Times New Roman"/>
      <w:sz w:val="26"/>
      <w:szCs w:val="26"/>
    </w:rPr>
  </w:style>
  <w:style w:type="paragraph" w:customStyle="1" w:styleId="af8">
    <w:name w:val="Мой стиль"/>
    <w:basedOn w:val="a"/>
    <w:link w:val="af7"/>
    <w:qFormat/>
    <w:rsid w:val="00013C85"/>
    <w:pPr>
      <w:autoSpaceDE w:val="0"/>
      <w:autoSpaceDN w:val="0"/>
      <w:adjustRightInd w:val="0"/>
      <w:spacing w:after="0" w:line="240" w:lineRule="auto"/>
      <w:ind w:firstLine="720"/>
      <w:jc w:val="both"/>
    </w:pPr>
    <w:rPr>
      <w:rFonts w:ascii="Times New Roman" w:eastAsia="Times New Roman" w:hAnsi="Times New Roman" w:cs="Times New Roman"/>
      <w:sz w:val="26"/>
      <w:szCs w:val="26"/>
    </w:rPr>
  </w:style>
  <w:style w:type="character" w:customStyle="1" w:styleId="af9">
    <w:name w:val="Текст примечания Знак"/>
    <w:basedOn w:val="a0"/>
    <w:link w:val="afa"/>
    <w:uiPriority w:val="99"/>
    <w:rsid w:val="00300A85"/>
    <w:rPr>
      <w:rFonts w:eastAsiaTheme="minorEastAsia"/>
      <w:sz w:val="20"/>
      <w:szCs w:val="20"/>
      <w:lang w:eastAsia="ru-RU"/>
    </w:rPr>
  </w:style>
  <w:style w:type="paragraph" w:styleId="afa">
    <w:name w:val="annotation text"/>
    <w:basedOn w:val="a"/>
    <w:link w:val="af9"/>
    <w:uiPriority w:val="99"/>
    <w:unhideWhenUsed/>
    <w:rsid w:val="00300A85"/>
    <w:pPr>
      <w:spacing w:line="240" w:lineRule="auto"/>
    </w:pPr>
    <w:rPr>
      <w:sz w:val="20"/>
      <w:szCs w:val="20"/>
    </w:rPr>
  </w:style>
  <w:style w:type="character" w:customStyle="1" w:styleId="afb">
    <w:name w:val="Тема примечания Знак"/>
    <w:basedOn w:val="af9"/>
    <w:link w:val="afc"/>
    <w:uiPriority w:val="99"/>
    <w:rsid w:val="00300A85"/>
    <w:rPr>
      <w:rFonts w:eastAsiaTheme="minorEastAsia"/>
      <w:b/>
      <w:bCs/>
      <w:sz w:val="20"/>
      <w:szCs w:val="20"/>
      <w:lang w:eastAsia="ru-RU"/>
    </w:rPr>
  </w:style>
  <w:style w:type="paragraph" w:styleId="afc">
    <w:name w:val="annotation subject"/>
    <w:basedOn w:val="afa"/>
    <w:next w:val="afa"/>
    <w:link w:val="afb"/>
    <w:uiPriority w:val="99"/>
    <w:unhideWhenUsed/>
    <w:rsid w:val="00300A85"/>
    <w:rPr>
      <w:b/>
      <w:bCs/>
    </w:rPr>
  </w:style>
  <w:style w:type="paragraph" w:customStyle="1" w:styleId="10">
    <w:name w:val="Маркированный список 1"/>
    <w:basedOn w:val="a5"/>
    <w:link w:val="15"/>
    <w:uiPriority w:val="99"/>
    <w:rsid w:val="0066390A"/>
    <w:pPr>
      <w:numPr>
        <w:numId w:val="1"/>
      </w:numPr>
      <w:spacing w:before="120" w:after="0" w:line="240" w:lineRule="auto"/>
      <w:contextualSpacing w:val="0"/>
    </w:pPr>
    <w:rPr>
      <w:rFonts w:ascii="Arial" w:eastAsia="Calibri" w:hAnsi="Arial" w:cs="Times New Roman"/>
      <w:sz w:val="20"/>
      <w:szCs w:val="20"/>
    </w:rPr>
  </w:style>
  <w:style w:type="character" w:customStyle="1" w:styleId="15">
    <w:name w:val="Маркированный список 1 Знак"/>
    <w:link w:val="10"/>
    <w:uiPriority w:val="99"/>
    <w:locked/>
    <w:rsid w:val="0066390A"/>
    <w:rPr>
      <w:rFonts w:ascii="Arial" w:eastAsia="Calibri" w:hAnsi="Arial" w:cs="Times New Roman"/>
      <w:sz w:val="20"/>
      <w:szCs w:val="20"/>
      <w:lang w:eastAsia="ru-RU"/>
    </w:rPr>
  </w:style>
  <w:style w:type="paragraph" w:styleId="afd">
    <w:name w:val="No Spacing"/>
    <w:uiPriority w:val="1"/>
    <w:qFormat/>
    <w:rsid w:val="0066390A"/>
    <w:pPr>
      <w:spacing w:after="0" w:line="240" w:lineRule="auto"/>
      <w:jc w:val="center"/>
    </w:pPr>
    <w:rPr>
      <w:rFonts w:ascii="Times New Roman" w:eastAsia="Calibri" w:hAnsi="Times New Roman" w:cs="Times New Roman"/>
    </w:rPr>
  </w:style>
  <w:style w:type="paragraph" w:styleId="afe">
    <w:name w:val="Title"/>
    <w:basedOn w:val="a"/>
    <w:next w:val="a"/>
    <w:link w:val="aff"/>
    <w:qFormat/>
    <w:rsid w:val="0066390A"/>
    <w:pPr>
      <w:widowControl w:val="0"/>
      <w:autoSpaceDE w:val="0"/>
      <w:autoSpaceDN w:val="0"/>
      <w:adjustRightInd w:val="0"/>
      <w:spacing w:after="0" w:line="240" w:lineRule="auto"/>
      <w:jc w:val="center"/>
    </w:pPr>
    <w:rPr>
      <w:rFonts w:ascii="Times New Roman" w:eastAsia="Calibri" w:hAnsi="Times New Roman" w:cs="Times New Roman"/>
      <w:b/>
      <w:bCs/>
      <w:sz w:val="20"/>
      <w:szCs w:val="20"/>
    </w:rPr>
  </w:style>
  <w:style w:type="character" w:customStyle="1" w:styleId="aff">
    <w:name w:val="Название Знак"/>
    <w:basedOn w:val="a0"/>
    <w:link w:val="afe"/>
    <w:rsid w:val="0066390A"/>
    <w:rPr>
      <w:rFonts w:ascii="Times New Roman" w:eastAsia="Calibri" w:hAnsi="Times New Roman" w:cs="Times New Roman"/>
      <w:b/>
      <w:bCs/>
      <w:sz w:val="20"/>
      <w:szCs w:val="20"/>
    </w:rPr>
  </w:style>
  <w:style w:type="character" w:customStyle="1" w:styleId="blk">
    <w:name w:val="blk"/>
    <w:basedOn w:val="a0"/>
    <w:rsid w:val="0066390A"/>
  </w:style>
  <w:style w:type="character" w:customStyle="1" w:styleId="apple-converted-space">
    <w:name w:val="apple-converted-space"/>
    <w:basedOn w:val="a0"/>
    <w:rsid w:val="0066390A"/>
  </w:style>
  <w:style w:type="paragraph" w:customStyle="1" w:styleId="aff0">
    <w:name w:val="Заголовок статьи"/>
    <w:basedOn w:val="a"/>
    <w:next w:val="a"/>
    <w:uiPriority w:val="99"/>
    <w:rsid w:val="0066390A"/>
    <w:pPr>
      <w:autoSpaceDE w:val="0"/>
      <w:autoSpaceDN w:val="0"/>
      <w:adjustRightInd w:val="0"/>
      <w:spacing w:after="0" w:line="240" w:lineRule="auto"/>
      <w:ind w:left="1612" w:hanging="892"/>
      <w:jc w:val="both"/>
    </w:pPr>
    <w:rPr>
      <w:rFonts w:ascii="Arial" w:eastAsia="Times New Roman" w:hAnsi="Arial" w:cs="Arial"/>
    </w:rPr>
  </w:style>
  <w:style w:type="paragraph" w:styleId="24">
    <w:name w:val="Body Text 2"/>
    <w:basedOn w:val="a"/>
    <w:link w:val="25"/>
    <w:rsid w:val="0066390A"/>
    <w:pPr>
      <w:spacing w:after="120" w:line="480" w:lineRule="auto"/>
      <w:jc w:val="both"/>
    </w:pPr>
    <w:rPr>
      <w:rFonts w:ascii="Times New Roman CYR" w:eastAsia="Times New Roman" w:hAnsi="Times New Roman CYR" w:cs="Times New Roman"/>
      <w:sz w:val="20"/>
      <w:szCs w:val="20"/>
    </w:rPr>
  </w:style>
  <w:style w:type="character" w:customStyle="1" w:styleId="25">
    <w:name w:val="Основной текст 2 Знак"/>
    <w:basedOn w:val="a0"/>
    <w:link w:val="24"/>
    <w:rsid w:val="0066390A"/>
    <w:rPr>
      <w:rFonts w:ascii="Times New Roman CYR" w:eastAsia="Times New Roman" w:hAnsi="Times New Roman CYR" w:cs="Times New Roman"/>
      <w:sz w:val="20"/>
      <w:szCs w:val="20"/>
    </w:rPr>
  </w:style>
  <w:style w:type="paragraph" w:customStyle="1" w:styleId="Style3">
    <w:name w:val="Style3"/>
    <w:basedOn w:val="a"/>
    <w:uiPriority w:val="99"/>
    <w:rsid w:val="0066390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0">
    <w:name w:val="Style10"/>
    <w:basedOn w:val="a"/>
    <w:uiPriority w:val="99"/>
    <w:rsid w:val="0066390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
    <w:uiPriority w:val="99"/>
    <w:rsid w:val="0066390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
    <w:name w:val="Style12"/>
    <w:basedOn w:val="a"/>
    <w:uiPriority w:val="99"/>
    <w:rsid w:val="0066390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8">
    <w:name w:val="Font Style18"/>
    <w:uiPriority w:val="99"/>
    <w:rsid w:val="0066390A"/>
    <w:rPr>
      <w:rFonts w:ascii="Times New Roman" w:hAnsi="Times New Roman" w:cs="Times New Roman"/>
      <w:b/>
      <w:bCs/>
      <w:sz w:val="22"/>
      <w:szCs w:val="22"/>
    </w:rPr>
  </w:style>
  <w:style w:type="character" w:customStyle="1" w:styleId="FontStyle19">
    <w:name w:val="Font Style19"/>
    <w:uiPriority w:val="99"/>
    <w:rsid w:val="0066390A"/>
    <w:rPr>
      <w:rFonts w:ascii="Times New Roman" w:hAnsi="Times New Roman" w:cs="Times New Roman"/>
      <w:sz w:val="26"/>
      <w:szCs w:val="26"/>
    </w:rPr>
  </w:style>
  <w:style w:type="paragraph" w:customStyle="1" w:styleId="aff1">
    <w:name w:val="На номер"/>
    <w:basedOn w:val="a"/>
    <w:rsid w:val="0066390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US"/>
    </w:rPr>
  </w:style>
  <w:style w:type="paragraph" w:customStyle="1" w:styleId="aff2">
    <w:name w:val="адрес"/>
    <w:basedOn w:val="a"/>
    <w:rsid w:val="0066390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aff3">
    <w:name w:val="подпись"/>
    <w:basedOn w:val="a"/>
    <w:rsid w:val="0066390A"/>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8"/>
    </w:rPr>
  </w:style>
  <w:style w:type="paragraph" w:customStyle="1" w:styleId="16">
    <w:name w:val="Должность1"/>
    <w:basedOn w:val="a"/>
    <w:rsid w:val="0066390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character" w:styleId="aff4">
    <w:name w:val="annotation reference"/>
    <w:uiPriority w:val="99"/>
    <w:rsid w:val="0066390A"/>
    <w:rPr>
      <w:sz w:val="16"/>
      <w:szCs w:val="16"/>
    </w:rPr>
  </w:style>
  <w:style w:type="character" w:styleId="aff5">
    <w:name w:val="Subtle Reference"/>
    <w:uiPriority w:val="31"/>
    <w:qFormat/>
    <w:rsid w:val="0066390A"/>
    <w:rPr>
      <w:smallCaps/>
      <w:color w:val="C0504D"/>
      <w:u w:val="single"/>
    </w:rPr>
  </w:style>
  <w:style w:type="paragraph" w:styleId="34">
    <w:name w:val="Body Text Indent 3"/>
    <w:basedOn w:val="a"/>
    <w:link w:val="35"/>
    <w:rsid w:val="0066390A"/>
    <w:pPr>
      <w:spacing w:after="120" w:line="240" w:lineRule="auto"/>
      <w:ind w:left="283" w:firstLine="568"/>
      <w:jc w:val="both"/>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66390A"/>
    <w:rPr>
      <w:rFonts w:ascii="Times New Roman" w:eastAsia="Times New Roman" w:hAnsi="Times New Roman" w:cs="Times New Roman"/>
      <w:sz w:val="16"/>
      <w:szCs w:val="16"/>
    </w:rPr>
  </w:style>
  <w:style w:type="character" w:customStyle="1" w:styleId="aff6">
    <w:name w:val="Гипертекстовая ссылка"/>
    <w:rsid w:val="0066390A"/>
    <w:rPr>
      <w:color w:val="008000"/>
    </w:rPr>
  </w:style>
  <w:style w:type="paragraph" w:customStyle="1" w:styleId="aff7">
    <w:name w:val="Знак Знак Знак"/>
    <w:basedOn w:val="a"/>
    <w:rsid w:val="0066390A"/>
    <w:pPr>
      <w:spacing w:after="160" w:line="240" w:lineRule="exact"/>
    </w:pPr>
    <w:rPr>
      <w:rFonts w:ascii="Verdana" w:eastAsia="Times New Roman" w:hAnsi="Verdana" w:cs="Times New Roman"/>
      <w:sz w:val="20"/>
      <w:szCs w:val="20"/>
      <w:lang w:val="en-US"/>
    </w:rPr>
  </w:style>
  <w:style w:type="character" w:styleId="aff8">
    <w:name w:val="page number"/>
    <w:basedOn w:val="a0"/>
    <w:rsid w:val="0066390A"/>
  </w:style>
  <w:style w:type="character" w:customStyle="1" w:styleId="aff9">
    <w:name w:val="Цветовое выделение"/>
    <w:uiPriority w:val="99"/>
    <w:rsid w:val="0066390A"/>
    <w:rPr>
      <w:b/>
      <w:bCs/>
      <w:color w:val="000080"/>
      <w:sz w:val="20"/>
      <w:szCs w:val="20"/>
    </w:rPr>
  </w:style>
  <w:style w:type="paragraph" w:customStyle="1" w:styleId="affa">
    <w:name w:val="Комментарий"/>
    <w:basedOn w:val="a"/>
    <w:next w:val="a"/>
    <w:rsid w:val="0066390A"/>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character" w:customStyle="1" w:styleId="affb">
    <w:name w:val="Схема документа Знак"/>
    <w:link w:val="affc"/>
    <w:rsid w:val="0066390A"/>
    <w:rPr>
      <w:rFonts w:ascii="Tahoma" w:eastAsia="Times New Roman" w:hAnsi="Tahoma" w:cs="Tahoma"/>
      <w:shd w:val="clear" w:color="auto" w:fill="000080"/>
    </w:rPr>
  </w:style>
  <w:style w:type="paragraph" w:styleId="affc">
    <w:name w:val="Document Map"/>
    <w:basedOn w:val="a"/>
    <w:link w:val="affb"/>
    <w:rsid w:val="0066390A"/>
    <w:pPr>
      <w:shd w:val="clear" w:color="auto" w:fill="000080"/>
      <w:spacing w:after="0" w:line="240" w:lineRule="auto"/>
    </w:pPr>
    <w:rPr>
      <w:rFonts w:ascii="Tahoma" w:eastAsia="Times New Roman" w:hAnsi="Tahoma" w:cs="Tahoma"/>
    </w:rPr>
  </w:style>
  <w:style w:type="character" w:customStyle="1" w:styleId="17">
    <w:name w:val="Схема документа Знак1"/>
    <w:basedOn w:val="a0"/>
    <w:uiPriority w:val="99"/>
    <w:semiHidden/>
    <w:rsid w:val="0066390A"/>
    <w:rPr>
      <w:rFonts w:ascii="Tahoma" w:hAnsi="Tahoma" w:cs="Tahoma"/>
      <w:sz w:val="16"/>
      <w:szCs w:val="16"/>
    </w:rPr>
  </w:style>
  <w:style w:type="paragraph" w:customStyle="1" w:styleId="affd">
    <w:name w:val="Прижатый влево"/>
    <w:basedOn w:val="a"/>
    <w:next w:val="a"/>
    <w:rsid w:val="0066390A"/>
    <w:pPr>
      <w:autoSpaceDE w:val="0"/>
      <w:autoSpaceDN w:val="0"/>
      <w:adjustRightInd w:val="0"/>
      <w:spacing w:after="0" w:line="240" w:lineRule="auto"/>
    </w:pPr>
    <w:rPr>
      <w:rFonts w:ascii="Arial" w:eastAsia="Times New Roman" w:hAnsi="Arial" w:cs="Arial"/>
      <w:sz w:val="24"/>
      <w:szCs w:val="24"/>
    </w:rPr>
  </w:style>
  <w:style w:type="paragraph" w:styleId="26">
    <w:name w:val="toc 2"/>
    <w:basedOn w:val="a"/>
    <w:next w:val="a"/>
    <w:autoRedefine/>
    <w:rsid w:val="0066390A"/>
    <w:pPr>
      <w:spacing w:after="0" w:line="240" w:lineRule="auto"/>
      <w:ind w:firstLine="567"/>
      <w:jc w:val="both"/>
    </w:pPr>
    <w:rPr>
      <w:rFonts w:ascii="Times New Roman" w:eastAsia="Times New Roman" w:hAnsi="Times New Roman" w:cs="Times New Roman"/>
      <w:noProof/>
      <w:kern w:val="24"/>
      <w:sz w:val="28"/>
      <w:szCs w:val="28"/>
    </w:rPr>
  </w:style>
  <w:style w:type="paragraph" w:customStyle="1" w:styleId="ConsNormal">
    <w:name w:val="ConsNormal"/>
    <w:rsid w:val="0066390A"/>
    <w:pPr>
      <w:widowControl w:val="0"/>
      <w:spacing w:after="0" w:line="240" w:lineRule="auto"/>
      <w:ind w:firstLine="720"/>
    </w:pPr>
    <w:rPr>
      <w:rFonts w:ascii="Arial" w:eastAsia="Times New Roman" w:hAnsi="Arial" w:cs="Times New Roman"/>
      <w:snapToGrid w:val="0"/>
      <w:sz w:val="20"/>
      <w:szCs w:val="20"/>
    </w:rPr>
  </w:style>
  <w:style w:type="paragraph" w:customStyle="1" w:styleId="18">
    <w:name w:val="Знак1"/>
    <w:basedOn w:val="a"/>
    <w:rsid w:val="0066390A"/>
    <w:pPr>
      <w:spacing w:after="0" w:line="240" w:lineRule="auto"/>
    </w:pPr>
    <w:rPr>
      <w:rFonts w:ascii="Verdana" w:eastAsia="Times New Roman" w:hAnsi="Verdana" w:cs="Verdana"/>
      <w:sz w:val="20"/>
      <w:szCs w:val="20"/>
      <w:lang w:val="en-US"/>
    </w:rPr>
  </w:style>
  <w:style w:type="paragraph" w:customStyle="1" w:styleId="affe">
    <w:name w:val="Мой"/>
    <w:aliases w:val="для справки"/>
    <w:basedOn w:val="a"/>
    <w:autoRedefine/>
    <w:qFormat/>
    <w:rsid w:val="005A60F6"/>
    <w:pPr>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paragraph" w:customStyle="1" w:styleId="afff">
    <w:name w:val="Знак"/>
    <w:basedOn w:val="a"/>
    <w:rsid w:val="0066390A"/>
    <w:pPr>
      <w:spacing w:after="160" w:line="240" w:lineRule="exact"/>
    </w:pPr>
    <w:rPr>
      <w:rFonts w:ascii="Verdana" w:eastAsia="Times New Roman" w:hAnsi="Verdana" w:cs="Times New Roman"/>
      <w:sz w:val="20"/>
      <w:szCs w:val="20"/>
      <w:lang w:val="en-US"/>
    </w:rPr>
  </w:style>
  <w:style w:type="paragraph" w:customStyle="1" w:styleId="afff0">
    <w:name w:val="Таблицы (моноширинный)"/>
    <w:basedOn w:val="a"/>
    <w:next w:val="a"/>
    <w:rsid w:val="0066390A"/>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19">
    <w:name w:val="Текст сноски Знак1"/>
    <w:uiPriority w:val="99"/>
    <w:semiHidden/>
    <w:rsid w:val="0066390A"/>
    <w:rPr>
      <w:lang w:eastAsia="en-US"/>
    </w:rPr>
  </w:style>
  <w:style w:type="paragraph" w:customStyle="1" w:styleId="tekstob">
    <w:name w:val="tekstob"/>
    <w:basedOn w:val="a"/>
    <w:rsid w:val="00663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Пункт_2"/>
    <w:basedOn w:val="a"/>
    <w:rsid w:val="0066390A"/>
    <w:pPr>
      <w:numPr>
        <w:ilvl w:val="1"/>
        <w:numId w:val="2"/>
      </w:numPr>
      <w:spacing w:after="0" w:line="360" w:lineRule="auto"/>
      <w:jc w:val="both"/>
    </w:pPr>
    <w:rPr>
      <w:rFonts w:ascii="Times New Roman" w:eastAsia="Times New Roman" w:hAnsi="Times New Roman" w:cs="Times New Roman"/>
      <w:snapToGrid w:val="0"/>
      <w:sz w:val="28"/>
      <w:szCs w:val="20"/>
    </w:rPr>
  </w:style>
  <w:style w:type="paragraph" w:customStyle="1" w:styleId="3">
    <w:name w:val="Пункт_3"/>
    <w:basedOn w:val="2"/>
    <w:rsid w:val="0066390A"/>
    <w:pPr>
      <w:numPr>
        <w:ilvl w:val="2"/>
      </w:numPr>
    </w:pPr>
  </w:style>
  <w:style w:type="paragraph" w:customStyle="1" w:styleId="4">
    <w:name w:val="Пункт_4"/>
    <w:basedOn w:val="3"/>
    <w:rsid w:val="0066390A"/>
    <w:pPr>
      <w:numPr>
        <w:ilvl w:val="3"/>
      </w:numPr>
    </w:pPr>
    <w:rPr>
      <w:snapToGrid/>
    </w:rPr>
  </w:style>
  <w:style w:type="paragraph" w:customStyle="1" w:styleId="5ABCD">
    <w:name w:val="Пункт_5_ABCD"/>
    <w:basedOn w:val="a"/>
    <w:rsid w:val="0066390A"/>
    <w:pPr>
      <w:numPr>
        <w:ilvl w:val="4"/>
        <w:numId w:val="2"/>
      </w:numPr>
      <w:spacing w:after="0" w:line="360" w:lineRule="auto"/>
      <w:jc w:val="both"/>
    </w:pPr>
    <w:rPr>
      <w:rFonts w:ascii="Times New Roman" w:eastAsia="Times New Roman" w:hAnsi="Times New Roman" w:cs="Times New Roman"/>
      <w:snapToGrid w:val="0"/>
      <w:sz w:val="28"/>
      <w:szCs w:val="20"/>
    </w:rPr>
  </w:style>
  <w:style w:type="paragraph" w:customStyle="1" w:styleId="1">
    <w:name w:val="Пункт_1"/>
    <w:basedOn w:val="a"/>
    <w:rsid w:val="0066390A"/>
    <w:pPr>
      <w:keepNext/>
      <w:numPr>
        <w:numId w:val="2"/>
      </w:numPr>
      <w:spacing w:before="480" w:after="240" w:line="240" w:lineRule="auto"/>
      <w:ind w:left="567" w:hanging="567"/>
      <w:jc w:val="center"/>
      <w:outlineLvl w:val="0"/>
    </w:pPr>
    <w:rPr>
      <w:rFonts w:ascii="Arial" w:eastAsia="Times New Roman" w:hAnsi="Arial" w:cs="Times New Roman"/>
      <w:b/>
      <w:snapToGrid w:val="0"/>
      <w:sz w:val="32"/>
      <w:szCs w:val="28"/>
    </w:rPr>
  </w:style>
  <w:style w:type="character" w:customStyle="1" w:styleId="FontStyle23">
    <w:name w:val="Font Style23"/>
    <w:rsid w:val="0066390A"/>
    <w:rPr>
      <w:rFonts w:ascii="Times New Roman" w:hAnsi="Times New Roman" w:cs="Times New Roman"/>
      <w:sz w:val="24"/>
      <w:szCs w:val="24"/>
    </w:rPr>
  </w:style>
  <w:style w:type="character" w:customStyle="1" w:styleId="FontStyle24">
    <w:name w:val="Font Style24"/>
    <w:rsid w:val="0066390A"/>
    <w:rPr>
      <w:rFonts w:ascii="Times New Roman" w:hAnsi="Times New Roman" w:cs="Times New Roman"/>
      <w:b/>
      <w:bCs/>
      <w:sz w:val="24"/>
      <w:szCs w:val="24"/>
    </w:rPr>
  </w:style>
  <w:style w:type="character" w:styleId="afff1">
    <w:name w:val="footnote reference"/>
    <w:basedOn w:val="a0"/>
    <w:uiPriority w:val="99"/>
    <w:semiHidden/>
    <w:unhideWhenUsed/>
    <w:rsid w:val="0094467C"/>
    <w:rPr>
      <w:vertAlign w:val="superscript"/>
    </w:rPr>
  </w:style>
  <w:style w:type="numbering" w:customStyle="1" w:styleId="1a">
    <w:name w:val="Нет списка1"/>
    <w:next w:val="a2"/>
    <w:semiHidden/>
    <w:rsid w:val="0070173A"/>
  </w:style>
  <w:style w:type="table" w:customStyle="1" w:styleId="1b">
    <w:name w:val="Сетка таблицы1"/>
    <w:basedOn w:val="a1"/>
    <w:next w:val="a3"/>
    <w:uiPriority w:val="59"/>
    <w:rsid w:val="00701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rsid w:val="009517BB"/>
  </w:style>
  <w:style w:type="table" w:customStyle="1" w:styleId="28">
    <w:name w:val="Сетка таблицы2"/>
    <w:basedOn w:val="a1"/>
    <w:next w:val="a3"/>
    <w:uiPriority w:val="59"/>
    <w:rsid w:val="009517B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
    <w:name w:val="Основной текст (2)_"/>
    <w:link w:val="2a"/>
    <w:rsid w:val="009517BB"/>
    <w:rPr>
      <w:b/>
      <w:bCs/>
      <w:sz w:val="23"/>
      <w:szCs w:val="23"/>
      <w:shd w:val="clear" w:color="auto" w:fill="FFFFFF"/>
    </w:rPr>
  </w:style>
  <w:style w:type="paragraph" w:customStyle="1" w:styleId="2a">
    <w:name w:val="Основной текст (2)"/>
    <w:basedOn w:val="a"/>
    <w:link w:val="29"/>
    <w:rsid w:val="009517BB"/>
    <w:pPr>
      <w:widowControl w:val="0"/>
      <w:shd w:val="clear" w:color="auto" w:fill="FFFFFF"/>
      <w:spacing w:after="240" w:line="274" w:lineRule="exact"/>
      <w:jc w:val="center"/>
    </w:pPr>
    <w:rPr>
      <w:b/>
      <w:bCs/>
      <w:sz w:val="23"/>
      <w:szCs w:val="23"/>
    </w:rPr>
  </w:style>
  <w:style w:type="character" w:customStyle="1" w:styleId="a6">
    <w:name w:val="Абзац списка Знак"/>
    <w:link w:val="a5"/>
    <w:uiPriority w:val="34"/>
    <w:locked/>
    <w:rsid w:val="00DA4747"/>
    <w:rPr>
      <w:rFonts w:eastAsiaTheme="minorEastAsia"/>
      <w:lang w:eastAsia="ru-RU"/>
    </w:rPr>
  </w:style>
  <w:style w:type="character" w:customStyle="1" w:styleId="t-abbr">
    <w:name w:val="t-abbr"/>
    <w:basedOn w:val="a0"/>
    <w:rsid w:val="00E57F71"/>
  </w:style>
  <w:style w:type="character" w:customStyle="1" w:styleId="1c">
    <w:name w:val="Дата1"/>
    <w:basedOn w:val="a0"/>
    <w:rsid w:val="00E57F71"/>
  </w:style>
  <w:style w:type="character" w:customStyle="1" w:styleId="views">
    <w:name w:val="views"/>
    <w:basedOn w:val="a0"/>
    <w:rsid w:val="00E57F71"/>
  </w:style>
  <w:style w:type="character" w:customStyle="1" w:styleId="gen">
    <w:name w:val="gen"/>
    <w:basedOn w:val="a0"/>
    <w:rsid w:val="00E57F71"/>
  </w:style>
  <w:style w:type="paragraph" w:styleId="HTML">
    <w:name w:val="HTML Preformatted"/>
    <w:basedOn w:val="a"/>
    <w:link w:val="HTML0"/>
    <w:uiPriority w:val="99"/>
    <w:semiHidden/>
    <w:unhideWhenUsed/>
    <w:rsid w:val="003A64E8"/>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semiHidden/>
    <w:rsid w:val="003A64E8"/>
    <w:rPr>
      <w:rFonts w:ascii="Consolas" w:eastAsia="Calibri" w:hAnsi="Consolas" w:cs="Times New Roman"/>
      <w:sz w:val="20"/>
      <w:szCs w:val="20"/>
    </w:rPr>
  </w:style>
  <w:style w:type="paragraph" w:customStyle="1" w:styleId="210">
    <w:name w:val="Основной текст 21"/>
    <w:basedOn w:val="a"/>
    <w:uiPriority w:val="99"/>
    <w:rsid w:val="00A3447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fff2">
    <w:name w:val="Таблица: текст"/>
    <w:basedOn w:val="a"/>
    <w:link w:val="afff3"/>
    <w:rsid w:val="00462845"/>
    <w:pPr>
      <w:spacing w:after="0" w:line="240" w:lineRule="auto"/>
      <w:jc w:val="both"/>
    </w:pPr>
    <w:rPr>
      <w:rFonts w:ascii="Times New Roman" w:eastAsia="Times New Roman" w:hAnsi="Times New Roman" w:cs="Times New Roman"/>
      <w:szCs w:val="20"/>
    </w:rPr>
  </w:style>
  <w:style w:type="character" w:customStyle="1" w:styleId="afff3">
    <w:name w:val="Таблица: текст Знак"/>
    <w:basedOn w:val="a0"/>
    <w:link w:val="afff2"/>
    <w:rsid w:val="00462845"/>
    <w:rPr>
      <w:rFonts w:ascii="Times New Roman" w:eastAsia="Times New Roman" w:hAnsi="Times New Roman" w:cs="Times New Roman"/>
      <w:szCs w:val="20"/>
      <w:lang w:eastAsia="ru-RU"/>
    </w:rPr>
  </w:style>
  <w:style w:type="paragraph" w:customStyle="1" w:styleId="pagetext">
    <w:name w:val="page_text"/>
    <w:basedOn w:val="a"/>
    <w:rsid w:val="00462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151767"/>
    <w:rPr>
      <w:rFonts w:asciiTheme="majorHAnsi" w:eastAsiaTheme="majorEastAsia" w:hAnsiTheme="majorHAnsi" w:cstheme="majorBidi"/>
      <w:color w:val="243F60" w:themeColor="accent1" w:themeShade="7F"/>
    </w:rPr>
  </w:style>
  <w:style w:type="character" w:customStyle="1" w:styleId="43">
    <w:name w:val="Основной текст (4)_"/>
    <w:link w:val="44"/>
    <w:locked/>
    <w:rsid w:val="00151767"/>
    <w:rPr>
      <w:sz w:val="27"/>
      <w:szCs w:val="27"/>
      <w:shd w:val="clear" w:color="auto" w:fill="FFFFFF"/>
    </w:rPr>
  </w:style>
  <w:style w:type="paragraph" w:customStyle="1" w:styleId="44">
    <w:name w:val="Основной текст (4)"/>
    <w:basedOn w:val="a"/>
    <w:link w:val="43"/>
    <w:rsid w:val="00151767"/>
    <w:pPr>
      <w:shd w:val="clear" w:color="auto" w:fill="FFFFFF"/>
      <w:spacing w:before="420" w:after="300" w:line="370" w:lineRule="exact"/>
      <w:ind w:firstLine="1100"/>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uiPriority w:val="9"/>
    <w:qFormat/>
    <w:rsid w:val="00013C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013C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013C85"/>
    <w:pPr>
      <w:keepNext/>
      <w:spacing w:before="240" w:after="60" w:line="240" w:lineRule="auto"/>
      <w:jc w:val="both"/>
      <w:outlineLvl w:val="2"/>
    </w:pPr>
    <w:rPr>
      <w:rFonts w:ascii="Cambria" w:eastAsia="Times New Roman" w:hAnsi="Cambria" w:cs="Times New Roman"/>
      <w:b/>
      <w:bCs/>
      <w:sz w:val="26"/>
      <w:szCs w:val="26"/>
    </w:rPr>
  </w:style>
  <w:style w:type="paragraph" w:styleId="40">
    <w:name w:val="heading 4"/>
    <w:basedOn w:val="a"/>
    <w:link w:val="41"/>
    <w:uiPriority w:val="9"/>
    <w:qFormat/>
    <w:rsid w:val="00013C85"/>
    <w:pPr>
      <w:pBdr>
        <w:bottom w:val="single" w:sz="12" w:space="0" w:color="C5D3FF"/>
      </w:pBdr>
      <w:spacing w:before="100" w:beforeAutospacing="1" w:after="100" w:afterAutospacing="1" w:line="240" w:lineRule="auto"/>
      <w:jc w:val="right"/>
      <w:outlineLvl w:val="3"/>
    </w:pPr>
    <w:rPr>
      <w:rFonts w:ascii="Arial" w:eastAsia="Times New Roman" w:hAnsi="Arial" w:cs="Arial"/>
      <w:b/>
      <w:bCs/>
      <w:color w:val="C5D3FF"/>
      <w:sz w:val="20"/>
      <w:szCs w:val="20"/>
    </w:rPr>
  </w:style>
  <w:style w:type="paragraph" w:styleId="5">
    <w:name w:val="heading 5"/>
    <w:basedOn w:val="a"/>
    <w:next w:val="a"/>
    <w:link w:val="50"/>
    <w:uiPriority w:val="9"/>
    <w:unhideWhenUsed/>
    <w:qFormat/>
    <w:rsid w:val="0015176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013C8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rsid w:val="00013C8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013C8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0"/>
    <w:link w:val="30"/>
    <w:uiPriority w:val="9"/>
    <w:rsid w:val="00013C85"/>
    <w:rPr>
      <w:rFonts w:ascii="Cambria" w:eastAsia="Times New Roman" w:hAnsi="Cambria" w:cs="Times New Roman"/>
      <w:b/>
      <w:bCs/>
      <w:sz w:val="26"/>
      <w:szCs w:val="26"/>
    </w:rPr>
  </w:style>
  <w:style w:type="character" w:customStyle="1" w:styleId="41">
    <w:name w:val="Заголовок 4 Знак"/>
    <w:basedOn w:val="a0"/>
    <w:link w:val="40"/>
    <w:uiPriority w:val="9"/>
    <w:rsid w:val="00013C85"/>
    <w:rPr>
      <w:rFonts w:ascii="Arial" w:eastAsia="Times New Roman" w:hAnsi="Arial" w:cs="Arial"/>
      <w:b/>
      <w:bCs/>
      <w:color w:val="C5D3FF"/>
      <w:sz w:val="20"/>
      <w:szCs w:val="20"/>
      <w:lang w:eastAsia="ru-RU"/>
    </w:rPr>
  </w:style>
  <w:style w:type="character" w:customStyle="1" w:styleId="60">
    <w:name w:val="Заголовок 6 Знак"/>
    <w:basedOn w:val="a0"/>
    <w:link w:val="6"/>
    <w:rsid w:val="00013C85"/>
    <w:rPr>
      <w:rFonts w:ascii="Times New Roman" w:eastAsia="Times New Roman" w:hAnsi="Times New Roman" w:cs="Times New Roman"/>
      <w:b/>
      <w:bCs/>
      <w:lang w:eastAsia="ru-RU"/>
    </w:rPr>
  </w:style>
  <w:style w:type="table" w:styleId="a3">
    <w:name w:val="Table Grid"/>
    <w:basedOn w:val="a1"/>
    <w:uiPriority w:val="59"/>
    <w:rsid w:val="00013C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013C85"/>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013C8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13C85"/>
    <w:pPr>
      <w:widowControl w:val="0"/>
      <w:autoSpaceDE w:val="0"/>
      <w:autoSpaceDN w:val="0"/>
      <w:adjustRightInd w:val="0"/>
      <w:spacing w:after="0" w:line="240" w:lineRule="auto"/>
    </w:pPr>
    <w:rPr>
      <w:rFonts w:ascii="Calibri" w:hAnsi="Calibri" w:cs="Calibri"/>
      <w:b/>
      <w:bCs/>
    </w:rPr>
  </w:style>
  <w:style w:type="character" w:styleId="a4">
    <w:name w:val="Hyperlink"/>
    <w:basedOn w:val="a0"/>
    <w:uiPriority w:val="99"/>
    <w:unhideWhenUsed/>
    <w:rsid w:val="00013C85"/>
    <w:rPr>
      <w:color w:val="0000FF" w:themeColor="hyperlink"/>
      <w:u w:val="single"/>
    </w:rPr>
  </w:style>
  <w:style w:type="paragraph" w:styleId="a5">
    <w:name w:val="List Paragraph"/>
    <w:basedOn w:val="a"/>
    <w:link w:val="a6"/>
    <w:uiPriority w:val="34"/>
    <w:qFormat/>
    <w:rsid w:val="00013C85"/>
    <w:pPr>
      <w:ind w:left="720"/>
      <w:contextualSpacing/>
    </w:pPr>
  </w:style>
  <w:style w:type="paragraph" w:customStyle="1" w:styleId="Default">
    <w:name w:val="Default"/>
    <w:rsid w:val="00013C8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013C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3C85"/>
    <w:rPr>
      <w:rFonts w:eastAsiaTheme="minorEastAsia"/>
      <w:lang w:eastAsia="ru-RU"/>
    </w:rPr>
  </w:style>
  <w:style w:type="paragraph" w:styleId="a9">
    <w:name w:val="footer"/>
    <w:basedOn w:val="a"/>
    <w:link w:val="aa"/>
    <w:uiPriority w:val="99"/>
    <w:unhideWhenUsed/>
    <w:rsid w:val="00013C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3C85"/>
    <w:rPr>
      <w:rFonts w:eastAsiaTheme="minorEastAsia"/>
      <w:lang w:eastAsia="ru-RU"/>
    </w:rPr>
  </w:style>
  <w:style w:type="paragraph" w:customStyle="1" w:styleId="CM8">
    <w:name w:val="CM8"/>
    <w:basedOn w:val="Default"/>
    <w:next w:val="Default"/>
    <w:uiPriority w:val="99"/>
    <w:rsid w:val="00013C85"/>
    <w:pPr>
      <w:spacing w:line="233" w:lineRule="atLeast"/>
    </w:pPr>
    <w:rPr>
      <w:rFonts w:ascii="HiddenHorzOCl" w:hAnsi="HiddenHorzOCl" w:cstheme="minorBidi"/>
      <w:color w:val="auto"/>
    </w:rPr>
  </w:style>
  <w:style w:type="paragraph" w:customStyle="1" w:styleId="CM24">
    <w:name w:val="CM24"/>
    <w:basedOn w:val="Default"/>
    <w:next w:val="Default"/>
    <w:uiPriority w:val="99"/>
    <w:rsid w:val="00013C85"/>
    <w:rPr>
      <w:rFonts w:ascii="HiddenHorzOCl" w:hAnsi="HiddenHorzOCl" w:cstheme="minorBidi"/>
      <w:color w:val="auto"/>
    </w:rPr>
  </w:style>
  <w:style w:type="paragraph" w:customStyle="1" w:styleId="CM6">
    <w:name w:val="CM6"/>
    <w:basedOn w:val="Default"/>
    <w:next w:val="Default"/>
    <w:uiPriority w:val="99"/>
    <w:rsid w:val="00013C85"/>
    <w:rPr>
      <w:rFonts w:ascii="HiddenHorzOCl" w:hAnsi="HiddenHorzOCl" w:cstheme="minorBidi"/>
      <w:color w:val="auto"/>
    </w:rPr>
  </w:style>
  <w:style w:type="paragraph" w:styleId="ab">
    <w:name w:val="Balloon Text"/>
    <w:basedOn w:val="a"/>
    <w:link w:val="ac"/>
    <w:uiPriority w:val="99"/>
    <w:unhideWhenUsed/>
    <w:rsid w:val="00013C8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013C85"/>
    <w:rPr>
      <w:rFonts w:ascii="Tahoma" w:eastAsiaTheme="minorEastAsia" w:hAnsi="Tahoma" w:cs="Tahoma"/>
      <w:sz w:val="16"/>
      <w:szCs w:val="16"/>
      <w:lang w:eastAsia="ru-RU"/>
    </w:rPr>
  </w:style>
  <w:style w:type="character" w:styleId="ad">
    <w:name w:val="Strong"/>
    <w:basedOn w:val="a0"/>
    <w:uiPriority w:val="22"/>
    <w:qFormat/>
    <w:rsid w:val="00013C85"/>
    <w:rPr>
      <w:b/>
      <w:bCs/>
    </w:rPr>
  </w:style>
  <w:style w:type="paragraph" w:customStyle="1" w:styleId="ConsPlusNormal">
    <w:name w:val="ConsPlusNormal"/>
    <w:rsid w:val="00013C8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submenu-table">
    <w:name w:val="submenu-table"/>
    <w:basedOn w:val="a0"/>
    <w:rsid w:val="00013C85"/>
  </w:style>
  <w:style w:type="paragraph" w:styleId="ae">
    <w:name w:val="Normal (Web)"/>
    <w:basedOn w:val="a"/>
    <w:uiPriority w:val="99"/>
    <w:unhideWhenUsed/>
    <w:rsid w:val="00013C85"/>
    <w:pPr>
      <w:spacing w:after="0" w:line="240" w:lineRule="auto"/>
    </w:pPr>
    <w:rPr>
      <w:rFonts w:ascii="Verdana" w:eastAsia="Times New Roman" w:hAnsi="Verdana" w:cs="Times New Roman"/>
      <w:sz w:val="16"/>
      <w:szCs w:val="16"/>
    </w:rPr>
  </w:style>
  <w:style w:type="paragraph" w:customStyle="1" w:styleId="text">
    <w:name w:val="text"/>
    <w:basedOn w:val="a"/>
    <w:rsid w:val="00013C85"/>
    <w:pPr>
      <w:spacing w:after="0" w:line="240" w:lineRule="auto"/>
      <w:ind w:firstLine="450"/>
      <w:jc w:val="both"/>
    </w:pPr>
    <w:rPr>
      <w:rFonts w:ascii="Arial" w:eastAsia="Times New Roman" w:hAnsi="Arial" w:cs="Arial"/>
      <w:color w:val="FFFFFF"/>
      <w:sz w:val="20"/>
      <w:szCs w:val="20"/>
    </w:rPr>
  </w:style>
  <w:style w:type="paragraph" w:customStyle="1" w:styleId="af">
    <w:name w:val="......."/>
    <w:basedOn w:val="Default"/>
    <w:next w:val="Default"/>
    <w:uiPriority w:val="99"/>
    <w:rsid w:val="00013C85"/>
    <w:rPr>
      <w:color w:val="auto"/>
    </w:rPr>
  </w:style>
  <w:style w:type="character" w:customStyle="1" w:styleId="hl21">
    <w:name w:val="hl21"/>
    <w:basedOn w:val="a0"/>
    <w:rsid w:val="00013C85"/>
    <w:rPr>
      <w:b/>
      <w:bCs/>
      <w:sz w:val="24"/>
      <w:szCs w:val="24"/>
    </w:rPr>
  </w:style>
  <w:style w:type="character" w:customStyle="1" w:styleId="af0">
    <w:name w:val="Основной текст Знак"/>
    <w:basedOn w:val="a0"/>
    <w:link w:val="af1"/>
    <w:uiPriority w:val="99"/>
    <w:rsid w:val="00013C85"/>
    <w:rPr>
      <w:rFonts w:ascii="Times New Roman" w:eastAsia="Times New Roman" w:hAnsi="Times New Roman" w:cs="Times New Roman"/>
      <w:sz w:val="24"/>
      <w:szCs w:val="24"/>
      <w:lang w:eastAsia="ru-RU"/>
    </w:rPr>
  </w:style>
  <w:style w:type="paragraph" w:styleId="af1">
    <w:name w:val="Body Text"/>
    <w:basedOn w:val="a"/>
    <w:link w:val="af0"/>
    <w:uiPriority w:val="99"/>
    <w:rsid w:val="00013C85"/>
    <w:pPr>
      <w:spacing w:after="120"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3"/>
    <w:uiPriority w:val="99"/>
    <w:rsid w:val="00013C85"/>
    <w:rPr>
      <w:rFonts w:eastAsiaTheme="minorEastAsia"/>
      <w:lang w:eastAsia="ru-RU"/>
    </w:rPr>
  </w:style>
  <w:style w:type="paragraph" w:styleId="23">
    <w:name w:val="Body Text Indent 2"/>
    <w:basedOn w:val="a"/>
    <w:link w:val="22"/>
    <w:uiPriority w:val="99"/>
    <w:unhideWhenUsed/>
    <w:rsid w:val="00013C85"/>
    <w:pPr>
      <w:spacing w:after="120" w:line="480" w:lineRule="auto"/>
      <w:ind w:left="283"/>
    </w:pPr>
  </w:style>
  <w:style w:type="paragraph" w:customStyle="1" w:styleId="TableContents">
    <w:name w:val="Table Contents"/>
    <w:basedOn w:val="a"/>
    <w:rsid w:val="00013C8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013C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2">
    <w:name w:val="Текст сноски Знак"/>
    <w:basedOn w:val="a0"/>
    <w:link w:val="af3"/>
    <w:uiPriority w:val="99"/>
    <w:semiHidden/>
    <w:rsid w:val="00013C85"/>
    <w:rPr>
      <w:rFonts w:ascii="Calibri" w:eastAsia="Calibri" w:hAnsi="Calibri" w:cs="Times New Roman"/>
      <w:sz w:val="20"/>
      <w:szCs w:val="20"/>
      <w:lang w:eastAsia="ru-RU"/>
    </w:rPr>
  </w:style>
  <w:style w:type="paragraph" w:styleId="af3">
    <w:name w:val="footnote text"/>
    <w:basedOn w:val="a"/>
    <w:link w:val="af2"/>
    <w:uiPriority w:val="99"/>
    <w:semiHidden/>
    <w:unhideWhenUsed/>
    <w:rsid w:val="00013C85"/>
    <w:rPr>
      <w:rFonts w:ascii="Calibri" w:eastAsia="Calibri" w:hAnsi="Calibri" w:cs="Times New Roman"/>
      <w:sz w:val="20"/>
      <w:szCs w:val="20"/>
    </w:rPr>
  </w:style>
  <w:style w:type="character" w:customStyle="1" w:styleId="32">
    <w:name w:val="Основной текст 3 Знак"/>
    <w:basedOn w:val="a0"/>
    <w:link w:val="33"/>
    <w:uiPriority w:val="99"/>
    <w:rsid w:val="00013C85"/>
    <w:rPr>
      <w:rFonts w:eastAsiaTheme="minorEastAsia"/>
      <w:sz w:val="16"/>
      <w:szCs w:val="16"/>
      <w:lang w:eastAsia="ru-RU"/>
    </w:rPr>
  </w:style>
  <w:style w:type="paragraph" w:styleId="33">
    <w:name w:val="Body Text 3"/>
    <w:basedOn w:val="a"/>
    <w:link w:val="32"/>
    <w:uiPriority w:val="99"/>
    <w:unhideWhenUsed/>
    <w:rsid w:val="00013C85"/>
    <w:pPr>
      <w:spacing w:after="120"/>
    </w:pPr>
    <w:rPr>
      <w:sz w:val="16"/>
      <w:szCs w:val="16"/>
    </w:rPr>
  </w:style>
  <w:style w:type="paragraph" w:customStyle="1" w:styleId="af4">
    <w:name w:val="Знак Знак Знак Знак Знак Знак Знак Знак Знак Знак Знак Знак Знак"/>
    <w:basedOn w:val="a"/>
    <w:rsid w:val="00013C85"/>
    <w:pPr>
      <w:spacing w:after="160" w:line="240" w:lineRule="exact"/>
    </w:pPr>
    <w:rPr>
      <w:rFonts w:ascii="Verdana" w:eastAsia="Times New Roman" w:hAnsi="Verdana" w:cs="Times New Roman"/>
      <w:sz w:val="20"/>
      <w:szCs w:val="20"/>
      <w:lang w:val="en-US"/>
    </w:rPr>
  </w:style>
  <w:style w:type="paragraph" w:styleId="42">
    <w:name w:val="toc 4"/>
    <w:basedOn w:val="a"/>
    <w:next w:val="a"/>
    <w:autoRedefine/>
    <w:uiPriority w:val="39"/>
    <w:rsid w:val="00013C85"/>
    <w:pPr>
      <w:spacing w:after="0" w:line="240" w:lineRule="auto"/>
      <w:contextualSpacing/>
      <w:jc w:val="both"/>
    </w:pPr>
    <w:rPr>
      <w:rFonts w:ascii="Times New Roman" w:eastAsia="Times New Roman" w:hAnsi="Times New Roman" w:cs="Times New Roman"/>
      <w:i/>
      <w:sz w:val="26"/>
      <w:szCs w:val="26"/>
    </w:rPr>
  </w:style>
  <w:style w:type="character" w:customStyle="1" w:styleId="af5">
    <w:name w:val="Основной текст с отступом Знак"/>
    <w:basedOn w:val="a0"/>
    <w:link w:val="af6"/>
    <w:rsid w:val="00013C85"/>
    <w:rPr>
      <w:rFonts w:eastAsiaTheme="minorEastAsia"/>
      <w:lang w:eastAsia="ru-RU"/>
    </w:rPr>
  </w:style>
  <w:style w:type="paragraph" w:styleId="af6">
    <w:name w:val="Body Text Indent"/>
    <w:basedOn w:val="a"/>
    <w:link w:val="af5"/>
    <w:unhideWhenUsed/>
    <w:rsid w:val="00013C85"/>
    <w:pPr>
      <w:spacing w:after="120"/>
      <w:ind w:left="283"/>
    </w:pPr>
  </w:style>
  <w:style w:type="paragraph" w:customStyle="1" w:styleId="13">
    <w:name w:val="Заголовок_1"/>
    <w:basedOn w:val="a"/>
    <w:link w:val="14"/>
    <w:qFormat/>
    <w:rsid w:val="00013C85"/>
    <w:pPr>
      <w:spacing w:after="0" w:line="240" w:lineRule="auto"/>
      <w:jc w:val="center"/>
    </w:pPr>
    <w:rPr>
      <w:rFonts w:ascii="Times New Roman" w:eastAsia="Times New Roman" w:hAnsi="Times New Roman" w:cs="Times New Roman"/>
      <w:b/>
      <w:bCs/>
      <w:sz w:val="26"/>
      <w:szCs w:val="20"/>
    </w:rPr>
  </w:style>
  <w:style w:type="character" w:customStyle="1" w:styleId="14">
    <w:name w:val="Заголовок_1 Знак"/>
    <w:link w:val="13"/>
    <w:rsid w:val="00013C85"/>
    <w:rPr>
      <w:rFonts w:ascii="Times New Roman" w:eastAsia="Times New Roman" w:hAnsi="Times New Roman" w:cs="Times New Roman"/>
      <w:b/>
      <w:bCs/>
      <w:sz w:val="26"/>
      <w:szCs w:val="20"/>
      <w:lang w:eastAsia="ru-RU"/>
    </w:rPr>
  </w:style>
  <w:style w:type="character" w:customStyle="1" w:styleId="af7">
    <w:name w:val="Мой стиль Знак"/>
    <w:link w:val="af8"/>
    <w:locked/>
    <w:rsid w:val="00013C85"/>
    <w:rPr>
      <w:rFonts w:ascii="Times New Roman" w:eastAsia="Times New Roman" w:hAnsi="Times New Roman" w:cs="Times New Roman"/>
      <w:sz w:val="26"/>
      <w:szCs w:val="26"/>
    </w:rPr>
  </w:style>
  <w:style w:type="paragraph" w:customStyle="1" w:styleId="af8">
    <w:name w:val="Мой стиль"/>
    <w:basedOn w:val="a"/>
    <w:link w:val="af7"/>
    <w:qFormat/>
    <w:rsid w:val="00013C85"/>
    <w:pPr>
      <w:autoSpaceDE w:val="0"/>
      <w:autoSpaceDN w:val="0"/>
      <w:adjustRightInd w:val="0"/>
      <w:spacing w:after="0" w:line="240" w:lineRule="auto"/>
      <w:ind w:firstLine="720"/>
      <w:jc w:val="both"/>
    </w:pPr>
    <w:rPr>
      <w:rFonts w:ascii="Times New Roman" w:eastAsia="Times New Roman" w:hAnsi="Times New Roman" w:cs="Times New Roman"/>
      <w:sz w:val="26"/>
      <w:szCs w:val="26"/>
    </w:rPr>
  </w:style>
  <w:style w:type="character" w:customStyle="1" w:styleId="af9">
    <w:name w:val="Текст примечания Знак"/>
    <w:basedOn w:val="a0"/>
    <w:link w:val="afa"/>
    <w:uiPriority w:val="99"/>
    <w:rsid w:val="00300A85"/>
    <w:rPr>
      <w:rFonts w:eastAsiaTheme="minorEastAsia"/>
      <w:sz w:val="20"/>
      <w:szCs w:val="20"/>
      <w:lang w:eastAsia="ru-RU"/>
    </w:rPr>
  </w:style>
  <w:style w:type="paragraph" w:styleId="afa">
    <w:name w:val="annotation text"/>
    <w:basedOn w:val="a"/>
    <w:link w:val="af9"/>
    <w:uiPriority w:val="99"/>
    <w:unhideWhenUsed/>
    <w:rsid w:val="00300A85"/>
    <w:pPr>
      <w:spacing w:line="240" w:lineRule="auto"/>
    </w:pPr>
    <w:rPr>
      <w:sz w:val="20"/>
      <w:szCs w:val="20"/>
    </w:rPr>
  </w:style>
  <w:style w:type="character" w:customStyle="1" w:styleId="afb">
    <w:name w:val="Тема примечания Знак"/>
    <w:basedOn w:val="af9"/>
    <w:link w:val="afc"/>
    <w:uiPriority w:val="99"/>
    <w:rsid w:val="00300A85"/>
    <w:rPr>
      <w:rFonts w:eastAsiaTheme="minorEastAsia"/>
      <w:b/>
      <w:bCs/>
      <w:sz w:val="20"/>
      <w:szCs w:val="20"/>
      <w:lang w:eastAsia="ru-RU"/>
    </w:rPr>
  </w:style>
  <w:style w:type="paragraph" w:styleId="afc">
    <w:name w:val="annotation subject"/>
    <w:basedOn w:val="afa"/>
    <w:next w:val="afa"/>
    <w:link w:val="afb"/>
    <w:uiPriority w:val="99"/>
    <w:unhideWhenUsed/>
    <w:rsid w:val="00300A85"/>
    <w:rPr>
      <w:b/>
      <w:bCs/>
    </w:rPr>
  </w:style>
  <w:style w:type="paragraph" w:customStyle="1" w:styleId="10">
    <w:name w:val="Маркированный список 1"/>
    <w:basedOn w:val="a5"/>
    <w:link w:val="15"/>
    <w:uiPriority w:val="99"/>
    <w:rsid w:val="0066390A"/>
    <w:pPr>
      <w:numPr>
        <w:numId w:val="1"/>
      </w:numPr>
      <w:spacing w:before="120" w:after="0" w:line="240" w:lineRule="auto"/>
      <w:contextualSpacing w:val="0"/>
    </w:pPr>
    <w:rPr>
      <w:rFonts w:ascii="Arial" w:eastAsia="Calibri" w:hAnsi="Arial" w:cs="Times New Roman"/>
      <w:sz w:val="20"/>
      <w:szCs w:val="20"/>
    </w:rPr>
  </w:style>
  <w:style w:type="character" w:customStyle="1" w:styleId="15">
    <w:name w:val="Маркированный список 1 Знак"/>
    <w:link w:val="10"/>
    <w:uiPriority w:val="99"/>
    <w:locked/>
    <w:rsid w:val="0066390A"/>
    <w:rPr>
      <w:rFonts w:ascii="Arial" w:eastAsia="Calibri" w:hAnsi="Arial" w:cs="Times New Roman"/>
      <w:sz w:val="20"/>
      <w:szCs w:val="20"/>
      <w:lang w:eastAsia="ru-RU"/>
    </w:rPr>
  </w:style>
  <w:style w:type="paragraph" w:styleId="afd">
    <w:name w:val="No Spacing"/>
    <w:uiPriority w:val="1"/>
    <w:qFormat/>
    <w:rsid w:val="0066390A"/>
    <w:pPr>
      <w:spacing w:after="0" w:line="240" w:lineRule="auto"/>
      <w:jc w:val="center"/>
    </w:pPr>
    <w:rPr>
      <w:rFonts w:ascii="Times New Roman" w:eastAsia="Calibri" w:hAnsi="Times New Roman" w:cs="Times New Roman"/>
    </w:rPr>
  </w:style>
  <w:style w:type="paragraph" w:styleId="afe">
    <w:name w:val="Title"/>
    <w:basedOn w:val="a"/>
    <w:next w:val="a"/>
    <w:link w:val="aff"/>
    <w:qFormat/>
    <w:rsid w:val="0066390A"/>
    <w:pPr>
      <w:widowControl w:val="0"/>
      <w:autoSpaceDE w:val="0"/>
      <w:autoSpaceDN w:val="0"/>
      <w:adjustRightInd w:val="0"/>
      <w:spacing w:after="0" w:line="240" w:lineRule="auto"/>
      <w:jc w:val="center"/>
    </w:pPr>
    <w:rPr>
      <w:rFonts w:ascii="Times New Roman" w:eastAsia="Calibri" w:hAnsi="Times New Roman" w:cs="Times New Roman"/>
      <w:b/>
      <w:bCs/>
      <w:sz w:val="20"/>
      <w:szCs w:val="20"/>
    </w:rPr>
  </w:style>
  <w:style w:type="character" w:customStyle="1" w:styleId="aff">
    <w:name w:val="Название Знак"/>
    <w:basedOn w:val="a0"/>
    <w:link w:val="afe"/>
    <w:rsid w:val="0066390A"/>
    <w:rPr>
      <w:rFonts w:ascii="Times New Roman" w:eastAsia="Calibri" w:hAnsi="Times New Roman" w:cs="Times New Roman"/>
      <w:b/>
      <w:bCs/>
      <w:sz w:val="20"/>
      <w:szCs w:val="20"/>
    </w:rPr>
  </w:style>
  <w:style w:type="character" w:customStyle="1" w:styleId="blk">
    <w:name w:val="blk"/>
    <w:basedOn w:val="a0"/>
    <w:rsid w:val="0066390A"/>
  </w:style>
  <w:style w:type="character" w:customStyle="1" w:styleId="apple-converted-space">
    <w:name w:val="apple-converted-space"/>
    <w:basedOn w:val="a0"/>
    <w:rsid w:val="0066390A"/>
  </w:style>
  <w:style w:type="paragraph" w:customStyle="1" w:styleId="aff0">
    <w:name w:val="Заголовок статьи"/>
    <w:basedOn w:val="a"/>
    <w:next w:val="a"/>
    <w:uiPriority w:val="99"/>
    <w:rsid w:val="0066390A"/>
    <w:pPr>
      <w:autoSpaceDE w:val="0"/>
      <w:autoSpaceDN w:val="0"/>
      <w:adjustRightInd w:val="0"/>
      <w:spacing w:after="0" w:line="240" w:lineRule="auto"/>
      <w:ind w:left="1612" w:hanging="892"/>
      <w:jc w:val="both"/>
    </w:pPr>
    <w:rPr>
      <w:rFonts w:ascii="Arial" w:eastAsia="Times New Roman" w:hAnsi="Arial" w:cs="Arial"/>
    </w:rPr>
  </w:style>
  <w:style w:type="paragraph" w:styleId="24">
    <w:name w:val="Body Text 2"/>
    <w:basedOn w:val="a"/>
    <w:link w:val="25"/>
    <w:rsid w:val="0066390A"/>
    <w:pPr>
      <w:spacing w:after="120" w:line="480" w:lineRule="auto"/>
      <w:jc w:val="both"/>
    </w:pPr>
    <w:rPr>
      <w:rFonts w:ascii="Times New Roman CYR" w:eastAsia="Times New Roman" w:hAnsi="Times New Roman CYR" w:cs="Times New Roman"/>
      <w:sz w:val="20"/>
      <w:szCs w:val="20"/>
    </w:rPr>
  </w:style>
  <w:style w:type="character" w:customStyle="1" w:styleId="25">
    <w:name w:val="Основной текст 2 Знак"/>
    <w:basedOn w:val="a0"/>
    <w:link w:val="24"/>
    <w:rsid w:val="0066390A"/>
    <w:rPr>
      <w:rFonts w:ascii="Times New Roman CYR" w:eastAsia="Times New Roman" w:hAnsi="Times New Roman CYR" w:cs="Times New Roman"/>
      <w:sz w:val="20"/>
      <w:szCs w:val="20"/>
    </w:rPr>
  </w:style>
  <w:style w:type="paragraph" w:customStyle="1" w:styleId="Style3">
    <w:name w:val="Style3"/>
    <w:basedOn w:val="a"/>
    <w:uiPriority w:val="99"/>
    <w:rsid w:val="0066390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0">
    <w:name w:val="Style10"/>
    <w:basedOn w:val="a"/>
    <w:uiPriority w:val="99"/>
    <w:rsid w:val="0066390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
    <w:uiPriority w:val="99"/>
    <w:rsid w:val="0066390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
    <w:name w:val="Style12"/>
    <w:basedOn w:val="a"/>
    <w:uiPriority w:val="99"/>
    <w:rsid w:val="0066390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8">
    <w:name w:val="Font Style18"/>
    <w:uiPriority w:val="99"/>
    <w:rsid w:val="0066390A"/>
    <w:rPr>
      <w:rFonts w:ascii="Times New Roman" w:hAnsi="Times New Roman" w:cs="Times New Roman"/>
      <w:b/>
      <w:bCs/>
      <w:sz w:val="22"/>
      <w:szCs w:val="22"/>
    </w:rPr>
  </w:style>
  <w:style w:type="character" w:customStyle="1" w:styleId="FontStyle19">
    <w:name w:val="Font Style19"/>
    <w:uiPriority w:val="99"/>
    <w:rsid w:val="0066390A"/>
    <w:rPr>
      <w:rFonts w:ascii="Times New Roman" w:hAnsi="Times New Roman" w:cs="Times New Roman"/>
      <w:sz w:val="26"/>
      <w:szCs w:val="26"/>
    </w:rPr>
  </w:style>
  <w:style w:type="paragraph" w:customStyle="1" w:styleId="aff1">
    <w:name w:val="На номер"/>
    <w:basedOn w:val="a"/>
    <w:rsid w:val="0066390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US"/>
    </w:rPr>
  </w:style>
  <w:style w:type="paragraph" w:customStyle="1" w:styleId="aff2">
    <w:name w:val="адрес"/>
    <w:basedOn w:val="a"/>
    <w:rsid w:val="0066390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aff3">
    <w:name w:val="подпись"/>
    <w:basedOn w:val="a"/>
    <w:rsid w:val="0066390A"/>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8"/>
    </w:rPr>
  </w:style>
  <w:style w:type="paragraph" w:customStyle="1" w:styleId="16">
    <w:name w:val="Должность1"/>
    <w:basedOn w:val="a"/>
    <w:rsid w:val="0066390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character" w:styleId="aff4">
    <w:name w:val="annotation reference"/>
    <w:uiPriority w:val="99"/>
    <w:rsid w:val="0066390A"/>
    <w:rPr>
      <w:sz w:val="16"/>
      <w:szCs w:val="16"/>
    </w:rPr>
  </w:style>
  <w:style w:type="character" w:styleId="aff5">
    <w:name w:val="Subtle Reference"/>
    <w:uiPriority w:val="31"/>
    <w:qFormat/>
    <w:rsid w:val="0066390A"/>
    <w:rPr>
      <w:smallCaps/>
      <w:color w:val="C0504D"/>
      <w:u w:val="single"/>
    </w:rPr>
  </w:style>
  <w:style w:type="paragraph" w:styleId="34">
    <w:name w:val="Body Text Indent 3"/>
    <w:basedOn w:val="a"/>
    <w:link w:val="35"/>
    <w:rsid w:val="0066390A"/>
    <w:pPr>
      <w:spacing w:after="120" w:line="240" w:lineRule="auto"/>
      <w:ind w:left="283" w:firstLine="568"/>
      <w:jc w:val="both"/>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66390A"/>
    <w:rPr>
      <w:rFonts w:ascii="Times New Roman" w:eastAsia="Times New Roman" w:hAnsi="Times New Roman" w:cs="Times New Roman"/>
      <w:sz w:val="16"/>
      <w:szCs w:val="16"/>
    </w:rPr>
  </w:style>
  <w:style w:type="character" w:customStyle="1" w:styleId="aff6">
    <w:name w:val="Гипертекстовая ссылка"/>
    <w:rsid w:val="0066390A"/>
    <w:rPr>
      <w:color w:val="008000"/>
    </w:rPr>
  </w:style>
  <w:style w:type="paragraph" w:customStyle="1" w:styleId="aff7">
    <w:name w:val="Знак Знак Знак"/>
    <w:basedOn w:val="a"/>
    <w:rsid w:val="0066390A"/>
    <w:pPr>
      <w:spacing w:after="160" w:line="240" w:lineRule="exact"/>
    </w:pPr>
    <w:rPr>
      <w:rFonts w:ascii="Verdana" w:eastAsia="Times New Roman" w:hAnsi="Verdana" w:cs="Times New Roman"/>
      <w:sz w:val="20"/>
      <w:szCs w:val="20"/>
      <w:lang w:val="en-US"/>
    </w:rPr>
  </w:style>
  <w:style w:type="character" w:styleId="aff8">
    <w:name w:val="page number"/>
    <w:basedOn w:val="a0"/>
    <w:rsid w:val="0066390A"/>
  </w:style>
  <w:style w:type="character" w:customStyle="1" w:styleId="aff9">
    <w:name w:val="Цветовое выделение"/>
    <w:uiPriority w:val="99"/>
    <w:rsid w:val="0066390A"/>
    <w:rPr>
      <w:b/>
      <w:bCs/>
      <w:color w:val="000080"/>
      <w:sz w:val="20"/>
      <w:szCs w:val="20"/>
    </w:rPr>
  </w:style>
  <w:style w:type="paragraph" w:customStyle="1" w:styleId="affa">
    <w:name w:val="Комментарий"/>
    <w:basedOn w:val="a"/>
    <w:next w:val="a"/>
    <w:rsid w:val="0066390A"/>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character" w:customStyle="1" w:styleId="affb">
    <w:name w:val="Схема документа Знак"/>
    <w:link w:val="affc"/>
    <w:rsid w:val="0066390A"/>
    <w:rPr>
      <w:rFonts w:ascii="Tahoma" w:eastAsia="Times New Roman" w:hAnsi="Tahoma" w:cs="Tahoma"/>
      <w:shd w:val="clear" w:color="auto" w:fill="000080"/>
    </w:rPr>
  </w:style>
  <w:style w:type="paragraph" w:styleId="affc">
    <w:name w:val="Document Map"/>
    <w:basedOn w:val="a"/>
    <w:link w:val="affb"/>
    <w:rsid w:val="0066390A"/>
    <w:pPr>
      <w:shd w:val="clear" w:color="auto" w:fill="000080"/>
      <w:spacing w:after="0" w:line="240" w:lineRule="auto"/>
    </w:pPr>
    <w:rPr>
      <w:rFonts w:ascii="Tahoma" w:eastAsia="Times New Roman" w:hAnsi="Tahoma" w:cs="Tahoma"/>
    </w:rPr>
  </w:style>
  <w:style w:type="character" w:customStyle="1" w:styleId="17">
    <w:name w:val="Схема документа Знак1"/>
    <w:basedOn w:val="a0"/>
    <w:uiPriority w:val="99"/>
    <w:semiHidden/>
    <w:rsid w:val="0066390A"/>
    <w:rPr>
      <w:rFonts w:ascii="Tahoma" w:hAnsi="Tahoma" w:cs="Tahoma"/>
      <w:sz w:val="16"/>
      <w:szCs w:val="16"/>
    </w:rPr>
  </w:style>
  <w:style w:type="paragraph" w:customStyle="1" w:styleId="affd">
    <w:name w:val="Прижатый влево"/>
    <w:basedOn w:val="a"/>
    <w:next w:val="a"/>
    <w:rsid w:val="0066390A"/>
    <w:pPr>
      <w:autoSpaceDE w:val="0"/>
      <w:autoSpaceDN w:val="0"/>
      <w:adjustRightInd w:val="0"/>
      <w:spacing w:after="0" w:line="240" w:lineRule="auto"/>
    </w:pPr>
    <w:rPr>
      <w:rFonts w:ascii="Arial" w:eastAsia="Times New Roman" w:hAnsi="Arial" w:cs="Arial"/>
      <w:sz w:val="24"/>
      <w:szCs w:val="24"/>
    </w:rPr>
  </w:style>
  <w:style w:type="paragraph" w:styleId="26">
    <w:name w:val="toc 2"/>
    <w:basedOn w:val="a"/>
    <w:next w:val="a"/>
    <w:autoRedefine/>
    <w:rsid w:val="0066390A"/>
    <w:pPr>
      <w:spacing w:after="0" w:line="240" w:lineRule="auto"/>
      <w:ind w:firstLine="567"/>
      <w:jc w:val="both"/>
    </w:pPr>
    <w:rPr>
      <w:rFonts w:ascii="Times New Roman" w:eastAsia="Times New Roman" w:hAnsi="Times New Roman" w:cs="Times New Roman"/>
      <w:noProof/>
      <w:kern w:val="24"/>
      <w:sz w:val="28"/>
      <w:szCs w:val="28"/>
    </w:rPr>
  </w:style>
  <w:style w:type="paragraph" w:customStyle="1" w:styleId="ConsNormal">
    <w:name w:val="ConsNormal"/>
    <w:rsid w:val="0066390A"/>
    <w:pPr>
      <w:widowControl w:val="0"/>
      <w:spacing w:after="0" w:line="240" w:lineRule="auto"/>
      <w:ind w:firstLine="720"/>
    </w:pPr>
    <w:rPr>
      <w:rFonts w:ascii="Arial" w:eastAsia="Times New Roman" w:hAnsi="Arial" w:cs="Times New Roman"/>
      <w:snapToGrid w:val="0"/>
      <w:sz w:val="20"/>
      <w:szCs w:val="20"/>
    </w:rPr>
  </w:style>
  <w:style w:type="paragraph" w:customStyle="1" w:styleId="18">
    <w:name w:val="Знак1"/>
    <w:basedOn w:val="a"/>
    <w:rsid w:val="0066390A"/>
    <w:pPr>
      <w:spacing w:after="0" w:line="240" w:lineRule="auto"/>
    </w:pPr>
    <w:rPr>
      <w:rFonts w:ascii="Verdana" w:eastAsia="Times New Roman" w:hAnsi="Verdana" w:cs="Verdana"/>
      <w:sz w:val="20"/>
      <w:szCs w:val="20"/>
      <w:lang w:val="en-US"/>
    </w:rPr>
  </w:style>
  <w:style w:type="paragraph" w:customStyle="1" w:styleId="affe">
    <w:name w:val="Мой"/>
    <w:aliases w:val="для справки"/>
    <w:basedOn w:val="a"/>
    <w:autoRedefine/>
    <w:qFormat/>
    <w:rsid w:val="005A60F6"/>
    <w:pPr>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paragraph" w:customStyle="1" w:styleId="afff">
    <w:name w:val="Знак"/>
    <w:basedOn w:val="a"/>
    <w:rsid w:val="0066390A"/>
    <w:pPr>
      <w:spacing w:after="160" w:line="240" w:lineRule="exact"/>
    </w:pPr>
    <w:rPr>
      <w:rFonts w:ascii="Verdana" w:eastAsia="Times New Roman" w:hAnsi="Verdana" w:cs="Times New Roman"/>
      <w:sz w:val="20"/>
      <w:szCs w:val="20"/>
      <w:lang w:val="en-US"/>
    </w:rPr>
  </w:style>
  <w:style w:type="paragraph" w:customStyle="1" w:styleId="afff0">
    <w:name w:val="Таблицы (моноширинный)"/>
    <w:basedOn w:val="a"/>
    <w:next w:val="a"/>
    <w:rsid w:val="0066390A"/>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19">
    <w:name w:val="Текст сноски Знак1"/>
    <w:uiPriority w:val="99"/>
    <w:semiHidden/>
    <w:rsid w:val="0066390A"/>
    <w:rPr>
      <w:lang w:eastAsia="en-US"/>
    </w:rPr>
  </w:style>
  <w:style w:type="paragraph" w:customStyle="1" w:styleId="tekstob">
    <w:name w:val="tekstob"/>
    <w:basedOn w:val="a"/>
    <w:rsid w:val="00663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Пункт_2"/>
    <w:basedOn w:val="a"/>
    <w:rsid w:val="0066390A"/>
    <w:pPr>
      <w:numPr>
        <w:ilvl w:val="1"/>
        <w:numId w:val="2"/>
      </w:numPr>
      <w:spacing w:after="0" w:line="360" w:lineRule="auto"/>
      <w:jc w:val="both"/>
    </w:pPr>
    <w:rPr>
      <w:rFonts w:ascii="Times New Roman" w:eastAsia="Times New Roman" w:hAnsi="Times New Roman" w:cs="Times New Roman"/>
      <w:snapToGrid w:val="0"/>
      <w:sz w:val="28"/>
      <w:szCs w:val="20"/>
    </w:rPr>
  </w:style>
  <w:style w:type="paragraph" w:customStyle="1" w:styleId="3">
    <w:name w:val="Пункт_3"/>
    <w:basedOn w:val="2"/>
    <w:rsid w:val="0066390A"/>
    <w:pPr>
      <w:numPr>
        <w:ilvl w:val="2"/>
      </w:numPr>
    </w:pPr>
  </w:style>
  <w:style w:type="paragraph" w:customStyle="1" w:styleId="4">
    <w:name w:val="Пункт_4"/>
    <w:basedOn w:val="3"/>
    <w:rsid w:val="0066390A"/>
    <w:pPr>
      <w:numPr>
        <w:ilvl w:val="3"/>
      </w:numPr>
    </w:pPr>
    <w:rPr>
      <w:snapToGrid/>
    </w:rPr>
  </w:style>
  <w:style w:type="paragraph" w:customStyle="1" w:styleId="5ABCD">
    <w:name w:val="Пункт_5_ABCD"/>
    <w:basedOn w:val="a"/>
    <w:rsid w:val="0066390A"/>
    <w:pPr>
      <w:numPr>
        <w:ilvl w:val="4"/>
        <w:numId w:val="2"/>
      </w:numPr>
      <w:spacing w:after="0" w:line="360" w:lineRule="auto"/>
      <w:jc w:val="both"/>
    </w:pPr>
    <w:rPr>
      <w:rFonts w:ascii="Times New Roman" w:eastAsia="Times New Roman" w:hAnsi="Times New Roman" w:cs="Times New Roman"/>
      <w:snapToGrid w:val="0"/>
      <w:sz w:val="28"/>
      <w:szCs w:val="20"/>
    </w:rPr>
  </w:style>
  <w:style w:type="paragraph" w:customStyle="1" w:styleId="1">
    <w:name w:val="Пункт_1"/>
    <w:basedOn w:val="a"/>
    <w:rsid w:val="0066390A"/>
    <w:pPr>
      <w:keepNext/>
      <w:numPr>
        <w:numId w:val="2"/>
      </w:numPr>
      <w:spacing w:before="480" w:after="240" w:line="240" w:lineRule="auto"/>
      <w:ind w:left="567" w:hanging="567"/>
      <w:jc w:val="center"/>
      <w:outlineLvl w:val="0"/>
    </w:pPr>
    <w:rPr>
      <w:rFonts w:ascii="Arial" w:eastAsia="Times New Roman" w:hAnsi="Arial" w:cs="Times New Roman"/>
      <w:b/>
      <w:snapToGrid w:val="0"/>
      <w:sz w:val="32"/>
      <w:szCs w:val="28"/>
    </w:rPr>
  </w:style>
  <w:style w:type="character" w:customStyle="1" w:styleId="FontStyle23">
    <w:name w:val="Font Style23"/>
    <w:rsid w:val="0066390A"/>
    <w:rPr>
      <w:rFonts w:ascii="Times New Roman" w:hAnsi="Times New Roman" w:cs="Times New Roman"/>
      <w:sz w:val="24"/>
      <w:szCs w:val="24"/>
    </w:rPr>
  </w:style>
  <w:style w:type="character" w:customStyle="1" w:styleId="FontStyle24">
    <w:name w:val="Font Style24"/>
    <w:rsid w:val="0066390A"/>
    <w:rPr>
      <w:rFonts w:ascii="Times New Roman" w:hAnsi="Times New Roman" w:cs="Times New Roman"/>
      <w:b/>
      <w:bCs/>
      <w:sz w:val="24"/>
      <w:szCs w:val="24"/>
    </w:rPr>
  </w:style>
  <w:style w:type="character" w:styleId="afff1">
    <w:name w:val="footnote reference"/>
    <w:basedOn w:val="a0"/>
    <w:uiPriority w:val="99"/>
    <w:semiHidden/>
    <w:unhideWhenUsed/>
    <w:rsid w:val="0094467C"/>
    <w:rPr>
      <w:vertAlign w:val="superscript"/>
    </w:rPr>
  </w:style>
  <w:style w:type="numbering" w:customStyle="1" w:styleId="1a">
    <w:name w:val="Нет списка1"/>
    <w:next w:val="a2"/>
    <w:semiHidden/>
    <w:rsid w:val="0070173A"/>
  </w:style>
  <w:style w:type="table" w:customStyle="1" w:styleId="1b">
    <w:name w:val="Сетка таблицы1"/>
    <w:basedOn w:val="a1"/>
    <w:next w:val="a3"/>
    <w:uiPriority w:val="59"/>
    <w:rsid w:val="00701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rsid w:val="009517BB"/>
  </w:style>
  <w:style w:type="table" w:customStyle="1" w:styleId="28">
    <w:name w:val="Сетка таблицы2"/>
    <w:basedOn w:val="a1"/>
    <w:next w:val="a3"/>
    <w:uiPriority w:val="59"/>
    <w:rsid w:val="009517B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
    <w:name w:val="Основной текст (2)_"/>
    <w:link w:val="2a"/>
    <w:rsid w:val="009517BB"/>
    <w:rPr>
      <w:b/>
      <w:bCs/>
      <w:sz w:val="23"/>
      <w:szCs w:val="23"/>
      <w:shd w:val="clear" w:color="auto" w:fill="FFFFFF"/>
    </w:rPr>
  </w:style>
  <w:style w:type="paragraph" w:customStyle="1" w:styleId="2a">
    <w:name w:val="Основной текст (2)"/>
    <w:basedOn w:val="a"/>
    <w:link w:val="29"/>
    <w:rsid w:val="009517BB"/>
    <w:pPr>
      <w:widowControl w:val="0"/>
      <w:shd w:val="clear" w:color="auto" w:fill="FFFFFF"/>
      <w:spacing w:after="240" w:line="274" w:lineRule="exact"/>
      <w:jc w:val="center"/>
    </w:pPr>
    <w:rPr>
      <w:b/>
      <w:bCs/>
      <w:sz w:val="23"/>
      <w:szCs w:val="23"/>
    </w:rPr>
  </w:style>
  <w:style w:type="character" w:customStyle="1" w:styleId="a6">
    <w:name w:val="Абзац списка Знак"/>
    <w:link w:val="a5"/>
    <w:uiPriority w:val="34"/>
    <w:locked/>
    <w:rsid w:val="00DA4747"/>
    <w:rPr>
      <w:rFonts w:eastAsiaTheme="minorEastAsia"/>
      <w:lang w:eastAsia="ru-RU"/>
    </w:rPr>
  </w:style>
  <w:style w:type="character" w:customStyle="1" w:styleId="t-abbr">
    <w:name w:val="t-abbr"/>
    <w:basedOn w:val="a0"/>
    <w:rsid w:val="00E57F71"/>
  </w:style>
  <w:style w:type="character" w:customStyle="1" w:styleId="1c">
    <w:name w:val="Дата1"/>
    <w:basedOn w:val="a0"/>
    <w:rsid w:val="00E57F71"/>
  </w:style>
  <w:style w:type="character" w:customStyle="1" w:styleId="views">
    <w:name w:val="views"/>
    <w:basedOn w:val="a0"/>
    <w:rsid w:val="00E57F71"/>
  </w:style>
  <w:style w:type="character" w:customStyle="1" w:styleId="gen">
    <w:name w:val="gen"/>
    <w:basedOn w:val="a0"/>
    <w:rsid w:val="00E57F71"/>
  </w:style>
  <w:style w:type="paragraph" w:styleId="HTML">
    <w:name w:val="HTML Preformatted"/>
    <w:basedOn w:val="a"/>
    <w:link w:val="HTML0"/>
    <w:uiPriority w:val="99"/>
    <w:semiHidden/>
    <w:unhideWhenUsed/>
    <w:rsid w:val="003A64E8"/>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semiHidden/>
    <w:rsid w:val="003A64E8"/>
    <w:rPr>
      <w:rFonts w:ascii="Consolas" w:eastAsia="Calibri" w:hAnsi="Consolas" w:cs="Times New Roman"/>
      <w:sz w:val="20"/>
      <w:szCs w:val="20"/>
    </w:rPr>
  </w:style>
  <w:style w:type="paragraph" w:customStyle="1" w:styleId="210">
    <w:name w:val="Основной текст 21"/>
    <w:basedOn w:val="a"/>
    <w:uiPriority w:val="99"/>
    <w:rsid w:val="00A3447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fff2">
    <w:name w:val="Таблица: текст"/>
    <w:basedOn w:val="a"/>
    <w:link w:val="afff3"/>
    <w:rsid w:val="00462845"/>
    <w:pPr>
      <w:spacing w:after="0" w:line="240" w:lineRule="auto"/>
      <w:jc w:val="both"/>
    </w:pPr>
    <w:rPr>
      <w:rFonts w:ascii="Times New Roman" w:eastAsia="Times New Roman" w:hAnsi="Times New Roman" w:cs="Times New Roman"/>
      <w:szCs w:val="20"/>
    </w:rPr>
  </w:style>
  <w:style w:type="character" w:customStyle="1" w:styleId="afff3">
    <w:name w:val="Таблица: текст Знак"/>
    <w:basedOn w:val="a0"/>
    <w:link w:val="afff2"/>
    <w:rsid w:val="00462845"/>
    <w:rPr>
      <w:rFonts w:ascii="Times New Roman" w:eastAsia="Times New Roman" w:hAnsi="Times New Roman" w:cs="Times New Roman"/>
      <w:szCs w:val="20"/>
      <w:lang w:eastAsia="ru-RU"/>
    </w:rPr>
  </w:style>
  <w:style w:type="paragraph" w:customStyle="1" w:styleId="pagetext">
    <w:name w:val="page_text"/>
    <w:basedOn w:val="a"/>
    <w:rsid w:val="00462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151767"/>
    <w:rPr>
      <w:rFonts w:asciiTheme="majorHAnsi" w:eastAsiaTheme="majorEastAsia" w:hAnsiTheme="majorHAnsi" w:cstheme="majorBidi"/>
      <w:color w:val="243F60" w:themeColor="accent1" w:themeShade="7F"/>
    </w:rPr>
  </w:style>
  <w:style w:type="character" w:customStyle="1" w:styleId="43">
    <w:name w:val="Основной текст (4)_"/>
    <w:link w:val="44"/>
    <w:locked/>
    <w:rsid w:val="00151767"/>
    <w:rPr>
      <w:sz w:val="27"/>
      <w:szCs w:val="27"/>
      <w:shd w:val="clear" w:color="auto" w:fill="FFFFFF"/>
    </w:rPr>
  </w:style>
  <w:style w:type="paragraph" w:customStyle="1" w:styleId="44">
    <w:name w:val="Основной текст (4)"/>
    <w:basedOn w:val="a"/>
    <w:link w:val="43"/>
    <w:rsid w:val="00151767"/>
    <w:pPr>
      <w:shd w:val="clear" w:color="auto" w:fill="FFFFFF"/>
      <w:spacing w:before="420" w:after="300" w:line="370" w:lineRule="exact"/>
      <w:ind w:firstLine="1100"/>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0592">
      <w:bodyDiv w:val="1"/>
      <w:marLeft w:val="0"/>
      <w:marRight w:val="0"/>
      <w:marTop w:val="0"/>
      <w:marBottom w:val="0"/>
      <w:divBdr>
        <w:top w:val="none" w:sz="0" w:space="0" w:color="auto"/>
        <w:left w:val="none" w:sz="0" w:space="0" w:color="auto"/>
        <w:bottom w:val="none" w:sz="0" w:space="0" w:color="auto"/>
        <w:right w:val="none" w:sz="0" w:space="0" w:color="auto"/>
      </w:divBdr>
    </w:div>
    <w:div w:id="186116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1D6308EA8E410DB6FFAC84D31F5C18B939436E1EA06B48A7178BB2621FE11D755A54E2D06159D4D7CF571EE4Z8H" TargetMode="External"/><Relationship Id="rId18" Type="http://schemas.openxmlformats.org/officeDocument/2006/relationships/hyperlink" Target="http://www.bus.gov.ru" TargetMode="External"/><Relationship Id="rId26" Type="http://schemas.openxmlformats.org/officeDocument/2006/relationships/hyperlink" Target="http://depsport.admhmao.ru/dokumenty/prik/224715/" TargetMode="External"/><Relationship Id="rId39" Type="http://schemas.openxmlformats.org/officeDocument/2006/relationships/hyperlink" Target="consultantplus://offline/ref=496714D2A69D8A818DF49EBACE67C1DE8919BB56B2E834C9FDB9C7D9800B6C4FB28293E5A9848ADF2984C030Z4XBH" TargetMode="External"/><Relationship Id="rId3" Type="http://schemas.openxmlformats.org/officeDocument/2006/relationships/styles" Target="styles.xml"/><Relationship Id="rId21" Type="http://schemas.openxmlformats.org/officeDocument/2006/relationships/hyperlink" Target="consultantplus://offline/ref=59486A7928EFF20BDA8E8B184B9EEF1152F577D3A33598662E45ECA4x7F0L" TargetMode="External"/><Relationship Id="rId34" Type="http://schemas.openxmlformats.org/officeDocument/2006/relationships/hyperlink" Target="consultantplus://offline/ref=0E1F7865818AAF06D0EC7704E203463FD4E8D2D1E62C2433BC75B1B96C63B05F90D68BACF123n5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F7EE8E689E4AD97C66B2BF106C7979D14FA489853ED8B6DEE4818529Fq1CAK" TargetMode="External"/><Relationship Id="rId17" Type="http://schemas.openxmlformats.org/officeDocument/2006/relationships/hyperlink" Target="consultantplus://offline/ref=C3E705A32948E580E825386A82B8D7EACF00B4EEC6BA7B38B8B598FAC88CB3A84443905859FB144FpCYBF" TargetMode="External"/><Relationship Id="rId25" Type="http://schemas.openxmlformats.org/officeDocument/2006/relationships/hyperlink" Target="consultantplus://offline/ref=376023B1F5AEEBB01BB65057C71CC9E54FE33793B435DDA493E4D65329h3S6K" TargetMode="External"/><Relationship Id="rId33" Type="http://schemas.openxmlformats.org/officeDocument/2006/relationships/hyperlink" Target="consultantplus://offline/ref=0E1F7865818AAF06D0EC7704E203463FD4E8D2D1E6292433BC75B1B96C63B05F90D68BAB2Fn0M" TargetMode="External"/><Relationship Id="rId38" Type="http://schemas.openxmlformats.org/officeDocument/2006/relationships/hyperlink" Target="consultantplus://offline/ref=496714D2A69D8A818DF49EBACE67C1DE8919BB56B2E834C9FDB9C7D9800B6C4FB28293E5A9848ADF2984C030Z4X4H" TargetMode="External"/><Relationship Id="rId2" Type="http://schemas.openxmlformats.org/officeDocument/2006/relationships/numbering" Target="numbering.xml"/><Relationship Id="rId16" Type="http://schemas.openxmlformats.org/officeDocument/2006/relationships/hyperlink" Target="consultantplus://offline/ref=C3E705A32948E580E825386A82B8D7EACC09BCE9C5BD7B38B8B598FAC88CB3A84443905859FB1547pCYBF" TargetMode="External"/><Relationship Id="rId20" Type="http://schemas.openxmlformats.org/officeDocument/2006/relationships/hyperlink" Target="consultantplus://offline/ref=59486A7928EFF20BDA8E8B184B9EEF1152F479DFA03598662E45ECA4702E62C1A5EF0420E9ECE5x6F7L" TargetMode="External"/><Relationship Id="rId29" Type="http://schemas.openxmlformats.org/officeDocument/2006/relationships/hyperlink" Target="consultantplus://offline/ref=8721C6A89E9B731D802E57DF961E4B53C2E480B6E03E32904BC2C5C3B240E48CADA7CB16CB70F5B8B972FA54l6o1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273--84d1f.xn--p1ai/zakonodatelstvo/federalnyy-zakon-ot-29-dekabrya-2012-g-no-273-fz-ob-obrazovanii-v-rf" TargetMode="External"/><Relationship Id="rId24" Type="http://schemas.openxmlformats.org/officeDocument/2006/relationships/hyperlink" Target="consultantplus://offline/ref=28EA631B71F9038F5B9626A68E103433B0D746C8C2980C5B6502AA5816130164195F38EF86B136F3g3M" TargetMode="External"/><Relationship Id="rId32" Type="http://schemas.openxmlformats.org/officeDocument/2006/relationships/hyperlink" Target="consultantplus://offline/ref=0E1F7865818AAF06D0EC7704E203463FD4E8D2D1E6292433BC75B1B96C63B05F90D68BAB2Fn1M" TargetMode="External"/><Relationship Id="rId37" Type="http://schemas.openxmlformats.org/officeDocument/2006/relationships/hyperlink" Target="consultantplus://offline/ref=EABC49F1AA20F5F95EBB0EC2F76636C2C5972D72B185CA3CF85C4D6217B3E867742823FENEp2M"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bus.gov.ru" TargetMode="External"/><Relationship Id="rId23" Type="http://schemas.openxmlformats.org/officeDocument/2006/relationships/hyperlink" Target="consultantplus://offline/ref=59486A7928EFF20BDA8E8B184B9EEF115BF777DFA639C56C261CE0A677213DD6A2A60821E9ECE467xDF4L" TargetMode="External"/><Relationship Id="rId28" Type="http://schemas.openxmlformats.org/officeDocument/2006/relationships/hyperlink" Target="http://www.volley.ru" TargetMode="External"/><Relationship Id="rId36" Type="http://schemas.openxmlformats.org/officeDocument/2006/relationships/hyperlink" Target="consultantplus://offline/ref=EABC49F1AA20F5F95EBB0EC2F76636C2C5972D72B185CA3CF85C4D6217B3E867742823FENEp2M" TargetMode="External"/><Relationship Id="rId10" Type="http://schemas.openxmlformats.org/officeDocument/2006/relationships/hyperlink" Target="http://xn--273--84d1f.xn--p1ai/zakonodatelstvo/federalnyy-zakon-ot-29-dekabrya-2012-g-no-273-fz-ob-obrazovanii-v-rf" TargetMode="External"/><Relationship Id="rId19" Type="http://schemas.openxmlformats.org/officeDocument/2006/relationships/hyperlink" Target="consultantplus://offline/ref=1FFCF690F19ED27333E5ADD847A3FBD7CAC470DCE846CB6420303A8E4A5C26717CD6D2F2B23E49ADkA62K" TargetMode="External"/><Relationship Id="rId31" Type="http://schemas.openxmlformats.org/officeDocument/2006/relationships/hyperlink" Target="consultantplus://offline/ref=0E1F7865818AAF06D0EC7704E203463FD4E8D2D1E6292433BC75B1B96C63B05F90D68BA9F332E96D2An7M" TargetMode="External"/><Relationship Id="rId4" Type="http://schemas.microsoft.com/office/2007/relationships/stylesWithEffects" Target="stylesWithEffects.xml"/><Relationship Id="rId9" Type="http://schemas.openxmlformats.org/officeDocument/2006/relationships/hyperlink" Target="consultantplus://offline/ref=7BC5528EC4F1B490AD3EA815FB41A52501864F1B97D2449EEEBFA3A3AFR7WDL" TargetMode="External"/><Relationship Id="rId14" Type="http://schemas.openxmlformats.org/officeDocument/2006/relationships/hyperlink" Target="consultantplus://offline/ref=BB1D6308EA8E410DB6FFAC84D31F5C18B939436E1EA06B48A7178BB2621FE11D755A54E2D06159D4D7CF571EE4Z8H" TargetMode="External"/><Relationship Id="rId22" Type="http://schemas.openxmlformats.org/officeDocument/2006/relationships/hyperlink" Target="consultantplus://offline/ref=59486A7928EFF20BDA8E8B184B9EEF115BF573D3A838C56C261CE0A677213DD6A2A60821E9ECE060xDF1L" TargetMode="External"/><Relationship Id="rId27" Type="http://schemas.openxmlformats.org/officeDocument/2006/relationships/hyperlink" Target="http://www.volley.ru" TargetMode="External"/><Relationship Id="rId30" Type="http://schemas.openxmlformats.org/officeDocument/2006/relationships/hyperlink" Target="http://www.doinhmao.ru/" TargetMode="External"/><Relationship Id="rId35" Type="http://schemas.openxmlformats.org/officeDocument/2006/relationships/hyperlink" Target="consultantplus://offline/ref=EABC49F1AA20F5F95EBB0EC2F76636C2C5972D72B185CA3CF85C4D6217B3E867742823FENE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6957-1F8C-4F37-B852-33F79B34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142</Pages>
  <Words>67327</Words>
  <Characters>383764</Characters>
  <Application>Microsoft Office Word</Application>
  <DocSecurity>0</DocSecurity>
  <Lines>3198</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Карплюкова Яна Александровна</cp:lastModifiedBy>
  <cp:revision>3</cp:revision>
  <cp:lastPrinted>2016-12-30T05:37:00Z</cp:lastPrinted>
  <dcterms:created xsi:type="dcterms:W3CDTF">2017-04-21T04:42:00Z</dcterms:created>
  <dcterms:modified xsi:type="dcterms:W3CDTF">2017-04-26T06:52:00Z</dcterms:modified>
</cp:coreProperties>
</file>