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E15DCD" w:rsidRPr="00E15DCD" w:rsidRDefault="00E15DCD" w:rsidP="00E15DC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E15DCD" w:rsidRPr="00E15DCD" w:rsidRDefault="00E15DCD" w:rsidP="00E15DC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E15DCD" w:rsidRPr="00E15DCD" w:rsidRDefault="00E15DCD" w:rsidP="00E15DC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E15DCD" w:rsidRPr="00E15DCD" w:rsidRDefault="00E15DCD" w:rsidP="00E15DC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0EBD" w:rsidRPr="004A31F1" w:rsidRDefault="000E0EBD" w:rsidP="000E0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0E0EBD" w:rsidRPr="004A31F1" w:rsidRDefault="000E0EBD" w:rsidP="000E0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E15DCD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0E0EBD" w:rsidRPr="000E0EBD" w:rsidRDefault="000E0EBD" w:rsidP="000E0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E0EB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0E0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E0EB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E0EB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E0E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И.В.Панченко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E15DCD" w:rsidRPr="00E15DCD" w:rsidRDefault="00E15DCD" w:rsidP="00E15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5DC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5DCD" w:rsidRPr="00E15DCD" w:rsidRDefault="00E15DCD" w:rsidP="00E15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E15DCD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E15DCD" w:rsidRPr="00E15DCD" w:rsidRDefault="00E15DCD" w:rsidP="00E15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5DCD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E0EBD" w:rsidRPr="000E0EBD" w:rsidRDefault="00E15DCD" w:rsidP="00E1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E15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</w:t>
      </w:r>
      <w:bookmarkStart w:id="0" w:name="_GoBack"/>
      <w:bookmarkEnd w:id="0"/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Default="00502595" w:rsidP="00502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2595" w:rsidRPr="00E263A0" w:rsidRDefault="00502595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361C" w:rsidRPr="00D23EE1" w:rsidRDefault="0090361C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D23EE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 Анатомия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D23EE1" w:rsidRDefault="000E0EBD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EBD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</w:t>
      </w:r>
    </w:p>
    <w:p w:rsidR="000E0EBD" w:rsidRPr="00D23EE1" w:rsidRDefault="000E0EBD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D23EE1">
        <w:rPr>
          <w:rFonts w:ascii="Times New Roman" w:hAnsi="Times New Roman" w:cs="Times New Roman"/>
          <w:sz w:val="28"/>
          <w:szCs w:val="28"/>
        </w:rPr>
        <w:t xml:space="preserve">курс  «Анатомия» изучается в рамках  цикла общепрофессиональных </w:t>
      </w:r>
      <w:r w:rsidR="00D23EE1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pStyle w:val="a7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1 - 11 ОК 13 ПК 1.1 - 1.5 ПК 1.6 ПК 2.1 ПК 3.3 ПК 3.5 </w:t>
      </w:r>
    </w:p>
    <w:p w:rsidR="00D23EE1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0361C" w:rsidRPr="00D23EE1" w:rsidRDefault="00D23EE1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361C" w:rsidRPr="00D23EE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D23EE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D23EE1" w:rsidRDefault="0090361C" w:rsidP="00D23E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spacing w:after="0"/>
        <w:rPr>
          <w:rFonts w:ascii="Times New Roman" w:hAnsi="Times New Roman"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23EE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23E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23EE1">
        <w:rPr>
          <w:rFonts w:ascii="Times New Roman" w:hAnsi="Times New Roman" w:cs="Times New Roman"/>
          <w:sz w:val="28"/>
          <w:szCs w:val="28"/>
        </w:rPr>
        <w:t xml:space="preserve"> </w:t>
      </w:r>
      <w:r w:rsidR="00D23EE1">
        <w:rPr>
          <w:rFonts w:ascii="Times New Roman" w:hAnsi="Times New Roman" w:cs="Times New Roman"/>
          <w:sz w:val="28"/>
          <w:szCs w:val="28"/>
        </w:rPr>
        <w:t>-</w:t>
      </w:r>
      <w:r w:rsidRPr="00D23EE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3EE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0361C" w:rsidRPr="00D23EE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D23EE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D23EE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D23EE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D23EE1" w:rsidRDefault="0090361C" w:rsidP="0068391B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D23EE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Анатомия»  </w:t>
      </w:r>
    </w:p>
    <w:p w:rsidR="0090361C" w:rsidRPr="00D23EE1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соединений костей. 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соединений костей. Непрерывные соединения и их характеристика. Строение суставов. Классификация суставов. </w:t>
            </w:r>
            <w:r w:rsidRPr="00376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Мышцы туловища. Мышцы спины. Мышцы живота и груди. Слабые места передней брюшной стенки. Мышцы вдоха и выдоха.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Мышцы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спортсменов.Анатомический анализ положения стоя. Виды движений тела. Анатомический 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органов полости рта.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железы.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забрюшинного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расположение и основные функции эндокринных желез. Понятие о гормонах. Костный мозг, тимус, миндалины, лимфоузлы,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.Функциональная анатомия центральной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и головного мозга. Функциональная анатомия отделов головного мозга и коры. 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Классификация путей нервной системы. Понятие об </w:t>
            </w: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Наглядный материал (схемы, таблицы,CD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>Иваницкий М.Ф. Анатомия человека. - М.: Терра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Собеседование; устные и письменные ответы;  презентация рефератов и учебных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90361C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C"/>
    <w:rsid w:val="00057D39"/>
    <w:rsid w:val="000E0EBD"/>
    <w:rsid w:val="001E0E30"/>
    <w:rsid w:val="002427E6"/>
    <w:rsid w:val="002634FE"/>
    <w:rsid w:val="0027750E"/>
    <w:rsid w:val="003064E3"/>
    <w:rsid w:val="004077D9"/>
    <w:rsid w:val="004A0733"/>
    <w:rsid w:val="00502595"/>
    <w:rsid w:val="00570549"/>
    <w:rsid w:val="00623912"/>
    <w:rsid w:val="006C5599"/>
    <w:rsid w:val="00716276"/>
    <w:rsid w:val="00812084"/>
    <w:rsid w:val="008C3199"/>
    <w:rsid w:val="008F25CF"/>
    <w:rsid w:val="0090361C"/>
    <w:rsid w:val="00AA2AA0"/>
    <w:rsid w:val="00AA43C1"/>
    <w:rsid w:val="00C910DF"/>
    <w:rsid w:val="00C91DE7"/>
    <w:rsid w:val="00D23EE1"/>
    <w:rsid w:val="00DE2FDC"/>
    <w:rsid w:val="00E15DCD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12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Подтёпина Ксения Евгеньевна</cp:lastModifiedBy>
  <cp:revision>17</cp:revision>
  <dcterms:created xsi:type="dcterms:W3CDTF">2017-09-07T07:46:00Z</dcterms:created>
  <dcterms:modified xsi:type="dcterms:W3CDTF">2023-11-01T12:51:00Z</dcterms:modified>
</cp:coreProperties>
</file>