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652"/>
        <w:gridCol w:w="11198"/>
      </w:tblGrid>
      <w:tr w:rsidR="004B79D9" w:rsidRPr="00A701B9" w:rsidTr="00947E96">
        <w:trPr>
          <w:trHeight w:val="20"/>
        </w:trPr>
        <w:tc>
          <w:tcPr>
            <w:tcW w:w="14850" w:type="dxa"/>
            <w:gridSpan w:val="2"/>
          </w:tcPr>
          <w:p w:rsidR="004B79D9" w:rsidRPr="00A701B9" w:rsidRDefault="004B79D9" w:rsidP="00947E9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Пояснительная записка</w:t>
            </w:r>
          </w:p>
          <w:p w:rsidR="004B79D9" w:rsidRDefault="004B79D9" w:rsidP="00947E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Пояснительная</w:t>
            </w:r>
            <w:proofErr w:type="gramEnd"/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записка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раскрывает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общую концепцию рабочей программы по предмету. В ней </w:t>
            </w:r>
            <w:r w:rsidRPr="00A701B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конкретизируются общие цели основного общего образования с учетом специфики учебного предмета в данном классе. </w:t>
            </w:r>
            <w:r w:rsidRPr="0076351C">
              <w:rPr>
                <w:rFonts w:ascii="Times New Roman" w:hAnsi="Times New Roman"/>
                <w:bCs/>
                <w:iCs/>
                <w:sz w:val="24"/>
                <w:szCs w:val="24"/>
              </w:rPr>
              <w:t>Здесь же отражаются основные особенности работы, связанные с типом образовательного учреждения, задачами, поставленными в его образовательной программе, особенностями контингента учащихся ОУ в целом, конкретной параллели, класса. Кроме того, отражаются те изменения и дополнения, которые учитель предполагает внести в программу и планирование.</w:t>
            </w:r>
            <w:r>
              <w:rPr>
                <w:rFonts w:ascii="Times New Roman" w:hAnsi="Times New Roman"/>
                <w:bCs/>
                <w:iCs/>
                <w:color w:val="C00000"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В пояснительной записке могут быть отражены следующие сведения:</w:t>
            </w:r>
          </w:p>
          <w:p w:rsidR="004B79D9" w:rsidRDefault="004B79D9" w:rsidP="00947E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9D9" w:rsidRPr="00A701B9" w:rsidTr="00947E96">
        <w:trPr>
          <w:trHeight w:val="20"/>
        </w:trPr>
        <w:tc>
          <w:tcPr>
            <w:tcW w:w="14850" w:type="dxa"/>
            <w:gridSpan w:val="2"/>
          </w:tcPr>
          <w:p w:rsidR="004B79D9" w:rsidRDefault="004B79D9" w:rsidP="0094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9D9" w:rsidRPr="00A701B9" w:rsidRDefault="004B79D9" w:rsidP="0094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по физике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4B79D9" w:rsidRPr="00A701B9" w:rsidRDefault="004B79D9" w:rsidP="0094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>основной общеобразовательной школы</w:t>
            </w:r>
          </w:p>
          <w:p w:rsidR="004B79D9" w:rsidRPr="00A701B9" w:rsidRDefault="004B79D9" w:rsidP="00947E96">
            <w:pPr>
              <w:pStyle w:val="2"/>
              <w:spacing w:before="0" w:beforeAutospacing="0" w:after="0" w:afterAutospacing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D9" w:rsidRDefault="004B79D9" w:rsidP="00947E96">
            <w:pPr>
              <w:pStyle w:val="a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69BB">
              <w:rPr>
                <w:rFonts w:ascii="Times New Roman" w:hAnsi="Times New Roman"/>
                <w:b/>
                <w:sz w:val="28"/>
                <w:szCs w:val="28"/>
              </w:rPr>
              <w:t>Сведения о программе</w:t>
            </w:r>
          </w:p>
          <w:p w:rsidR="004B79D9" w:rsidRPr="00AE6F47" w:rsidRDefault="004B79D9" w:rsidP="0094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Настоящая программа составлена на основе</w:t>
            </w:r>
          </w:p>
          <w:p w:rsidR="004B79D9" w:rsidRDefault="004B79D9" w:rsidP="00947E96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F47">
              <w:rPr>
                <w:rFonts w:ascii="Times New Roman" w:hAnsi="Times New Roman"/>
                <w:sz w:val="24"/>
                <w:szCs w:val="24"/>
              </w:rPr>
              <w:t>римерной государственной программы по физике для основной школы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F47">
              <w:rPr>
                <w:rFonts w:ascii="Times New Roman" w:hAnsi="Times New Roman"/>
                <w:sz w:val="24"/>
                <w:szCs w:val="24"/>
              </w:rPr>
      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подготовили</w:t>
            </w:r>
            <w:proofErr w:type="gramStart"/>
            <w:r w:rsidRPr="00AE6F47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E6F4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. Орлов, О.Ф.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Кабардин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В.А. Коровин, А.Ю.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Пентин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Н.С.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В.Е. Фрадкин) </w:t>
            </w:r>
          </w:p>
          <w:p w:rsidR="004B79D9" w:rsidRDefault="004B79D9" w:rsidP="00947E9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4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B79D9" w:rsidRPr="00AE6F47" w:rsidRDefault="004B79D9" w:rsidP="00947E96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авторской учебной программы по физике для основной школы, 7-9 классы </w:t>
            </w:r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Авторы: А. В.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Перышкин</w:t>
            </w:r>
            <w:proofErr w:type="spellEnd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, Н. В.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Филонович</w:t>
            </w:r>
            <w:proofErr w:type="spellEnd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, Е. М.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Гутник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Дрофа, 2012</w:t>
            </w:r>
          </w:p>
          <w:p w:rsidR="004B79D9" w:rsidRPr="00E442BC" w:rsidRDefault="004B79D9" w:rsidP="00947E96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442BC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E442B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по физике для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7 – 9 </w:t>
            </w:r>
            <w:r w:rsidRPr="00E442B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/>
                <w:szCs w:val="24"/>
              </w:rPr>
              <w:t>для реализации данной авторской программы</w:t>
            </w:r>
            <w:r w:rsidRPr="00E44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9D9" w:rsidRPr="00AE6F47" w:rsidRDefault="004B79D9" w:rsidP="00947E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      </w:r>
          </w:p>
          <w:p w:rsidR="004B79D9" w:rsidRPr="00AE6F47" w:rsidRDefault="004B79D9" w:rsidP="00947E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соотнесено с Федеральным компонентом государственного образовательного стандарта. </w:t>
            </w:r>
          </w:p>
          <w:p w:rsidR="004B79D9" w:rsidRPr="00AE6F47" w:rsidRDefault="004B79D9" w:rsidP="00947E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      </w:r>
          </w:p>
          <w:p w:rsidR="004B79D9" w:rsidRPr="00A701B9" w:rsidRDefault="004B79D9" w:rsidP="00947E9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изика. 9 класс. Учебник»,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В. </w:t>
            </w:r>
            <w:proofErr w:type="spellStart"/>
            <w:r w:rsidRPr="00820AEA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82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 М. </w:t>
            </w:r>
            <w:proofErr w:type="spellStart"/>
            <w:r w:rsidRPr="00820AEA">
              <w:rPr>
                <w:rFonts w:ascii="Times New Roman" w:hAnsi="Times New Roman" w:cs="Times New Roman"/>
                <w:bCs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входящий в состав УМК по физике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 Министерством образования Российской Федерации</w:t>
            </w:r>
            <w:proofErr w:type="gramStart"/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B79D9" w:rsidRPr="00A701B9" w:rsidTr="00947E96">
        <w:trPr>
          <w:trHeight w:val="2261"/>
        </w:trPr>
        <w:tc>
          <w:tcPr>
            <w:tcW w:w="14850" w:type="dxa"/>
            <w:gridSpan w:val="2"/>
          </w:tcPr>
          <w:p w:rsidR="004B79D9" w:rsidRPr="00FA69BB" w:rsidRDefault="004B79D9" w:rsidP="00947E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A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5A0A88">
              <w:rPr>
                <w:rFonts w:ascii="Times New Roman" w:hAnsi="Times New Roman"/>
                <w:b/>
                <w:bCs/>
                <w:sz w:val="28"/>
                <w:szCs w:val="28"/>
              </w:rPr>
              <w:t>зучения</w:t>
            </w:r>
          </w:p>
          <w:p w:rsidR="004B79D9" w:rsidRPr="00A701B9" w:rsidRDefault="004B79D9" w:rsidP="00947E96">
            <w:pPr>
              <w:pStyle w:val="2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9D9" w:rsidRPr="00A701B9" w:rsidRDefault="004B79D9" w:rsidP="00947E96">
            <w:pPr>
              <w:pStyle w:val="2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Изучение физики в основной школе направлено на достижение следующих целей:</w:t>
            </w:r>
          </w:p>
          <w:p w:rsidR="004B79D9" w:rsidRPr="00A701B9" w:rsidRDefault="004B79D9" w:rsidP="00947E96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>усвоение знаний о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4B79D9" w:rsidRPr="00A701B9" w:rsidRDefault="004B79D9" w:rsidP="00947E96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>овладение умениями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проводить наблюдения, планировать и выполнять эксперименты, выдвигать гипотезы и </w:t>
            </w:r>
            <w:r w:rsidRPr="00A70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модели,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4B79D9" w:rsidRPr="00A701B9" w:rsidRDefault="004B79D9" w:rsidP="00947E96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4B79D9" w:rsidRPr="00A701B9" w:rsidRDefault="004B79D9" w:rsidP="00947E96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воспитание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4B79D9" w:rsidRPr="00A701B9" w:rsidRDefault="004B79D9" w:rsidP="00947E96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использование приобретенных знаний и умений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4B79D9" w:rsidRDefault="004B79D9" w:rsidP="00947E96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4B79D9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5A0A88">
              <w:rPr>
                <w:b/>
                <w:bCs/>
                <w:sz w:val="28"/>
                <w:szCs w:val="28"/>
              </w:rPr>
              <w:t>адачи изучения</w:t>
            </w:r>
          </w:p>
          <w:p w:rsidR="004B79D9" w:rsidRDefault="004B79D9" w:rsidP="00947E96">
            <w:pPr>
              <w:pStyle w:val="a5"/>
              <w:spacing w:before="0" w:beforeAutospacing="0" w:after="0" w:afterAutospacing="0"/>
              <w:ind w:firstLine="709"/>
              <w:jc w:val="both"/>
              <w:rPr>
                <w:i/>
              </w:rPr>
            </w:pPr>
          </w:p>
          <w:p w:rsidR="004B79D9" w:rsidRDefault="004B79D9" w:rsidP="00947E96">
            <w:pPr>
              <w:pStyle w:val="a5"/>
              <w:spacing w:before="0" w:beforeAutospacing="0" w:after="0" w:afterAutospacing="0"/>
              <w:ind w:firstLine="317"/>
              <w:jc w:val="both"/>
              <w:rPr>
                <w:i/>
              </w:rPr>
            </w:pPr>
            <w:r w:rsidRPr="00521F55">
              <w:rPr>
                <w:rFonts w:eastAsia="Calibri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521F55">
              <w:rPr>
                <w:rFonts w:eastAsia="Calibri"/>
              </w:rPr>
              <w:t>общеучебных</w:t>
            </w:r>
            <w:proofErr w:type="spellEnd"/>
            <w:r w:rsidRPr="00521F55">
              <w:rPr>
                <w:rFonts w:eastAsia="Calibri"/>
              </w:rPr>
              <w:t xml:space="preserve"> умений и навыков, универсальных способов деятельности и ключевых компетенций.</w:t>
            </w:r>
          </w:p>
          <w:p w:rsidR="004B79D9" w:rsidRPr="00521F55" w:rsidRDefault="004B79D9" w:rsidP="00947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F55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Приоритетами для школьного курса физики на этапе основного общего образования являются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</w:t>
            </w:r>
            <w:r w:rsidRPr="00521F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B79D9" w:rsidRPr="00647818" w:rsidRDefault="004B79D9" w:rsidP="0094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</w:p>
          <w:p w:rsidR="004B79D9" w:rsidRDefault="004B79D9" w:rsidP="00947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B79D9" w:rsidRPr="000C2F44" w:rsidRDefault="004B79D9" w:rsidP="00947E96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деятельность:</w:t>
            </w:r>
          </w:p>
          <w:p w:rsidR="004B79D9" w:rsidRPr="000C2F44" w:rsidRDefault="004B79D9" w:rsidP="00947E96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4B79D9" w:rsidRPr="000C2F44" w:rsidRDefault="004B79D9" w:rsidP="00947E96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факты, гипотезы, причины, следствия, доказательства, законы, теории;</w:t>
            </w:r>
          </w:p>
          <w:p w:rsidR="004B79D9" w:rsidRPr="000C2F44" w:rsidRDefault="004B79D9" w:rsidP="00947E96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овладение адекватными способами решения теоретических и экспериментальных задач;</w:t>
            </w:r>
          </w:p>
          <w:p w:rsidR="004B79D9" w:rsidRPr="000C2F44" w:rsidRDefault="004B79D9" w:rsidP="00947E96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4B79D9" w:rsidRPr="000C2F44" w:rsidRDefault="004B79D9" w:rsidP="00947E96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Информационно-коммуникативная деятельность:</w:t>
            </w:r>
          </w:p>
          <w:p w:rsidR="004B79D9" w:rsidRPr="000C2F44" w:rsidRDefault="004B79D9" w:rsidP="00947E96">
            <w:pPr>
              <w:numPr>
                <w:ilvl w:val="1"/>
                <w:numId w:val="11"/>
              </w:numPr>
              <w:tabs>
                <w:tab w:val="clear" w:pos="2007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речью. Способность понимать точку зрения собеседника и  признавать право на иное мнение;</w:t>
            </w:r>
          </w:p>
          <w:p w:rsidR="004B79D9" w:rsidRPr="000C2F44" w:rsidRDefault="004B79D9" w:rsidP="00947E96">
            <w:pPr>
              <w:numPr>
                <w:ilvl w:val="1"/>
                <w:numId w:val="11"/>
              </w:numPr>
              <w:tabs>
                <w:tab w:val="clear" w:pos="2007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4B79D9" w:rsidRPr="000C2F44" w:rsidRDefault="004B79D9" w:rsidP="00947E96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Рефлексивная деятельность:</w:t>
            </w:r>
          </w:p>
          <w:p w:rsidR="004B79D9" w:rsidRPr="000C2F44" w:rsidRDefault="004B79D9" w:rsidP="00947E96">
            <w:pPr>
              <w:numPr>
                <w:ilvl w:val="0"/>
                <w:numId w:val="12"/>
              </w:numPr>
              <w:tabs>
                <w:tab w:val="clear" w:pos="1440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4B79D9" w:rsidRPr="000C2F44" w:rsidRDefault="004B79D9" w:rsidP="00947E96">
            <w:pPr>
              <w:numPr>
                <w:ilvl w:val="0"/>
                <w:numId w:val="12"/>
              </w:numPr>
              <w:tabs>
                <w:tab w:val="clear" w:pos="1440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4B79D9" w:rsidRPr="00914239" w:rsidRDefault="004B79D9" w:rsidP="00947E96">
            <w:pPr>
              <w:pStyle w:val="a3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79D9" w:rsidRPr="00BC0CB4" w:rsidRDefault="004B79D9" w:rsidP="00947E96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</w:t>
            </w:r>
            <w:r w:rsidRPr="00BC0CB4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редметных когнитивных и специальных знаний:</w:t>
            </w:r>
          </w:p>
          <w:p w:rsidR="004B79D9" w:rsidRPr="00D649C2" w:rsidRDefault="004B79D9" w:rsidP="00947E96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физики ученик должен</w:t>
            </w:r>
          </w:p>
          <w:p w:rsidR="004B79D9" w:rsidRPr="00820AEA" w:rsidRDefault="004B79D9" w:rsidP="00947E96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понятий: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      </w:r>
            <w:proofErr w:type="gramEnd"/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физических величин: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действия;</w:t>
            </w:r>
            <w:proofErr w:type="gramEnd"/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физических законов: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Ньютона, всемирного тяготения, сохранения импульса и механической энергии.</w:t>
            </w:r>
          </w:p>
          <w:p w:rsidR="004B79D9" w:rsidRPr="00820AEA" w:rsidRDefault="004B79D9" w:rsidP="00947E96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и объяснять физические явления: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прямолинейное движение, равноускоренное прямолинейное движение,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физические приборы и измерительные инструменты для измерения физических величин: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промежутка времени, массы, силы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представлять результаты измерений с помощью таблиц, графиков и выявлять на этой основе эмпирические зависимости: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груза и от жесткости пружины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выражать результаты измерений и расчетов в единицах Международной системы;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о механических, электромагнитных и квантовых явлениях; 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 задачи на применение изученных физических законов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 самостоятельный поиск инфор</w:t>
            </w: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4B79D9" w:rsidRPr="00820AEA" w:rsidRDefault="004B79D9" w:rsidP="00947E96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в процессе использования транспортных средств, электронной техники;</w:t>
            </w:r>
          </w:p>
          <w:p w:rsidR="004B79D9" w:rsidRPr="00820AEA" w:rsidRDefault="004B79D9" w:rsidP="00947E96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sz w:val="24"/>
                <w:szCs w:val="24"/>
              </w:rPr>
              <w:t>оценки безопасности радиационного фона.</w:t>
            </w:r>
          </w:p>
          <w:p w:rsidR="004B79D9" w:rsidRDefault="004B79D9" w:rsidP="00947E96">
            <w:pPr>
              <w:spacing w:before="60"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9D9" w:rsidRPr="00A701B9" w:rsidTr="00947E96">
        <w:trPr>
          <w:trHeight w:val="62"/>
        </w:trPr>
        <w:tc>
          <w:tcPr>
            <w:tcW w:w="14850" w:type="dxa"/>
            <w:gridSpan w:val="2"/>
          </w:tcPr>
          <w:p w:rsidR="004B79D9" w:rsidRPr="00850602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</w:t>
            </w:r>
            <w:r w:rsidRPr="00850602">
              <w:rPr>
                <w:b/>
                <w:bCs/>
                <w:sz w:val="28"/>
                <w:szCs w:val="28"/>
              </w:rPr>
              <w:t>ест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850602">
              <w:rPr>
                <w:b/>
                <w:bCs/>
                <w:sz w:val="28"/>
                <w:szCs w:val="28"/>
              </w:rPr>
              <w:t xml:space="preserve"> и рол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850602">
              <w:rPr>
                <w:b/>
                <w:bCs/>
                <w:sz w:val="28"/>
                <w:szCs w:val="28"/>
              </w:rPr>
              <w:t xml:space="preserve"> учебного курса в учебном плане образовательного учреждения</w:t>
            </w:r>
          </w:p>
          <w:p w:rsidR="004B79D9" w:rsidRDefault="004B79D9" w:rsidP="00947E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      </w:r>
          </w:p>
          <w:p w:rsidR="004B79D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Роль физики в учебном плане определяется следующими основными положениями. </w:t>
            </w: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учащиеся получают адекватные представления о реальном физическом мире;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      </w: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Во-вторых, основу изучения физики в школе составляет метод научного познания мира, поэтому учащиеся: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применяют метод научного познания при выполнении самостоятельных учебных и </w:t>
            </w: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исследований и проектных работ. </w:t>
            </w: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      </w: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      </w:r>
          </w:p>
          <w:p w:rsidR="004B79D9" w:rsidRPr="00A701B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1B9">
              <w:rPr>
                <w:rFonts w:ascii="Times New Roman" w:hAnsi="Times New Roman"/>
                <w:sz w:val="24"/>
                <w:szCs w:val="24"/>
              </w:rPr>
              <w:t>В пятых</w:t>
            </w:r>
            <w:proofErr w:type="gramEnd"/>
            <w:r w:rsidRPr="00A701B9">
              <w:rPr>
                <w:rFonts w:ascii="Times New Roman" w:hAnsi="Times New Roman"/>
                <w:sz w:val="24"/>
                <w:szCs w:val="24"/>
              </w:rPr>
              <w:t>, исторические аспекты физики позволяют учащимся осознать многогранность влияния физической науки и ее идей на развитие цивилизации.</w:t>
            </w:r>
          </w:p>
          <w:p w:rsidR="004B79D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      </w: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областях, как это предусмотрено ФГОС основного общего образования.</w:t>
            </w:r>
          </w:p>
          <w:p w:rsidR="004B79D9" w:rsidRPr="005A0A88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9D9" w:rsidRPr="00A701B9" w:rsidTr="00947E96">
        <w:trPr>
          <w:trHeight w:val="62"/>
        </w:trPr>
        <w:tc>
          <w:tcPr>
            <w:tcW w:w="14850" w:type="dxa"/>
            <w:gridSpan w:val="2"/>
          </w:tcPr>
          <w:p w:rsidR="004B79D9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0707">
              <w:rPr>
                <w:b/>
                <w:bCs/>
                <w:sz w:val="28"/>
                <w:szCs w:val="28"/>
              </w:rPr>
              <w:lastRenderedPageBreak/>
              <w:t xml:space="preserve">Планируемый уровень подготовки </w:t>
            </w:r>
            <w:r>
              <w:rPr>
                <w:b/>
                <w:bCs/>
                <w:sz w:val="28"/>
                <w:szCs w:val="28"/>
              </w:rPr>
              <w:t>учащихся</w:t>
            </w:r>
          </w:p>
          <w:p w:rsidR="004B79D9" w:rsidRPr="00D00707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4B79D9" w:rsidRPr="00A701B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Требования к уровню подготовки отвечают требованиям, сформулированным в ФГОС, и проводятся ниже.</w:t>
            </w:r>
          </w:p>
          <w:p w:rsidR="004B79D9" w:rsidRPr="00A2282D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Предметными результатами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изучения физики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F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79D9" w:rsidRPr="00423BAC" w:rsidRDefault="004B79D9" w:rsidP="00947E9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>и способность описывать и объяснять физические явления/процессы</w:t>
            </w:r>
            <w:r w:rsidRPr="00423BA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423BAC">
              <w:rPr>
                <w:rFonts w:ascii="Times New Roman" w:hAnsi="Times New Roman"/>
                <w:sz w:val="24"/>
                <w:szCs w:val="24"/>
              </w:rPr>
              <w:t>поступательное движение, смена дня и ночи на Земле, свободное падение тел, невесомость, движение по окружности с постоянной по модулю скоростью, колебания математического и пружинного маятников, резонанс (в том числе звуковой), механические волны, длина волны, отражение звука, эхо,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</w:t>
            </w:r>
            <w:proofErr w:type="gramEnd"/>
            <w:r w:rsidRPr="0042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>испускания и поглощения, радиоактивность, ионизирующие излучения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79EF">
              <w:rPr>
                <w:rFonts w:ascii="Times New Roman" w:hAnsi="Times New Roman"/>
                <w:sz w:val="24"/>
                <w:szCs w:val="24"/>
              </w:rPr>
              <w:t xml:space="preserve"> сут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E79EF">
              <w:rPr>
                <w:rFonts w:ascii="Times New Roman" w:hAnsi="Times New Roman"/>
                <w:sz w:val="24"/>
                <w:szCs w:val="24"/>
              </w:rPr>
              <w:t xml:space="preserve"> метода спектрального анализа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/>
                <w:sz w:val="24"/>
                <w:szCs w:val="24"/>
              </w:rPr>
              <w:t>возможностей]</w:t>
            </w:r>
            <w:r>
              <w:rPr>
                <w:rStyle w:val="af8"/>
                <w:rFonts w:ascii="Times New Roman" w:hAnsi="Times New Roman"/>
                <w:sz w:val="24"/>
                <w:szCs w:val="24"/>
              </w:rPr>
              <w:footnoteReference w:id="1"/>
            </w:r>
            <w:r w:rsidRPr="00423BA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сути экспериментальных методов исследования частиц;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A5305D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5D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4B79D9" w:rsidRPr="00423BAC" w:rsidRDefault="004B79D9" w:rsidP="00947E96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 xml:space="preserve">и способность давать определения/описания физических понятий: относительность движения, геоцентрическая и гелиоцентрическая системы мира; [первая космическая скорость], реактивное движение; физических моделей: материальная точка, система отсчета; </w:t>
            </w: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>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импульс, 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частота колебательной системы, высота, [тембр], громкость звука, скорость звука;</w:t>
            </w:r>
            <w:proofErr w:type="gramEnd"/>
            <w:r w:rsidRPr="00423BAC">
              <w:rPr>
                <w:rFonts w:ascii="Times New Roman" w:hAnsi="Times New Roman"/>
                <w:sz w:val="24"/>
                <w:szCs w:val="24"/>
              </w:rPr>
              <w:t xml:space="preserve"> физических моделей: [гармонические колебания], математический маятник,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света, радиоактивность, альф</w:t>
            </w: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23BAC">
              <w:rPr>
                <w:rFonts w:ascii="Times New Roman" w:hAnsi="Times New Roman"/>
                <w:sz w:val="24"/>
                <w:szCs w:val="24"/>
              </w:rPr>
              <w:t xml:space="preserve">, бета- и </w:t>
            </w:r>
            <w:proofErr w:type="spellStart"/>
            <w:r w:rsidRPr="00423BAC">
              <w:rPr>
                <w:rFonts w:ascii="Times New Roman" w:hAnsi="Times New Roman"/>
                <w:sz w:val="24"/>
                <w:szCs w:val="24"/>
              </w:rPr>
              <w:t>гамма-частицы</w:t>
            </w:r>
            <w:proofErr w:type="spellEnd"/>
            <w:r w:rsidRPr="00423BAC">
              <w:rPr>
                <w:rFonts w:ascii="Times New Roman" w:hAnsi="Times New Roman"/>
                <w:sz w:val="24"/>
                <w:szCs w:val="24"/>
              </w:rPr>
              <w:t>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формулировок, понимание смысла и умение применять; закон преломления света и правило Ленца, квантовых постулатов Бора, закон сохранения массового числа, закон сохранения заряда, закон радиоактивного распада, правило смещения;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Default="004B79D9" w:rsidP="00947E96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      </w:r>
          </w:p>
          <w:p w:rsidR="004B79D9" w:rsidRPr="00423BAC" w:rsidRDefault="004B79D9" w:rsidP="0094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того,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 в недрах планет)</w:t>
            </w: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9D9" w:rsidRPr="00E518A4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</w:p>
          <w:p w:rsidR="004B79D9" w:rsidRDefault="004B79D9" w:rsidP="00947E96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о составе, строении, происхождении и возрасте Солнечной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9D9" w:rsidRPr="00423BAC" w:rsidRDefault="004B79D9" w:rsidP="00947E96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AC">
              <w:rPr>
                <w:rFonts w:ascii="Times New Roman" w:hAnsi="Times New Roman"/>
                <w:b/>
                <w:sz w:val="24"/>
                <w:szCs w:val="24"/>
              </w:rPr>
              <w:t>умение:</w:t>
            </w:r>
          </w:p>
          <w:p w:rsidR="004B79D9" w:rsidRPr="00423BAC" w:rsidRDefault="004B79D9" w:rsidP="00947E9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нейтронах, 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применять физические законы для объяснения движения планет Солнечной системы, объяснять суть эффекта Х. Доплера; 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окружности, мощность дозы радиоактивного излучения бытовым дозиметром;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423BAC" w:rsidRDefault="004B79D9" w:rsidP="00947E9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>использовать полученные знания в повседневной жизни (быт, экология, охрана окружающей среды).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9D9" w:rsidRPr="00423BAC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BD7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820A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9D9" w:rsidRPr="00423BAC" w:rsidRDefault="004B79D9" w:rsidP="00947E9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423BAC">
              <w:rPr>
                <w:rFonts w:ascii="Times New Roman" w:hAnsi="Times New Roman"/>
                <w:sz w:val="24"/>
                <w:szCs w:val="24"/>
              </w:rPr>
              <w:t xml:space="preserve">экспериментальными методами исследования зависимости периода и частоты колебаний маятника от длины его нити,  в процессе </w:t>
            </w:r>
            <w:proofErr w:type="gramStart"/>
            <w:r w:rsidRPr="00423BAC">
              <w:rPr>
                <w:rFonts w:ascii="Times New Roman" w:hAnsi="Times New Roman"/>
                <w:sz w:val="24"/>
                <w:szCs w:val="24"/>
              </w:rPr>
              <w:t>изучения зависимости мощности излучения продуктов распада радона</w:t>
            </w:r>
            <w:proofErr w:type="gramEnd"/>
            <w:r w:rsidRPr="00423BAC">
              <w:rPr>
                <w:rFonts w:ascii="Times New Roman" w:hAnsi="Times New Roman"/>
                <w:sz w:val="24"/>
                <w:szCs w:val="24"/>
              </w:rPr>
              <w:t xml:space="preserve"> от времени;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9D9" w:rsidRPr="00820AEA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Общими предметными результатами </w:t>
            </w:r>
            <w:proofErr w:type="gramStart"/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82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данному курсу являются: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945037">
              <w:rPr>
                <w:rFonts w:ascii="Times New Roman" w:hAnsi="Times New Roman"/>
                <w:sz w:val="24"/>
                <w:szCs w:val="24"/>
              </w:rPr>
      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945037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      </w:r>
          </w:p>
          <w:p w:rsidR="004B79D9" w:rsidRDefault="004B79D9" w:rsidP="00947E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A701B9" w:rsidRDefault="004B79D9" w:rsidP="00947E96">
            <w:pPr>
              <w:pStyle w:val="ad"/>
              <w:spacing w:line="240" w:lineRule="auto"/>
              <w:ind w:firstLine="567"/>
              <w:rPr>
                <w:sz w:val="24"/>
                <w:szCs w:val="24"/>
              </w:rPr>
            </w:pPr>
            <w:r w:rsidRPr="00A701B9">
              <w:rPr>
                <w:sz w:val="24"/>
                <w:szCs w:val="24"/>
              </w:rPr>
              <w:t xml:space="preserve">Требования к личностным и </w:t>
            </w:r>
            <w:proofErr w:type="spellStart"/>
            <w:r w:rsidRPr="00A701B9">
              <w:rPr>
                <w:sz w:val="24"/>
                <w:szCs w:val="24"/>
              </w:rPr>
              <w:t>метапредметным</w:t>
            </w:r>
            <w:proofErr w:type="spellEnd"/>
            <w:r w:rsidRPr="00A701B9">
              <w:rPr>
                <w:sz w:val="24"/>
                <w:szCs w:val="24"/>
              </w:rPr>
              <w:t xml:space="preserve"> результатам также соответствуют требованиям ФГОС основного общего образования и приводятся ниже.</w:t>
            </w:r>
          </w:p>
          <w:p w:rsidR="004B79D9" w:rsidRPr="00A701B9" w:rsidRDefault="004B79D9" w:rsidP="00947E96">
            <w:pPr>
              <w:pStyle w:val="ad"/>
              <w:spacing w:line="240" w:lineRule="auto"/>
              <w:ind w:firstLine="567"/>
              <w:rPr>
                <w:b/>
                <w:i/>
                <w:sz w:val="24"/>
                <w:szCs w:val="24"/>
              </w:rPr>
            </w:pPr>
            <w:r w:rsidRPr="00A701B9">
              <w:rPr>
                <w:b/>
                <w:i/>
                <w:sz w:val="24"/>
                <w:szCs w:val="24"/>
              </w:rPr>
              <w:t>Личностные результаты при обучении физике: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учащихся.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умений.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возможностями.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к учителю, к авторам открытий и изобретений, к результатам обучения.</w:t>
            </w:r>
          </w:p>
          <w:p w:rsidR="004B79D9" w:rsidRPr="00A701B9" w:rsidRDefault="004B79D9" w:rsidP="00947E96">
            <w:pPr>
              <w:pStyle w:val="ad"/>
              <w:spacing w:line="240" w:lineRule="auto"/>
              <w:ind w:firstLine="567"/>
              <w:rPr>
                <w:b/>
                <w:i/>
                <w:sz w:val="24"/>
                <w:szCs w:val="24"/>
              </w:rPr>
            </w:pPr>
            <w:proofErr w:type="spellStart"/>
            <w:r w:rsidRPr="00A701B9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701B9">
              <w:rPr>
                <w:b/>
                <w:i/>
                <w:sz w:val="24"/>
                <w:szCs w:val="24"/>
              </w:rPr>
              <w:t xml:space="preserve"> результаты при обучении физике: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567"/>
              </w:tabs>
              <w:spacing w:after="0" w:line="240" w:lineRule="auto"/>
              <w:ind w:right="45" w:hanging="1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навыками:</w:t>
            </w:r>
          </w:p>
          <w:p w:rsidR="004B79D9" w:rsidRPr="00A701B9" w:rsidRDefault="004B79D9" w:rsidP="00947E96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самостоятельного приобретения новых знаний; </w:t>
            </w:r>
          </w:p>
          <w:p w:rsidR="004B79D9" w:rsidRPr="00A701B9" w:rsidRDefault="004B79D9" w:rsidP="00947E96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организации учебной деятельности; </w:t>
            </w:r>
          </w:p>
          <w:p w:rsidR="004B79D9" w:rsidRPr="00A701B9" w:rsidRDefault="004B79D9" w:rsidP="00947E96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постановки целей; </w:t>
            </w:r>
          </w:p>
          <w:p w:rsidR="004B79D9" w:rsidRPr="00A701B9" w:rsidRDefault="004B79D9" w:rsidP="00947E96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планирования; </w:t>
            </w:r>
          </w:p>
          <w:p w:rsidR="004B79D9" w:rsidRPr="00A701B9" w:rsidRDefault="004B79D9" w:rsidP="00947E96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самоконтроля и оценки результатов своей деятельности. 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умениями предвидеть возможные результаты своих действий.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Понимание различий </w:t>
            </w:r>
            <w:proofErr w:type="gramStart"/>
            <w:r w:rsidRPr="00A701B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B79D9" w:rsidRPr="00A701B9" w:rsidRDefault="004B79D9" w:rsidP="00947E96">
            <w:pPr>
              <w:numPr>
                <w:ilvl w:val="0"/>
                <w:numId w:val="15"/>
              </w:numPr>
              <w:spacing w:after="0" w:line="240" w:lineRule="auto"/>
              <w:ind w:left="268" w:right="45" w:hanging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исходными фактами и гипотезами для их объяснения; </w:t>
            </w:r>
          </w:p>
          <w:p w:rsidR="004B79D9" w:rsidRPr="00A701B9" w:rsidRDefault="004B79D9" w:rsidP="00947E96">
            <w:pPr>
              <w:numPr>
                <w:ilvl w:val="0"/>
                <w:numId w:val="15"/>
              </w:numPr>
              <w:spacing w:after="0" w:line="240" w:lineRule="auto"/>
              <w:ind w:left="268" w:right="45" w:hanging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теоретическими моделями и реальными объектами. 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универсальными способами деятельности на примерах: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54" w:right="45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выдвижения гипотез для объяснения известных фактов и экспериментальной проверки выдвигаемых гипотез; 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54" w:right="45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разработки теоретических моделей процессов и явлений.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умений: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воспринимать, перерабатывать и предъявлять информацию в словесной, образной и символической формах;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анализировать и преобразовывать полученную информацию в соответствии с поставленными задачами;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выявлять основное содержание прочитанного текста;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находить в тексте ответы на поставленные вопросы;</w:t>
            </w:r>
          </w:p>
          <w:p w:rsidR="004B79D9" w:rsidRPr="00A701B9" w:rsidRDefault="004B79D9" w:rsidP="00947E9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излагать текст.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и диалогической речи, умения выражать свои мысли и способность выслушивать собеседника, понимать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lastRenderedPageBreak/>
              <w:t>его точку зрения, признавать правоту другого человека на иное мнение.</w:t>
            </w:r>
          </w:p>
          <w:p w:rsidR="004B79D9" w:rsidRPr="00A701B9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нестандартной ситуации, овладение эвристическими методами решения проблем.</w:t>
            </w:r>
          </w:p>
          <w:p w:rsidR="004B79D9" w:rsidRPr="003257F6" w:rsidRDefault="004B79D9" w:rsidP="00947E96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b/>
                <w:bCs/>
                <w:sz w:val="28"/>
                <w:szCs w:val="28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4B79D9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4B79D9" w:rsidRPr="0076351C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6351C">
              <w:rPr>
                <w:b/>
                <w:bCs/>
                <w:sz w:val="28"/>
                <w:szCs w:val="28"/>
              </w:rPr>
              <w:t xml:space="preserve">Перечень УУД, формированию </w:t>
            </w:r>
            <w:proofErr w:type="gramStart"/>
            <w:r w:rsidRPr="0076351C">
              <w:rPr>
                <w:b/>
                <w:bCs/>
                <w:sz w:val="28"/>
                <w:szCs w:val="28"/>
              </w:rPr>
              <w:t>которых</w:t>
            </w:r>
            <w:proofErr w:type="gramEnd"/>
            <w:r w:rsidRPr="0076351C">
              <w:rPr>
                <w:b/>
                <w:bCs/>
                <w:sz w:val="28"/>
                <w:szCs w:val="28"/>
              </w:rPr>
              <w:t xml:space="preserve"> уделяется основное внимание при планировании работы по физике</w:t>
            </w:r>
          </w:p>
          <w:p w:rsidR="004B79D9" w:rsidRDefault="004B79D9" w:rsidP="00947E96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9D9" w:rsidRPr="002D2659" w:rsidRDefault="004B79D9" w:rsidP="00947E96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265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B79D9" w:rsidRPr="002D2659" w:rsidRDefault="004B79D9" w:rsidP="00947E9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659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2D2659">
              <w:rPr>
                <w:rFonts w:ascii="Times New Roman" w:hAnsi="Times New Roman"/>
                <w:sz w:val="24"/>
                <w:szCs w:val="24"/>
              </w:rPr>
      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      </w:r>
          </w:p>
          <w:p w:rsidR="004B79D9" w:rsidRPr="002D2659" w:rsidRDefault="004B79D9" w:rsidP="00947E9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59">
              <w:rPr>
                <w:rFonts w:ascii="Times New Roman" w:hAnsi="Times New Roman"/>
                <w:sz w:val="24"/>
                <w:szCs w:val="24"/>
              </w:rPr>
      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      </w:r>
          </w:p>
          <w:p w:rsidR="004B79D9" w:rsidRDefault="004B79D9" w:rsidP="00947E9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59">
              <w:rPr>
                <w:rFonts w:ascii="Times New Roman" w:hAnsi="Times New Roman"/>
                <w:sz w:val="24"/>
                <w:szCs w:val="24"/>
              </w:rPr>
              <w:t>постановка и решение проблемы – умение сформулировать проблему и найти способ ее решения</w:t>
            </w:r>
          </w:p>
          <w:p w:rsidR="004B79D9" w:rsidRDefault="004B79D9" w:rsidP="00947E96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265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целеполагание</w:t>
            </w:r>
            <w:proofErr w:type="spell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, планирование, корректировка плана </w:t>
            </w:r>
          </w:p>
          <w:p w:rsidR="004B79D9" w:rsidRPr="002D2659" w:rsidRDefault="004B79D9" w:rsidP="00947E96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C2E3D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личностное самоопределение </w:t>
            </w:r>
            <w:proofErr w:type="spell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смыслообразования</w:t>
            </w:r>
            <w:proofErr w:type="spell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(соотношение цели действия и его результата, т.е. </w:t>
            </w:r>
            <w:proofErr w:type="gram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ответить на вопрос «</w:t>
            </w:r>
            <w:proofErr w:type="gram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Какое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значение, смысл имеет для меня учение?») и ориентацию в социальных ролях и межличностных отношениях</w:t>
            </w:r>
          </w:p>
          <w:p w:rsidR="004B79D9" w:rsidRPr="002D2659" w:rsidRDefault="004B79D9" w:rsidP="00947E96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C2E3D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умение вступать в диалог и вести его, различия особенности общения с различными группами людей</w:t>
            </w:r>
          </w:p>
          <w:p w:rsidR="004B79D9" w:rsidRDefault="004B79D9" w:rsidP="00947E96">
            <w:pPr>
              <w:pStyle w:val="a3"/>
              <w:spacing w:after="0" w:line="240" w:lineRule="auto"/>
              <w:ind w:left="317" w:right="4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B79D9" w:rsidRPr="00A701B9" w:rsidTr="00947E96">
        <w:trPr>
          <w:trHeight w:val="7461"/>
        </w:trPr>
        <w:tc>
          <w:tcPr>
            <w:tcW w:w="14850" w:type="dxa"/>
            <w:gridSpan w:val="2"/>
          </w:tcPr>
          <w:p w:rsidR="004B79D9" w:rsidRPr="00947E96" w:rsidRDefault="004B79D9" w:rsidP="00947E9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47E96">
              <w:rPr>
                <w:b/>
                <w:bCs/>
                <w:sz w:val="28"/>
                <w:szCs w:val="28"/>
              </w:rPr>
              <w:lastRenderedPageBreak/>
              <w:t>Информация о количестве учебных часов</w:t>
            </w:r>
          </w:p>
          <w:p w:rsidR="004B79D9" w:rsidRPr="00947E96" w:rsidRDefault="004B79D9" w:rsidP="00947E96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79D9" w:rsidRPr="00947E96" w:rsidRDefault="004B79D9" w:rsidP="00947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9 классе, из расчета 2 учебных часа в неделю. Количество часов по рабочей программе - 70,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      </w:r>
          </w:p>
          <w:p w:rsidR="004B79D9" w:rsidRPr="00947E96" w:rsidRDefault="004B79D9" w:rsidP="00947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96">
              <w:rPr>
                <w:rFonts w:ascii="Times New Roman" w:hAnsi="Times New Roman"/>
                <w:sz w:val="24"/>
                <w:szCs w:val="24"/>
              </w:rPr>
              <w:t>Авторской программой (а так же рабочей программой</w:t>
            </w:r>
            <w:proofErr w:type="gramStart"/>
            <w:r w:rsidRPr="00947E96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947E96">
              <w:rPr>
                <w:rFonts w:ascii="Times New Roman" w:hAnsi="Times New Roman"/>
                <w:sz w:val="24"/>
                <w:szCs w:val="24"/>
              </w:rPr>
              <w:t>чебные экскурсии не предусмотрены.</w:t>
            </w:r>
          </w:p>
          <w:p w:rsidR="004B79D9" w:rsidRPr="00947E96" w:rsidRDefault="004B79D9" w:rsidP="0094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B79D9" w:rsidRPr="00947E96" w:rsidRDefault="004B79D9" w:rsidP="00947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E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79D9" w:rsidRPr="00947E96" w:rsidRDefault="004B79D9" w:rsidP="00947E9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7E96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Используемые технологии обучения. Формы организации образовательного процесса. Внеурочная деятельность по предмету.</w:t>
            </w:r>
          </w:p>
          <w:p w:rsidR="004B79D9" w:rsidRPr="00947E96" w:rsidRDefault="004B79D9" w:rsidP="00947E96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9D9" w:rsidRPr="00947E96" w:rsidRDefault="004B79D9" w:rsidP="00947E96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96">
              <w:rPr>
                <w:rFonts w:ascii="Times New Roman" w:hAnsi="Times New Roman"/>
                <w:sz w:val="24"/>
                <w:szCs w:val="24"/>
              </w:rPr>
              <w:t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      </w:r>
          </w:p>
          <w:p w:rsidR="004B79D9" w:rsidRPr="00947E96" w:rsidRDefault="004B79D9" w:rsidP="00947E96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96">
              <w:rPr>
                <w:rFonts w:ascii="Times New Roman" w:hAnsi="Times New Roman"/>
                <w:sz w:val="24"/>
                <w:szCs w:val="24"/>
              </w:rPr>
              <w:t xml:space="preserve">Учитывая значительную дисперсию в уровнях развития и </w:t>
            </w:r>
            <w:proofErr w:type="spellStart"/>
            <w:r w:rsidRPr="00947E9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47E96">
              <w:rPr>
                <w:rFonts w:ascii="Times New Roman" w:hAnsi="Times New Roman"/>
                <w:sz w:val="24"/>
                <w:szCs w:val="24"/>
              </w:rPr>
              <w:t xml:space="preserve"> универсальных учебных действий, а также типологические и индивидуальные особенности восприятия учебного материала современными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      </w:r>
          </w:p>
          <w:p w:rsidR="004B79D9" w:rsidRPr="00947E96" w:rsidRDefault="004B79D9" w:rsidP="004B79D9">
            <w:pPr>
              <w:spacing w:after="0" w:line="240" w:lineRule="auto"/>
              <w:ind w:firstLine="53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B79D9" w:rsidRPr="00A701B9" w:rsidTr="00947E96">
        <w:trPr>
          <w:trHeight w:val="62"/>
        </w:trPr>
        <w:tc>
          <w:tcPr>
            <w:tcW w:w="14850" w:type="dxa"/>
            <w:gridSpan w:val="2"/>
          </w:tcPr>
          <w:p w:rsidR="004B79D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35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аттестации школьников.</w:t>
            </w:r>
          </w:p>
          <w:p w:rsidR="004B79D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9D9" w:rsidRPr="00A701B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      </w:r>
          </w:p>
          <w:p w:rsidR="004B79D9" w:rsidRPr="00A701B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Рабочая программа предусматривает следующие формы аттестации школьников: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Промежуточная (формирующая) аттестация: 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самостоятельные работы (до 10 минут);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лабораторно-практические работы (от 20 до 40 минут);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фронтальные опыты (до 10 минут);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диагностическое тестирование (остаточные знания по теме, усвоение текущего учебного материала, сопутствующее повторение) – 5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lastRenderedPageBreak/>
              <w:t>…15 минут.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Итоговая (констатирующая) аттестация: 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контрольные работы (45 минут);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устные и комбинированные зачеты (до 45 минут). </w:t>
            </w:r>
          </w:p>
          <w:p w:rsidR="004B79D9" w:rsidRPr="00A701B9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Характерные особенности контрольно-измерительных материалов (КИМ) для констатирующей аттестации: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КИМ составляются на основе кодификатора;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КИМ составляются в соответствие с обобщенным планом;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ГИА;</w:t>
            </w:r>
          </w:p>
          <w:p w:rsidR="004B79D9" w:rsidRPr="00A701B9" w:rsidRDefault="004B79D9" w:rsidP="00947E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тематика заданий охватывает полное содержание изученного учебного материала и содержит элементы остаточных знаний; </w:t>
            </w:r>
          </w:p>
          <w:p w:rsidR="004B79D9" w:rsidRPr="003257F6" w:rsidRDefault="004B79D9" w:rsidP="00947E96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структура КИМ копирует структуру контрольно-измерительных материалов ГИА. </w:t>
            </w:r>
          </w:p>
          <w:p w:rsidR="004B79D9" w:rsidRPr="005F3535" w:rsidRDefault="004B79D9" w:rsidP="00947E96">
            <w:pPr>
              <w:pStyle w:val="ab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9D9" w:rsidRPr="00A701B9" w:rsidTr="00947E96">
        <w:trPr>
          <w:trHeight w:val="62"/>
        </w:trPr>
        <w:tc>
          <w:tcPr>
            <w:tcW w:w="14850" w:type="dxa"/>
            <w:gridSpan w:val="2"/>
          </w:tcPr>
          <w:p w:rsidR="004B79D9" w:rsidRPr="004C3584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5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Учебно-методический комплект, используемый для реализации рабочей программы</w:t>
            </w:r>
          </w:p>
          <w:p w:rsidR="004B79D9" w:rsidRDefault="004B79D9" w:rsidP="00947E96">
            <w:pPr>
              <w:pStyle w:val="ad"/>
              <w:spacing w:line="240" w:lineRule="auto"/>
              <w:ind w:left="720" w:firstLine="0"/>
              <w:rPr>
                <w:sz w:val="24"/>
                <w:szCs w:val="24"/>
              </w:rPr>
            </w:pPr>
          </w:p>
          <w:p w:rsidR="004B79D9" w:rsidRPr="004C3584" w:rsidRDefault="004B79D9" w:rsidP="00947E96">
            <w:pPr>
              <w:pStyle w:val="ad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4C3584">
              <w:rPr>
                <w:sz w:val="24"/>
                <w:szCs w:val="24"/>
              </w:rPr>
              <w:t>ФГОС основного общего образования</w:t>
            </w:r>
            <w:proofErr w:type="gramStart"/>
            <w:r w:rsidRPr="004C3584">
              <w:rPr>
                <w:sz w:val="24"/>
                <w:szCs w:val="24"/>
              </w:rPr>
              <w:t xml:space="preserve"> </w:t>
            </w:r>
            <w:r w:rsidR="00947E96">
              <w:rPr>
                <w:sz w:val="24"/>
                <w:szCs w:val="24"/>
              </w:rPr>
              <w:t>.</w:t>
            </w:r>
            <w:proofErr w:type="gramEnd"/>
          </w:p>
          <w:p w:rsidR="004B79D9" w:rsidRPr="004C3584" w:rsidRDefault="004B79D9" w:rsidP="00947E96">
            <w:pPr>
              <w:pStyle w:val="ad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4C3584">
              <w:rPr>
                <w:sz w:val="24"/>
                <w:szCs w:val="24"/>
              </w:rPr>
              <w:t>Примерная программа по физике для основной школы</w:t>
            </w:r>
            <w:proofErr w:type="gramStart"/>
            <w:r w:rsidRPr="004C3584">
              <w:rPr>
                <w:sz w:val="24"/>
                <w:szCs w:val="24"/>
              </w:rPr>
              <w:t xml:space="preserve"> </w:t>
            </w:r>
            <w:r w:rsidR="00947E96">
              <w:rPr>
                <w:sz w:val="24"/>
                <w:szCs w:val="24"/>
              </w:rPr>
              <w:t>.</w:t>
            </w:r>
            <w:proofErr w:type="gramEnd"/>
          </w:p>
          <w:p w:rsidR="004B79D9" w:rsidRPr="004C3584" w:rsidRDefault="004B79D9" w:rsidP="00947E96">
            <w:pPr>
              <w:pStyle w:val="ad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4C3584">
              <w:rPr>
                <w:sz w:val="24"/>
                <w:szCs w:val="24"/>
              </w:rPr>
              <w:t xml:space="preserve">А. В. </w:t>
            </w:r>
            <w:proofErr w:type="spellStart"/>
            <w:r w:rsidRPr="004C3584">
              <w:rPr>
                <w:sz w:val="24"/>
                <w:szCs w:val="24"/>
              </w:rPr>
              <w:t>Перышкин</w:t>
            </w:r>
            <w:proofErr w:type="spellEnd"/>
            <w:r w:rsidRPr="004C3584">
              <w:rPr>
                <w:sz w:val="24"/>
                <w:szCs w:val="24"/>
              </w:rPr>
              <w:t xml:space="preserve">, Н. В. </w:t>
            </w:r>
            <w:proofErr w:type="spellStart"/>
            <w:r w:rsidRPr="004C3584">
              <w:rPr>
                <w:sz w:val="24"/>
                <w:szCs w:val="24"/>
              </w:rPr>
              <w:t>Филонович</w:t>
            </w:r>
            <w:proofErr w:type="spellEnd"/>
            <w:r w:rsidRPr="004C3584">
              <w:rPr>
                <w:sz w:val="24"/>
                <w:szCs w:val="24"/>
              </w:rPr>
              <w:t xml:space="preserve">, Е. М. </w:t>
            </w:r>
            <w:proofErr w:type="spellStart"/>
            <w:r w:rsidRPr="004C3584">
              <w:rPr>
                <w:sz w:val="24"/>
                <w:szCs w:val="24"/>
              </w:rPr>
              <w:t>Гутник</w:t>
            </w:r>
            <w:proofErr w:type="spellEnd"/>
            <w:r w:rsidRPr="004C3584">
              <w:rPr>
                <w:sz w:val="24"/>
                <w:szCs w:val="24"/>
              </w:rPr>
              <w:t xml:space="preserve">. Программа по физике для основной школы. 7-9 классы </w:t>
            </w:r>
            <w:r w:rsidR="00947E96">
              <w:rPr>
                <w:sz w:val="24"/>
                <w:szCs w:val="24"/>
              </w:rPr>
              <w:t>Дрофа, 2012</w:t>
            </w:r>
            <w:r w:rsidR="00947E96" w:rsidRPr="004C3584">
              <w:rPr>
                <w:sz w:val="24"/>
                <w:szCs w:val="24"/>
              </w:rPr>
              <w:t xml:space="preserve"> </w:t>
            </w:r>
            <w:r w:rsidR="00947E96">
              <w:rPr>
                <w:sz w:val="24"/>
                <w:szCs w:val="24"/>
              </w:rPr>
              <w:t>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Физика. 9 класс. Учебник (авторы А. В.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, Е. М.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Гутник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94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Физика. Тематическое планирование. 9 класс (автор Е. М.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Гутник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Физика. Тесты. 9 класс (авторы Н. К.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Ханнанов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, Т. А.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Ханнанова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94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Физика. Дидактические материалы. 9 класс (авторы А. Е. Марон, Е. А. Марон).</w:t>
            </w:r>
            <w:r w:rsidRPr="0094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 xml:space="preserve">Физика. Сборник вопросов и задач. 7—9 классы (авторы А. Е. Марон, С. В. </w:t>
            </w:r>
            <w:proofErr w:type="spellStart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Позойский</w:t>
            </w:r>
            <w:proofErr w:type="spellEnd"/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, Е. А. Марон).</w:t>
            </w:r>
            <w:r w:rsidRPr="0094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9D9" w:rsidRPr="00CE5BAA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Электронное приложение к учебнику.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4B79D9" w:rsidRPr="0009161D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9161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Электронные учебные издания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1. Физика. Библиотека наглядных пособий. 7—11 класс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редакцией Н. К.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Ханнанова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Лабораторные работы по физике.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(виртуальная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лаборатория).</w:t>
            </w: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9D9" w:rsidRDefault="004B79D9" w:rsidP="00947E9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E28A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Основные и дополнительные информационные источники, рекомендуемые учащимся и используемые учителем (сайты, компьютерные программы и т.п.)</w:t>
            </w:r>
          </w:p>
          <w:p w:rsidR="004B79D9" w:rsidRDefault="004B79D9" w:rsidP="00947E9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9D9" w:rsidRPr="005F3535" w:rsidRDefault="004B79D9" w:rsidP="00947E9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9D9" w:rsidRPr="00A701B9" w:rsidTr="00947E96">
        <w:trPr>
          <w:trHeight w:val="62"/>
        </w:trPr>
        <w:tc>
          <w:tcPr>
            <w:tcW w:w="3652" w:type="dxa"/>
          </w:tcPr>
          <w:p w:rsidR="004B79D9" w:rsidRPr="00E93A82" w:rsidRDefault="004B79D9" w:rsidP="00947E96">
            <w:pPr>
              <w:pStyle w:val="a6"/>
              <w:ind w:left="36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1198" w:type="dxa"/>
          </w:tcPr>
          <w:p w:rsidR="004B79D9" w:rsidRPr="004C3584" w:rsidRDefault="004B79D9" w:rsidP="00947E96">
            <w:pPr>
              <w:pStyle w:val="ab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79D9" w:rsidRDefault="004B79D9" w:rsidP="004B79D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4B79D9" w:rsidRPr="00A701B9" w:rsidTr="00947E96">
        <w:trPr>
          <w:trHeight w:val="20"/>
        </w:trPr>
        <w:tc>
          <w:tcPr>
            <w:tcW w:w="14567" w:type="dxa"/>
          </w:tcPr>
          <w:p w:rsidR="004B79D9" w:rsidRDefault="004B79D9" w:rsidP="00947E96">
            <w:pPr>
              <w:pStyle w:val="ad"/>
              <w:ind w:firstLine="0"/>
              <w:jc w:val="center"/>
              <w:rPr>
                <w:b/>
                <w:sz w:val="24"/>
                <w:szCs w:val="24"/>
              </w:rPr>
            </w:pPr>
            <w:r w:rsidRPr="00FA5794">
              <w:rPr>
                <w:b/>
                <w:sz w:val="24"/>
                <w:szCs w:val="24"/>
              </w:rPr>
              <w:lastRenderedPageBreak/>
              <w:t>Содержание учебного предмета</w:t>
            </w:r>
          </w:p>
        </w:tc>
      </w:tr>
      <w:tr w:rsidR="004B79D9" w:rsidRPr="00A701B9" w:rsidTr="00947E96">
        <w:trPr>
          <w:trHeight w:val="20"/>
        </w:trPr>
        <w:tc>
          <w:tcPr>
            <w:tcW w:w="14567" w:type="dxa"/>
          </w:tcPr>
          <w:p w:rsidR="004B79D9" w:rsidRDefault="004B79D9" w:rsidP="00947E96">
            <w:pPr>
              <w:pStyle w:val="ab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9D9" w:rsidRDefault="004B79D9" w:rsidP="00947E96">
            <w:pPr>
              <w:pStyle w:val="ab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39D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рабочей программы</w:t>
            </w:r>
          </w:p>
          <w:p w:rsidR="004B79D9" w:rsidRPr="008639D4" w:rsidRDefault="004B79D9" w:rsidP="00947E96">
            <w:pPr>
              <w:pStyle w:val="ab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Законы взаимодействия и движения тел (23 ч)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Материальная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очка. Система отсчета. Перемеще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ние. Скорость прямолинейного равномерного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мгновенная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скорость, ускорение, перемещение. Графики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кинематических величин от времени при равномерном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равноускоренном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Относительность механическо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го движения. Геоцентрич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и гелиоцентрическая систе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мы мира. Инерциальная система отсчета. Законы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Свободное падение. Невес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омость. Закон всемирного тяготе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ния. [Искусственные спутники Земли.]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Импульс. Закон со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хранения импульса. Реактивное движение.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1. Исследование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авноускоренного движения без на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чальной скорости.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2. Измерение ускорения свободного падения.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Механические колебания и волны. Звук (12 ч)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Колебательное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вижение. Колебания груза на пру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жине. Свободные колебан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Колебательная система. Маят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ник. Амплитуда,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частота колебаний. [Гармониче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ские колебания]. Превращение энергии при колебательном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движении. Затухающи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колебания. Вынужденные колеба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ния. Резонанс. Распрост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ранение колебаний в упругих сре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дах. Поперечные и продольные волны. Длина волны.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длины волны со скоростью ее распространения и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(частотой). Звуковые волны. Скорость звука. Высота, тембр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 громкость звука. Эхо. Звуковой резонанс. [Интерференция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звука].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3. Исследование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висимости периода и частоты сво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бодных колебаний маятника от длины его нити.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Электромагнитное поле (16 ч)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Однородное и неод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нородное магнитное поле. Направ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ление тока и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его магнитного поля. Пра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вило буравчика. Обнаруже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магнитного поля. Правило ле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вой руки. Индукция магнитного поля. Магнитный поток.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Опыты Фарадея. Электромагнитная индукция.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индукционного тока.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равило Ленца. Явление самоиндук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ции. Переменный ток.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нератор переменного тока. Преобразования энергии в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электрогенераторах. Трансформатор.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Передача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 на расстояние. Электро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агнитные волны. Скорость распро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странения электромаг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нитных волн. Влияние электромаг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нитных излучений на живые организмы. Колебательный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контур. Получение электромагнитных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колебаний. Принци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пы радиосвязи и телевидения. [Интерференция света.]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света. Преломление света. Пока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затель преломления. Диспе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 света. Цвета тел. [Спектро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граф и спектроскоп.]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 оптических спектров. [Спект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ральный анализ.] Поглощение и испускание света атомами.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Происхождение линейчатых спектров.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Изучение явления электромагнитной индукции.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5. Наблюдение сплош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линейчатых спектров испу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скания.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Строение атома и атомного ядра (11 ч)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свидетельство сложного стро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ения атомов. Альф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, бета- и гамма-излучения.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зерфорда. Ядерная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атома. Радиоактивные превраще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 атомных ядер. Сохранение зарядового и массового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при ядерных реакциях.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методы иссле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дования частиц. Протон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но-нейтронная модель ядра. Физи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ческий смысл зарядового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массового чисел. Изотопы. Пра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вила смещения для альф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бета-распада при ядерных реак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циях. Энергия связи частиц в ядре. Деление ядер урана.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Цепная реакция. Ядерна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энергетика. Экологические про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блемы работы атомных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лектростанций. Дозиметрия. Пери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од полураспада. Закон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иоактивного распада. Влияние 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диоактивных излучени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живые организмы. Термоядер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ная реакция. Источники энергии Солнца и звезд.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6. Измерение 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радиационного фона до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зиметром.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7. Изучение деления ядр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атома урана по фотографии тре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8. Оценка периода полураспада находящихся в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продуктов распада газа радона.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9. Изучение треков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ряженных частиц по готовым фото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графиям.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Строение и эволюция Вселенной (5 ч)</w:t>
            </w:r>
          </w:p>
          <w:p w:rsidR="004B79D9" w:rsidRPr="00BE79EF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Состав,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происхождение Солнечной систе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мы. Планеты и малые тела Солнечной системы. Строение,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излучение и эволюция Солнца и звезд. Строение и 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Вселенной.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D9" w:rsidRPr="00945037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Резервное время (3 ч)</w:t>
            </w:r>
          </w:p>
          <w:p w:rsidR="004B79D9" w:rsidRPr="00A701B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</w:tr>
    </w:tbl>
    <w:p w:rsidR="004B79D9" w:rsidRDefault="004B79D9" w:rsidP="004B79D9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4B79D9" w:rsidRPr="00A701B9" w:rsidTr="00947E96">
        <w:trPr>
          <w:trHeight w:val="20"/>
        </w:trPr>
        <w:tc>
          <w:tcPr>
            <w:tcW w:w="14567" w:type="dxa"/>
          </w:tcPr>
          <w:p w:rsidR="004B79D9" w:rsidRPr="00A701B9" w:rsidRDefault="004B79D9" w:rsidP="00947E9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B79D9" w:rsidRPr="00A701B9" w:rsidTr="004B79D9">
        <w:trPr>
          <w:trHeight w:hRule="exact" w:val="8642"/>
        </w:trPr>
        <w:tc>
          <w:tcPr>
            <w:tcW w:w="14567" w:type="dxa"/>
          </w:tcPr>
          <w:p w:rsidR="004B79D9" w:rsidRDefault="004B79D9" w:rsidP="00947E96">
            <w:pPr>
              <w:pStyle w:val="ad"/>
              <w:ind w:firstLine="0"/>
              <w:jc w:val="left"/>
              <w:rPr>
                <w:b/>
                <w:bCs/>
                <w:iCs/>
              </w:rPr>
            </w:pPr>
          </w:p>
          <w:p w:rsidR="004B79D9" w:rsidRPr="008639D4" w:rsidRDefault="004B79D9" w:rsidP="004B79D9">
            <w:pPr>
              <w:pStyle w:val="ad"/>
              <w:ind w:firstLine="0"/>
              <w:jc w:val="center"/>
              <w:rPr>
                <w:b/>
                <w:bCs/>
                <w:iCs/>
              </w:rPr>
            </w:pPr>
            <w:r w:rsidRPr="008639D4">
              <w:rPr>
                <w:b/>
                <w:bCs/>
                <w:iCs/>
              </w:rPr>
              <w:t>Учебно-тематический план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7"/>
              <w:gridCol w:w="2970"/>
              <w:gridCol w:w="1455"/>
              <w:gridCol w:w="2365"/>
              <w:gridCol w:w="2165"/>
              <w:gridCol w:w="2753"/>
            </w:tblGrid>
            <w:tr w:rsidR="004B79D9" w:rsidRPr="00A701B9" w:rsidTr="00947E96">
              <w:trPr>
                <w:jc w:val="center"/>
              </w:trPr>
              <w:tc>
                <w:tcPr>
                  <w:tcW w:w="897" w:type="dxa"/>
                  <w:vMerge w:val="restart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№</w:t>
                  </w:r>
                </w:p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/</w:t>
                  </w:r>
                  <w:proofErr w:type="spellStart"/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п</w:t>
                  </w:r>
                  <w:proofErr w:type="spellEnd"/>
                </w:p>
              </w:tc>
              <w:tc>
                <w:tcPr>
                  <w:tcW w:w="2166" w:type="dxa"/>
                  <w:vMerge w:val="restart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Название</w:t>
                  </w:r>
                </w:p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раздела, темы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Кол-во</w:t>
                  </w:r>
                </w:p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часов</w:t>
                  </w:r>
                </w:p>
              </w:tc>
              <w:tc>
                <w:tcPr>
                  <w:tcW w:w="5053" w:type="dxa"/>
                  <w:gridSpan w:val="3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Из них:</w:t>
                  </w:r>
                </w:p>
              </w:tc>
            </w:tr>
            <w:tr w:rsidR="004B79D9" w:rsidRPr="00A701B9" w:rsidTr="00947E96">
              <w:trPr>
                <w:jc w:val="center"/>
              </w:trPr>
              <w:tc>
                <w:tcPr>
                  <w:tcW w:w="897" w:type="dxa"/>
                  <w:vMerge/>
                </w:tcPr>
                <w:p w:rsidR="004B79D9" w:rsidRPr="004B79D9" w:rsidRDefault="004B79D9" w:rsidP="00947E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6" w:type="dxa"/>
                  <w:vMerge/>
                </w:tcPr>
                <w:p w:rsidR="004B79D9" w:rsidRPr="004B79D9" w:rsidRDefault="004B79D9" w:rsidP="00947E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28" w:type="dxa"/>
                </w:tcPr>
                <w:p w:rsidR="004B79D9" w:rsidRPr="004B79D9" w:rsidRDefault="004B79D9" w:rsidP="00947E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лабораторные,</w:t>
                  </w:r>
                </w:p>
                <w:p w:rsidR="004B79D9" w:rsidRPr="004B79D9" w:rsidRDefault="004B79D9" w:rsidP="00947E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практические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контрольные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самостоятельные работы</w:t>
                  </w:r>
                </w:p>
              </w:tc>
            </w:tr>
            <w:tr w:rsidR="004B79D9" w:rsidRPr="002137B7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66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Законы взаимодействия и движения тел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</w:tr>
            <w:tr w:rsidR="004B79D9" w:rsidRPr="002137B7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166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Механические колебания и волны. Звук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-</w:t>
                  </w:r>
                </w:p>
              </w:tc>
            </w:tr>
            <w:tr w:rsidR="004B79D9" w:rsidRPr="002137B7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66" w:type="dxa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Электромагнитное поле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</w:tr>
            <w:tr w:rsidR="004B79D9" w:rsidRPr="002137B7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66" w:type="dxa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Строение атома и атомного ядра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4B79D9" w:rsidRPr="002137B7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66" w:type="dxa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Строение и эволюция Вселенной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</w:tr>
            <w:tr w:rsidR="004B79D9" w:rsidRPr="00A701B9" w:rsidTr="00947E96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166" w:type="dxa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 xml:space="preserve">Резервное время 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</w:tr>
            <w:tr w:rsidR="004B79D9" w:rsidRPr="00A701B9" w:rsidTr="00947E96">
              <w:trPr>
                <w:jc w:val="center"/>
              </w:trPr>
              <w:tc>
                <w:tcPr>
                  <w:tcW w:w="3063" w:type="dxa"/>
                  <w:gridSpan w:val="2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ИТОГО:</w:t>
                  </w:r>
                </w:p>
              </w:tc>
              <w:tc>
                <w:tcPr>
                  <w:tcW w:w="1455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2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78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47" w:type="dxa"/>
                  <w:vAlign w:val="center"/>
                </w:tcPr>
                <w:p w:rsidR="004B79D9" w:rsidRPr="004B79D9" w:rsidRDefault="004B79D9" w:rsidP="00947E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</w:pPr>
                  <w:r w:rsidRPr="004B79D9">
                    <w:rPr>
                      <w:rFonts w:ascii="Times New Roman" w:hAnsi="Times New Roman" w:cs="Times New Roman"/>
                      <w:bCs/>
                      <w:iCs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4B79D9" w:rsidRDefault="004B79D9" w:rsidP="00947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79D9" w:rsidRDefault="004B79D9" w:rsidP="004B79D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457"/>
        <w:gridCol w:w="5458"/>
      </w:tblGrid>
      <w:tr w:rsidR="004B79D9" w:rsidRPr="00E005DA" w:rsidTr="00947E96">
        <w:trPr>
          <w:trHeight w:val="20"/>
        </w:trPr>
        <w:tc>
          <w:tcPr>
            <w:tcW w:w="14567" w:type="dxa"/>
            <w:gridSpan w:val="3"/>
          </w:tcPr>
          <w:p w:rsidR="004B79D9" w:rsidRPr="00E005DA" w:rsidRDefault="004B79D9" w:rsidP="00947E96">
            <w:pPr>
              <w:pStyle w:val="ad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005DA">
              <w:rPr>
                <w:b/>
                <w:bCs/>
                <w:iCs/>
                <w:sz w:val="24"/>
                <w:szCs w:val="24"/>
              </w:rPr>
              <w:lastRenderedPageBreak/>
              <w:t>Перечень контрольных</w:t>
            </w:r>
            <w:r>
              <w:rPr>
                <w:b/>
                <w:bCs/>
                <w:iCs/>
                <w:sz w:val="24"/>
                <w:szCs w:val="24"/>
              </w:rPr>
              <w:t xml:space="preserve"> и самостоятельных работ</w:t>
            </w:r>
            <w:r w:rsidRPr="00E005DA">
              <w:rPr>
                <w:b/>
                <w:bCs/>
                <w:iCs/>
                <w:sz w:val="24"/>
                <w:szCs w:val="24"/>
              </w:rPr>
              <w:t xml:space="preserve"> (по темам)</w:t>
            </w:r>
          </w:p>
        </w:tc>
      </w:tr>
      <w:tr w:rsidR="004B79D9" w:rsidRPr="00A701B9" w:rsidTr="00947E96">
        <w:trPr>
          <w:trHeight w:val="20"/>
        </w:trPr>
        <w:tc>
          <w:tcPr>
            <w:tcW w:w="3652" w:type="dxa"/>
          </w:tcPr>
          <w:p w:rsidR="004B79D9" w:rsidRPr="002137B7" w:rsidRDefault="004B79D9" w:rsidP="00947E96">
            <w:pPr>
              <w:pStyle w:val="ad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Информация о формах и темах контроля знаний учащихся</w:t>
            </w:r>
          </w:p>
        </w:tc>
        <w:tc>
          <w:tcPr>
            <w:tcW w:w="5457" w:type="dxa"/>
          </w:tcPr>
          <w:p w:rsidR="004B79D9" w:rsidRPr="00781A77" w:rsidRDefault="004B79D9" w:rsidP="00947E96">
            <w:pPr>
              <w:pStyle w:val="ad"/>
              <w:numPr>
                <w:ilvl w:val="0"/>
                <w:numId w:val="19"/>
              </w:numPr>
              <w:spacing w:before="120" w:after="120"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Контрольная работа № 1 по теме «Законы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взаимодействия и движения тел»</w:t>
            </w:r>
          </w:p>
          <w:p w:rsidR="004B79D9" w:rsidRDefault="004B79D9" w:rsidP="00947E96">
            <w:pPr>
              <w:pStyle w:val="ad"/>
              <w:numPr>
                <w:ilvl w:val="0"/>
                <w:numId w:val="19"/>
              </w:numPr>
              <w:spacing w:before="120" w:after="120"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</w:t>
            </w:r>
            <w:r>
              <w:rPr>
                <w:bCs/>
                <w:sz w:val="24"/>
                <w:szCs w:val="24"/>
              </w:rPr>
              <w:t>ьная работа № 2 по теме «Механи</w:t>
            </w:r>
            <w:r w:rsidRPr="00BE79EF">
              <w:rPr>
                <w:bCs/>
                <w:sz w:val="24"/>
                <w:szCs w:val="24"/>
              </w:rPr>
              <w:t>ческие колебания и волны. Звук»</w:t>
            </w:r>
          </w:p>
          <w:p w:rsidR="004B79D9" w:rsidRDefault="004B79D9" w:rsidP="00947E96">
            <w:pPr>
              <w:pStyle w:val="ad"/>
              <w:numPr>
                <w:ilvl w:val="0"/>
                <w:numId w:val="19"/>
              </w:numPr>
              <w:spacing w:before="120" w:after="120" w:line="240" w:lineRule="auto"/>
              <w:ind w:left="317" w:hanging="283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Контрольная работа № 3 по теме «Строение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атома и атомного ядра. Использование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энергии атомных ядер»</w:t>
            </w:r>
          </w:p>
          <w:p w:rsidR="004B79D9" w:rsidRDefault="004B79D9" w:rsidP="00947E96">
            <w:pPr>
              <w:pStyle w:val="ad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8" w:type="dxa"/>
          </w:tcPr>
          <w:p w:rsidR="004B79D9" w:rsidRPr="0012098E" w:rsidRDefault="004B79D9" w:rsidP="00947E96">
            <w:pPr>
              <w:pStyle w:val="ad"/>
              <w:numPr>
                <w:ilvl w:val="0"/>
                <w:numId w:val="20"/>
              </w:numPr>
              <w:spacing w:before="120" w:after="120" w:line="240" w:lineRule="auto"/>
              <w:ind w:left="389" w:hanging="389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Самостоятельная работа № 1(по материалу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§ 1—8)</w:t>
            </w:r>
          </w:p>
          <w:p w:rsidR="004B79D9" w:rsidRDefault="004B79D9" w:rsidP="00947E96">
            <w:pPr>
              <w:pStyle w:val="ad"/>
              <w:numPr>
                <w:ilvl w:val="0"/>
                <w:numId w:val="20"/>
              </w:numPr>
              <w:spacing w:before="120" w:after="120" w:line="240" w:lineRule="auto"/>
              <w:ind w:left="389" w:hanging="389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Самостоятельная работа № 2 (по материалу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§ 35—43)</w:t>
            </w:r>
          </w:p>
          <w:p w:rsidR="004B79D9" w:rsidRPr="00781A77" w:rsidRDefault="004B79D9" w:rsidP="00947E96">
            <w:pPr>
              <w:pStyle w:val="ad"/>
              <w:numPr>
                <w:ilvl w:val="0"/>
                <w:numId w:val="20"/>
              </w:numPr>
              <w:spacing w:before="120" w:after="120" w:line="240" w:lineRule="auto"/>
              <w:ind w:left="389" w:hanging="389"/>
              <w:jc w:val="left"/>
              <w:rPr>
                <w:b/>
                <w:bCs/>
                <w:iCs/>
              </w:rPr>
            </w:pPr>
            <w:r w:rsidRPr="00BE79EF">
              <w:rPr>
                <w:bCs/>
                <w:sz w:val="24"/>
                <w:szCs w:val="24"/>
              </w:rPr>
              <w:t>Самост</w:t>
            </w:r>
            <w:r>
              <w:rPr>
                <w:bCs/>
                <w:sz w:val="24"/>
                <w:szCs w:val="24"/>
              </w:rPr>
              <w:t>оятельная работа № 3 (по матери</w:t>
            </w:r>
            <w:r w:rsidRPr="00BE79EF">
              <w:rPr>
                <w:bCs/>
                <w:sz w:val="24"/>
                <w:szCs w:val="24"/>
              </w:rPr>
              <w:t>алам § 44—47, 49—51)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9D9" w:rsidRPr="0012098E" w:rsidRDefault="004B79D9" w:rsidP="00947E96">
            <w:pPr>
              <w:pStyle w:val="ad"/>
              <w:numPr>
                <w:ilvl w:val="0"/>
                <w:numId w:val="20"/>
              </w:numPr>
              <w:spacing w:before="120" w:after="120" w:line="240" w:lineRule="auto"/>
              <w:ind w:left="389" w:hanging="389"/>
              <w:jc w:val="left"/>
              <w:rPr>
                <w:b/>
                <w:bCs/>
                <w:iCs/>
              </w:rPr>
            </w:pPr>
            <w:r w:rsidRPr="00BE79EF">
              <w:rPr>
                <w:bCs/>
                <w:sz w:val="24"/>
                <w:szCs w:val="24"/>
              </w:rPr>
              <w:t>Самостоятельная работа № 4 (по материалу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§ 65—68)</w:t>
            </w:r>
          </w:p>
          <w:p w:rsidR="004B79D9" w:rsidRDefault="004B79D9" w:rsidP="00947E96">
            <w:pPr>
              <w:pStyle w:val="ad"/>
              <w:spacing w:before="120" w:after="120" w:line="240" w:lineRule="auto"/>
              <w:ind w:firstLine="0"/>
              <w:jc w:val="left"/>
              <w:rPr>
                <w:b/>
                <w:bCs/>
                <w:iCs/>
              </w:rPr>
            </w:pPr>
            <w:bookmarkStart w:id="0" w:name="_GoBack"/>
            <w:bookmarkEnd w:id="0"/>
          </w:p>
        </w:tc>
      </w:tr>
    </w:tbl>
    <w:p w:rsidR="004B79D9" w:rsidRPr="00425210" w:rsidRDefault="004B79D9" w:rsidP="004B79D9">
      <w:pPr>
        <w:rPr>
          <w:color w:val="FF000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4B79D9" w:rsidRPr="00A701B9" w:rsidTr="00947E96">
        <w:trPr>
          <w:trHeight w:val="20"/>
        </w:trPr>
        <w:tc>
          <w:tcPr>
            <w:tcW w:w="14567" w:type="dxa"/>
          </w:tcPr>
          <w:p w:rsidR="004B79D9" w:rsidRDefault="004B79D9" w:rsidP="00947E9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br w:type="page"/>
            </w:r>
            <w:r w:rsidRPr="00A701B9">
              <w:rPr>
                <w:b/>
              </w:rPr>
              <w:t>Перечень учебно-методического и материально-технического</w:t>
            </w:r>
            <w:r>
              <w:rPr>
                <w:b/>
              </w:rPr>
              <w:t xml:space="preserve"> </w:t>
            </w:r>
            <w:r w:rsidRPr="00A701B9">
              <w:rPr>
                <w:b/>
              </w:rPr>
              <w:t>обеспечения образовательного процесса</w:t>
            </w:r>
          </w:p>
          <w:p w:rsidR="004B79D9" w:rsidRPr="00A701B9" w:rsidRDefault="004B79D9" w:rsidP="00947E9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4B79D9" w:rsidRPr="00A701B9" w:rsidTr="00947E96">
        <w:trPr>
          <w:trHeight w:val="20"/>
        </w:trPr>
        <w:tc>
          <w:tcPr>
            <w:tcW w:w="14567" w:type="dxa"/>
          </w:tcPr>
          <w:p w:rsidR="004B79D9" w:rsidRPr="00B2203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</w:t>
            </w:r>
            <w:r w:rsidRPr="00B2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4B79D9" w:rsidRPr="00B2203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220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Таблицы общего назначения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Международная система единиц (СИ).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Приставки для образования десятичных кратных и дольных единиц.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Физические постоянные.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Шкала электромагнитных волн.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Правила по технике безопасности при работе в кабинете физики.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Порядок решения количественных задач.</w:t>
            </w:r>
          </w:p>
          <w:p w:rsidR="004B79D9" w:rsidRPr="00B2203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220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Тематические таблицы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Траектория движения.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Относительность движения.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Второй закон Ньютона.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Реактивное движение.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Космический корабль «Восток».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Работа силы.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Механические волны.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Трансформатор.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Передача и распределение электроэнергии.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Схема опыта Резерфорда.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Цепная ядерная реакция.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Ядерный реактор.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Звезды.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Солнечная система.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Затмения.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Земля — планета Солнечной системы. Строение Солнца.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Луна.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Планеты земной группы.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Планеты-гиганты.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Малые тела Солнечной системы.</w:t>
            </w:r>
          </w:p>
          <w:p w:rsidR="004B79D9" w:rsidRPr="00945037" w:rsidRDefault="004B79D9" w:rsidP="00947E96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37">
              <w:rPr>
                <w:rFonts w:ascii="Times New Roman" w:hAnsi="Times New Roman"/>
                <w:bCs/>
                <w:sz w:val="24"/>
                <w:szCs w:val="24"/>
              </w:rPr>
              <w:t>Комплект портретов для кабинета физики (папка с двадцатью портретами)</w:t>
            </w:r>
          </w:p>
          <w:p w:rsidR="004B79D9" w:rsidRPr="003E28AD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E2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Цифровые образовательные ресурсы</w:t>
            </w:r>
          </w:p>
          <w:p w:rsidR="004B79D9" w:rsidRPr="00D10406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борудовани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кабинета физики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ое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для реализации рабочей программы</w:t>
            </w:r>
          </w:p>
          <w:p w:rsidR="004B79D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Демонстрационное</w:t>
            </w:r>
          </w:p>
          <w:p w:rsidR="004B79D9" w:rsidRPr="00A701B9" w:rsidRDefault="004B79D9" w:rsidP="00947E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</w:t>
            </w:r>
          </w:p>
        </w:tc>
      </w:tr>
    </w:tbl>
    <w:p w:rsidR="004B79D9" w:rsidRDefault="004B79D9" w:rsidP="004B79D9"/>
    <w:p w:rsidR="008466F7" w:rsidRPr="00813021" w:rsidRDefault="008466F7" w:rsidP="008466F7">
      <w:pPr>
        <w:rPr>
          <w:rFonts w:ascii="Times New Roman" w:hAnsi="Times New Roman" w:cs="Times New Roman"/>
          <w:sz w:val="28"/>
          <w:szCs w:val="28"/>
        </w:rPr>
      </w:pPr>
      <w:r w:rsidRPr="00813021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Сокращение, 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 в ПТП:</w:t>
      </w:r>
    </w:p>
    <w:p w:rsidR="008466F7" w:rsidRPr="00813021" w:rsidRDefault="008466F7" w:rsidP="008466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3021">
        <w:rPr>
          <w:rFonts w:ascii="Times New Roman" w:hAnsi="Times New Roman" w:cs="Times New Roman"/>
          <w:sz w:val="28"/>
          <w:szCs w:val="28"/>
        </w:rPr>
        <w:t>УОНЗ-урок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 xml:space="preserve"> открытия нового знания;     </w:t>
      </w:r>
      <w:proofErr w:type="spellStart"/>
      <w:r w:rsidRPr="00813021">
        <w:rPr>
          <w:rFonts w:ascii="Times New Roman" w:hAnsi="Times New Roman" w:cs="Times New Roman"/>
          <w:sz w:val="28"/>
          <w:szCs w:val="28"/>
        </w:rPr>
        <w:t>УОН-урок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общеметодологической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021">
        <w:rPr>
          <w:rFonts w:ascii="Times New Roman" w:hAnsi="Times New Roman" w:cs="Times New Roman"/>
          <w:sz w:val="28"/>
          <w:szCs w:val="28"/>
        </w:rPr>
        <w:t>напрвленности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>;</w:t>
      </w:r>
    </w:p>
    <w:p w:rsidR="008466F7" w:rsidRPr="00813021" w:rsidRDefault="008466F7" w:rsidP="008466F7">
      <w:pPr>
        <w:rPr>
          <w:rFonts w:ascii="Times New Roman" w:hAnsi="Times New Roman" w:cs="Times New Roman"/>
          <w:sz w:val="28"/>
          <w:szCs w:val="28"/>
        </w:rPr>
      </w:pPr>
      <w:r w:rsidRPr="00813021">
        <w:rPr>
          <w:rFonts w:ascii="Times New Roman" w:hAnsi="Times New Roman" w:cs="Times New Roman"/>
          <w:sz w:val="28"/>
          <w:szCs w:val="28"/>
        </w:rPr>
        <w:t>УР-урок рефлексии;      УР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урок развивающего контроля</w:t>
      </w:r>
    </w:p>
    <w:p w:rsidR="008466F7" w:rsidRDefault="008466F7" w:rsidP="004B79D9"/>
    <w:p w:rsidR="004B79D9" w:rsidRPr="003257F6" w:rsidRDefault="004B79D9" w:rsidP="004B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F6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класс(70 ч, 2 ч в неделю)</w:t>
      </w:r>
    </w:p>
    <w:p w:rsidR="004B79D9" w:rsidRDefault="004B79D9" w:rsidP="004B79D9"/>
    <w:tbl>
      <w:tblPr>
        <w:tblStyle w:val="af"/>
        <w:tblW w:w="21074" w:type="dxa"/>
        <w:tblInd w:w="-601" w:type="dxa"/>
        <w:tblLayout w:type="fixed"/>
        <w:tblLook w:val="04A0"/>
      </w:tblPr>
      <w:tblGrid>
        <w:gridCol w:w="953"/>
        <w:gridCol w:w="1032"/>
        <w:gridCol w:w="1843"/>
        <w:gridCol w:w="1276"/>
        <w:gridCol w:w="2268"/>
        <w:gridCol w:w="2835"/>
        <w:gridCol w:w="2976"/>
        <w:gridCol w:w="1418"/>
        <w:gridCol w:w="1134"/>
        <w:gridCol w:w="236"/>
        <w:gridCol w:w="1040"/>
        <w:gridCol w:w="661"/>
        <w:gridCol w:w="1701"/>
        <w:gridCol w:w="1701"/>
      </w:tblGrid>
      <w:tr w:rsidR="0007077C" w:rsidRPr="0007120F" w:rsidTr="007443C5">
        <w:trPr>
          <w:gridAfter w:val="5"/>
          <w:wAfter w:w="5339" w:type="dxa"/>
        </w:trPr>
        <w:tc>
          <w:tcPr>
            <w:tcW w:w="953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1032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7077C" w:rsidRPr="0007120F" w:rsidRDefault="0007077C" w:rsidP="00E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07077C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2976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поддержка</w:t>
            </w:r>
          </w:p>
        </w:tc>
        <w:tc>
          <w:tcPr>
            <w:tcW w:w="1418" w:type="dxa"/>
          </w:tcPr>
          <w:p w:rsidR="0007077C" w:rsidRPr="0007120F" w:rsidRDefault="0007077C" w:rsidP="00E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</w:tcPr>
          <w:p w:rsidR="0007077C" w:rsidRPr="0007120F" w:rsidRDefault="0007077C" w:rsidP="0094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7443C5" w:rsidTr="001A6199">
        <w:trPr>
          <w:gridAfter w:val="5"/>
          <w:wAfter w:w="5339" w:type="dxa"/>
        </w:trPr>
        <w:tc>
          <w:tcPr>
            <w:tcW w:w="15735" w:type="dxa"/>
            <w:gridSpan w:val="9"/>
          </w:tcPr>
          <w:p w:rsidR="007443C5" w:rsidRPr="007443C5" w:rsidRDefault="007443C5" w:rsidP="0074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ВЗАИМОДЕЙСТВИЯ И ДВИЖЕНИЯ ТЕЛ (23 ч)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1/1.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точка. Систе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 отсчета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движения.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точка</w:t>
            </w:r>
            <w:r>
              <w:rPr>
                <w:rStyle w:val="af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как модель тела. Критерии замены тела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 точкой. Поступательное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отсчета.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аблюдать и описывать прямолиней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ное и равномерное движение тележки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 капельницей;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по ленте со следами 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вид движения тележки, пройден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ный ею путь и промежуток времени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начала движения до остановки;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—обосновывать возможность замены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тележки ее моделью — материальной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точкой — для описания движения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координа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ты (п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ути, траектории, скорости) мате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риальной точки в заданной системе отсчета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рис. 2,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2/2.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Вектор перемещения и необходимость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для определения положения дви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жущегося тела в любой момент времени.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Различие между понятиями «путь» и «перемещение».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примеры, в которых 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ординату движущегося тела в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 мо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мент времени можно определить, зная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начальную координату и совершен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ное им за данный промежуток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щение, и нельзя, если вместо 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ремещения задан пройденный путь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Путь и перемещение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3/3.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жущегося тела</w:t>
            </w:r>
          </w:p>
        </w:tc>
        <w:tc>
          <w:tcPr>
            <w:tcW w:w="1276" w:type="dxa"/>
          </w:tcPr>
          <w:p w:rsidR="00753C04" w:rsidRPr="006B0729" w:rsidRDefault="00753C04" w:rsidP="00EB2D07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оры, их модули и проекции на вы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бранну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 ось.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координаты тела по его начальной координате и проекции вектора перемещения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модули и проекции век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торов на координатную ось;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—записывать уравнение для определения координаты движущегося тела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орной и скалярной форме, исполь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зовать его для решения задач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4/4.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нейном равномерном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движении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прямолинейного равномерного движения: определение вектора скорости,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для нахождения проекции и модуля вектора перемещения тела, формула для вычисления координаты движущегося тела в любой заданный момент времени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венство модуля вектора перемеще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пут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и площади под графиком скорос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ти.</w:t>
            </w:r>
          </w:p>
        </w:tc>
        <w:tc>
          <w:tcPr>
            <w:tcW w:w="2835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—Записывать формулы: для нахожд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роекции и модуля вектора переме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щения тела, для вычисления координа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казывать равенство модуля векто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 перемещения пройденному пути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 под графиком скорости;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—строить графики зависимости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Равномерное движение,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скорости тела при равномерном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и, построение графика зависимос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 </w:t>
            </w: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), вычисление по этому графику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координаты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движущегося тела в любой заданный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момент времени;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5/5.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Прямолинейное равноускоренное движение. Ус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корение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Мгновенная скорость. Равноускоренное движение. Ускорение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физический смысл поня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тий: мгновенная скорость, ускорение;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равноускорен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движения;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 формулу для определе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корения в векторном виде и в 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 проекций на выбранную ось;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—применять формулы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B3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задач, выражать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люб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 из входящих в них величин 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рез остальные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ускорения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прямол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инейного равноускоренного движе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6/6.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молинейного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ноускоренного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движения. График скорости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B0729" w:rsidRDefault="00753C04" w:rsidP="00EB2D07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Формулы для определения вектора скорости и его проекции. График зависимости проекции вектора скорости от времени при равноускоренном движении для случаев, когда векторы скорости и ускорения </w:t>
            </w:r>
            <w:proofErr w:type="spellStart"/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сонаправлены</w:t>
            </w:r>
            <w:proofErr w:type="spellEnd"/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направлены в противоположные стороны.</w:t>
            </w:r>
          </w:p>
        </w:tc>
        <w:tc>
          <w:tcPr>
            <w:tcW w:w="2835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—Записывать формулы</w:t>
            </w:r>
          </w:p>
          <w:p w:rsidR="00753C04" w:rsidRPr="00EA5072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74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743E7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стро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ить графики зависимости </w:t>
            </w: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4D2403">
              <w:rPr>
                <w:rFonts w:ascii="Book Antiqua" w:hAnsi="Book Antiqua" w:cs="Times New Roman"/>
                <w:bCs/>
                <w:i/>
                <w:iCs/>
                <w:sz w:val="24"/>
                <w:szCs w:val="24"/>
              </w:rPr>
              <w:t>v</w:t>
            </w:r>
            <w:r w:rsidRPr="004D24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 решать расчетные и качественные</w:t>
            </w:r>
            <w:r w:rsidRPr="00EA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с применением указанных формул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скорости</w:t>
            </w:r>
            <w:r w:rsidRPr="00EA5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 врем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 при прямолинейном равноуско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ренном движении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7/7.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прямолинейном равноускорен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ном движении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 формулы перемещения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ским путем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расчетные задачи с примене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нием формулы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x 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формулу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 виду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—доказывать, что для прямолинейного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равноускоренного движения уравнение</w:t>
            </w:r>
          </w:p>
          <w:p w:rsidR="00753C04" w:rsidRPr="00196BB6" w:rsidRDefault="00753C04" w:rsidP="00947E96">
            <w:pPr>
              <w:autoSpaceDE w:val="0"/>
              <w:autoSpaceDN w:val="0"/>
              <w:adjustRightInd w:val="0"/>
              <w:rPr>
                <w:oMath/>
                <w:rFonts w:ascii="Cambria Math" w:hAnsi="Cambria Math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может быть преобразовано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x 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7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8/8.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тела при прямолинейном равноуско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ренном движении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начальной 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рости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Закономерности, присущие прямолинейному равноускоренному движению без начальной скорости.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 движение тележки с 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пельницей;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—делать выводы о характере движения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тележки;</w:t>
            </w:r>
          </w:p>
          <w:p w:rsidR="00753C04" w:rsidRPr="00196BB6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вычислять модуль вектора переме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щения, совершенного прямолинейно и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равноускоренно движущимся телом за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секунду от начала движен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ия, по мо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дулю перемещения, совершенного им за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-ю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секунду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модуля 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щения от времени при прямолиней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ном равноускоренном движении с нулевой</w:t>
            </w:r>
            <w:r w:rsidRPr="00196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 скоростью (по рис. 2 или 21учебника)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8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9/9.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№ 1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B0729" w:rsidRDefault="00753C04" w:rsidP="00EB2D07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ускорения и мгновенной 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рости тела, движущегося равноускоренно.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 «Исследование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ускоренного движения без началь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 скорости»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—Пользуясь метрономом, 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жуток времени от начала равноус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шарика до его 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тановки;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ускорение движения ша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рика и его мгновенную скорость перед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ударом о цилиндр;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—представлять результаты измерений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вычислений в виде таблиц и графиков;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—по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рафику определять скорость в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данный момент времени;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10/10.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Относительность движе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Самостоятельная работа № 1 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1 (по материалу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1—8).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Относительность траектории, перемещения, пути, скорости.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Геоцентрическая и ге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лиоцентрическая системы мира. Причина смены дня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ночи на Земле (в гелиоцентри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ческой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системе).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—Наблюдать и описывать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маятника в двух системах отсчета, одна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 которых связана с землей, а другая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той, движущейся равномерно отно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сительно земли;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—сравнивать траектории, пути,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скорости маятника в указан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системах отсчета;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примеры, поясняющие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Относительность траек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тории, перемещения, скорости с помощью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маятника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B0729" w:rsidRDefault="00753C04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9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11/11.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Инерциальные системы от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счета. 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рвый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 Ньютона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 движения с точки зрения Арис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тотеля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последователей.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инерции.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закон Ньютона.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Инерциальные системы отсчета.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проявление инерции;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проявления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инерции;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 качественные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на при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 первого закона Ньютона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инерции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10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12/12.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 Ньютона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закон Ньютона.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Единица силы.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—Записывать второй закон Ньютона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виде формулы;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расчетные и качественные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дачи на применение этого закона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закон Ньютона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11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13/13.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 Ньютона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закон Ньютона.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Силы, возникаю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щие при взаимодействии тел: а) имеют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вую природу; б) приложены к раз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ным телам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—Наблюдать, описывать и 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опыты, иллюстри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рующие справедли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вость третьего закона Ньютона;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—записывать третий закон Ньютона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виде формулы;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расчетные и качественные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дачи на применение этого закона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закон Ньютона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(по рис. 22—24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12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14/14.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падение тел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Ускорение свободного падения. Падение тел в воздухе и разреженном пространстве.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—Наблюдать падение одних и тех 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в воздухе и в разреженном 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странстве;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вывод о движении тел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одина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ковым ускорением при действии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силы тяжести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Падение тел в воздухе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разреженном пространстве (по рис.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13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15/15.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тела, брошенного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вверх. Невесомость Лабораторная 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 №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модуля вектора скорости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противоположном направлении векторов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скорости и ускорения свободно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падения. Невесомость.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2 «Измерение ус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корения свободного падения»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 опыты, свидетельствую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щие о состоянии невесомости тел;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вывод об условиях, при кото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рых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 находятся в состоянии невесо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мости;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ерять ускорение свободного паде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Невесомость (по рис.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14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16/16.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всемирного тяготе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всемирного тяготения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условия его применимости.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Гравитационная постоян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исывать закон всемирного тяготе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в виде математического уравнения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Падение на землю тел,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имеющих опоры или подвеса</w:t>
            </w: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15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17/17.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паде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на Земле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других небесных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телах</w:t>
            </w: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 определения ускорения сво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бодного падения.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Зависимость ускорения свободного падения от широты места и высоты над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Землей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—Из закона всемирного тяготения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выводить формулу 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16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18/18.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нейное и криволинейное движение.</w:t>
            </w:r>
            <w:r w:rsidRPr="00CB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тела по</w:t>
            </w:r>
            <w:r w:rsidRPr="00CB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окружности с постоянной по моду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лю скоростью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криволинейности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скорости тела при его криволинейном движении (в частности, по окружности). Центростремительное ускорение.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прям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олинейно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и криволинейного движения тел;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условия, при которых тела</w:t>
            </w:r>
            <w:r w:rsidRPr="00CB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ижутся прямолинейно или криволи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нейно;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—вычислять модуль центростреми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ускорения по формуле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прямолиней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и криволинейн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движения: свобод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ное падение мяча, который выронили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рук,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мяча, брошенного гори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зонтальн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 Направление скорости при дви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жении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окружности (по рис. 39 учебни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17, 18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19/19.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кинематике на равноускоренное и равномерное движение, законы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Ньютон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а, движение по окружности с пос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тоянной по модулю скоростью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 расчетные и качественные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ушать отчет о результатах выпол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задания-проекта «Эксперимен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тальное подтверждение справедливости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криволинейного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тел»;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—слушать доклад «Искусственные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спутники Земли», задавать вопросы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участие в обсуждении темы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20/20.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тела. Закон сохра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нения импульса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введения в науку физической ве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личины — импульс тела.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Импульс тела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(формулировка и математическая запись).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импульса.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Замкнутая система тел.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Изменение импульсов тел при их взаим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одействии. Вывод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 сохранения импульса.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—Давать определение импульса тела,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его единицу;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—объяснять, какая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истема тел назы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вается замкнутой, приводить примеры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замкнутой системы;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—записывать закон сохранения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импульса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 тела. Закон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 импульса (по рис. 44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20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21/21.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Реактивное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движение. Ракеты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и примеры реактивного движения.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Назначение, конструкция и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ракеты.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Многоступенчатые раке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и объяснять полет модели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ракеты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Реактивное движение.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ракеты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21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22/22.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Вывод закона сохранения механической энер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гии</w:t>
            </w: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сохранения механической энергии.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Вывод закона и его применение к решению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 расчетные и качественные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дачи на применение закона сохра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нения энергии;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с заданиями, приведенны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ми в разделе «Итоги главы»</w:t>
            </w:r>
          </w:p>
        </w:tc>
        <w:tc>
          <w:tcPr>
            <w:tcW w:w="2976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22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23/23.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1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«Законы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 движения тел»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C5" w:rsidTr="00C9212B">
        <w:tc>
          <w:tcPr>
            <w:tcW w:w="15735" w:type="dxa"/>
            <w:gridSpan w:val="9"/>
          </w:tcPr>
          <w:p w:rsidR="007443C5" w:rsidRPr="007443C5" w:rsidRDefault="007443C5" w:rsidP="007443C5">
            <w:pPr>
              <w:tabs>
                <w:tab w:val="center" w:pos="7285"/>
                <w:tab w:val="left" w:pos="9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3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1276" w:type="dxa"/>
            <w:gridSpan w:val="2"/>
          </w:tcPr>
          <w:p w:rsidR="007443C5" w:rsidRDefault="007443C5"/>
        </w:tc>
        <w:tc>
          <w:tcPr>
            <w:tcW w:w="661" w:type="dxa"/>
          </w:tcPr>
          <w:p w:rsidR="007443C5" w:rsidRDefault="007443C5"/>
        </w:tc>
        <w:tc>
          <w:tcPr>
            <w:tcW w:w="1701" w:type="dxa"/>
          </w:tcPr>
          <w:p w:rsidR="007443C5" w:rsidRDefault="007443C5"/>
        </w:tc>
        <w:tc>
          <w:tcPr>
            <w:tcW w:w="1701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24/1.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ное движение.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колеба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колебательного движения.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черты разнообразных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колебаний.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колебаний горизонтального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пружинного маятника.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колебания, колебательные системы, маятник.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—Определять колебательное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 его признакам;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колебаний;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—описывать динамику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вободных 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аний пружинного и математическо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маятников;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—измерять жесткость пружины или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резинового шнура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колебатель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движ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ений (по рис. 52 учебника). Экс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тальная задача на повторение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кона Гука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измерение жестко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пружи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 или шнура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23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25/2.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Амплитуда, период, частота, фаза колебаний. Зависимость периода и частоты маятника от длины его нити.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величины, характеризую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щие колебательное движение;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писывать формулу взаимосвязи 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риода и частоты колебаний;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оводить экспериментальное иссле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ание зависимости периода колеба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пружинного маятника от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колебаний пру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жинного маятника; экспериментальный</w:t>
            </w:r>
          </w:p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зависимости 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T~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24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26/3.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3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3 «Исследование</w:t>
            </w:r>
            <w:r w:rsidRPr="00F73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 периода и частоты свободных</w:t>
            </w:r>
            <w:r w:rsidRPr="00F73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колебаний маятника от длины его нити»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роводить исследования зависимос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ериода (частоты) колебаний маят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ника от длины его нити;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—представлять результаты измерений</w:t>
            </w:r>
            <w:r w:rsidRPr="00F73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вычислений в виде таблиц;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—слушать отчет о результатах вы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задания-проекта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«Определе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качественной зависимости периода</w:t>
            </w:r>
            <w:r w:rsidRPr="00F73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ебаний математического маятника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ускорения свободного падения»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27/4.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Затухающие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колебания. Вынужденные коле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бания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Превращение механической энергии колебательной системы во </w:t>
            </w:r>
            <w:proofErr w:type="gramStart"/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внутреннюю</w:t>
            </w:r>
            <w:proofErr w:type="gramEnd"/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Затухающие колебания. Вынужденные колебания.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установившихся вынужден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колебаний.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ричину затухания сво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бодных колебаний;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условие существования не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затухающих колебаний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энер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цессе свободных колебаний. Зату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свободных колебаний. Вынужден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ные колебания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26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28/5.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743E73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наступления и физическая сущность явления резонанса. Учет резонанса в практике.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ъяснять, в чем заключается явле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резонанса;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иводить примеры полезных и вред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проявлений резонанса и пути уст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ранения последних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 маятников (по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рис. 68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27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29/6.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нение колебаний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среде. Волны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Механи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 распространения упругих коле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баний. Механические волны.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Поперечные и продольные упругие волны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твердых,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жидких и газообразных средах.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—Различать поперечные и продольные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волны;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—описывать механизм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волн;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характеризующие волны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величины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распрост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поперечных и продольных волн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(по рис. 69—71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28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30/7.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волны. Скорость рас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волн</w:t>
            </w: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Характеристики волн: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скорость, длина волны, </w:t>
            </w:r>
            <w:r w:rsidRPr="00743E73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частота, период колебаний.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между этими величинами.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величины, характеризую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щие упругие волны;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—записывать формулы взаимосвязи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между ними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волны (по рис. 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29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31/8.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звука. Звуковые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колебания</w:t>
            </w: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звука — тела, колеблющиеся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частотой 16 Гц — 20 кГц. Ультразвук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инфразвук.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Эхолокация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диапазон частот звуковых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волн;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риводить примеры источников зву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обоснования того, что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звук является продольной волной;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—слушать доклад «Ультразвук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инфр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азвук в природе, технике и меди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цине», задавать вопросы и 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обсуждении темы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Колеблющееся тело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звука (по рис. 74—76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30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32/9.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Высота,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[тембр] и громкость звука</w:t>
            </w:r>
          </w:p>
        </w:tc>
        <w:tc>
          <w:tcPr>
            <w:tcW w:w="1276" w:type="dxa"/>
          </w:tcPr>
          <w:p w:rsidR="00753C04" w:rsidRPr="0062368E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высоты звука от частоты,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 громко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звука — от амплитуды колеба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ний и некоторых других причин. [Тембр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звука.]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основании увиденных опытов вы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гипотезы относительно зависи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высоты тона от частоты, а гром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 от амплитуды колебаний ис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точника звука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высоты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 от часто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колебаний (по рис. 79 учебни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ка). 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исимость громкости звука от амп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литуды колебаний (по рис. 76 учебника)</w:t>
            </w: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31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33/10.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звука.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ковые волны</w:t>
            </w:r>
          </w:p>
        </w:tc>
        <w:tc>
          <w:tcPr>
            <w:tcW w:w="1276" w:type="dxa"/>
          </w:tcPr>
          <w:p w:rsidR="00753C04" w:rsidRPr="006B0729" w:rsidRDefault="00753C04" w:rsidP="00EB2D07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среды — необходимое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распространения звука. Скорость звука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средах.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—Выдвигать гипотезы о зависимости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скорости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звука от свой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ств ср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еды и от 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температуры;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—объяснять, почему в газах скорость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звука возрастает с повышением 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ратуры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упругой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среды для передачи звуковых колебаний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(по рис. 80 учебника)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34/11</w:t>
            </w:r>
          </w:p>
        </w:tc>
        <w:tc>
          <w:tcPr>
            <w:tcW w:w="1032" w:type="dxa"/>
          </w:tcPr>
          <w:p w:rsidR="00753C04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2</w:t>
            </w:r>
          </w:p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C04" w:rsidRPr="00177B37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B3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ьная работа № 2 по теме «Механи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ческие колебания и волны. Звук»</w:t>
            </w: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C04" w:rsidTr="007443C5">
        <w:trPr>
          <w:gridAfter w:val="5"/>
          <w:wAfter w:w="5339" w:type="dxa"/>
        </w:trPr>
        <w:tc>
          <w:tcPr>
            <w:tcW w:w="953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35/12.</w:t>
            </w:r>
          </w:p>
        </w:tc>
        <w:tc>
          <w:tcPr>
            <w:tcW w:w="1032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C04" w:rsidRPr="00BE79EF" w:rsidRDefault="00753C04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звука. Звуковой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</w:t>
            </w:r>
          </w:p>
        </w:tc>
        <w:tc>
          <w:tcPr>
            <w:tcW w:w="1276" w:type="dxa"/>
          </w:tcPr>
          <w:p w:rsidR="00753C04" w:rsidRPr="00813021" w:rsidRDefault="00753C04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звука. Эхо. Звуковой резонанс.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—Объяснять наблюдаемый опыт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буждению колебаний одного камер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звуком, испускаемым другим 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мертоном такой же частоты</w:t>
            </w:r>
          </w:p>
        </w:tc>
        <w:tc>
          <w:tcPr>
            <w:tcW w:w="2976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звуковых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волн. Звуковой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зонанс (по рис. 84 учеб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ника)</w:t>
            </w:r>
          </w:p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C04" w:rsidRPr="0062368E" w:rsidRDefault="00753C04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53C04" w:rsidRPr="00BE79EF" w:rsidRDefault="00753C04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33</w:t>
            </w:r>
          </w:p>
        </w:tc>
      </w:tr>
      <w:tr w:rsidR="007443C5" w:rsidTr="004922E8">
        <w:tc>
          <w:tcPr>
            <w:tcW w:w="15735" w:type="dxa"/>
            <w:gridSpan w:val="9"/>
          </w:tcPr>
          <w:p w:rsidR="007443C5" w:rsidRPr="007443C5" w:rsidRDefault="007443C5" w:rsidP="00924D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443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Электромагнитное поле</w:t>
            </w:r>
          </w:p>
        </w:tc>
        <w:tc>
          <w:tcPr>
            <w:tcW w:w="236" w:type="dxa"/>
          </w:tcPr>
          <w:p w:rsidR="007443C5" w:rsidRDefault="007443C5"/>
        </w:tc>
        <w:tc>
          <w:tcPr>
            <w:tcW w:w="1701" w:type="dxa"/>
            <w:gridSpan w:val="2"/>
          </w:tcPr>
          <w:p w:rsidR="007443C5" w:rsidRDefault="007443C5"/>
        </w:tc>
        <w:tc>
          <w:tcPr>
            <w:tcW w:w="1701" w:type="dxa"/>
          </w:tcPr>
          <w:p w:rsidR="007443C5" w:rsidRDefault="007443C5"/>
        </w:tc>
        <w:tc>
          <w:tcPr>
            <w:tcW w:w="1701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36/1.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магнитного поля. Гипотеза Ам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пера.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рафическое изображение магнитно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поля. Линии неоднородного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магнитного поля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—Делать выводы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замкнутости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нитных линий и об ослаблении поля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удалением от проводников с током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мо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дель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гнитного поля постоянного магни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та. Демо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нстрация спектров магнитного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 токов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35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37/2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тока и направление линий его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нитного поля</w:t>
            </w:r>
          </w:p>
        </w:tc>
        <w:tc>
          <w:tcPr>
            <w:tcW w:w="1276" w:type="dxa"/>
          </w:tcPr>
          <w:p w:rsidR="007443C5" w:rsidRPr="00FD5EBC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линий магнитного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 тока с направлением тока в проводнике.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Правило буравчика.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Правило правой руки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для соленоида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—Формулировать правило правой руки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для соленоида, правило буравчика;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—определять направле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тока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проводниках и направле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линий магнитного поля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36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38/3.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магнитного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 по его дейст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вию на электрический ток. Правило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левой руки -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магнитного поля на проводник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током и на движущуюся заряженн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 час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тицу.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левой руки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правило левой руки;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еделять направление силы, дейст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щей на электрический заряд, дви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жущийся в магнитном поле;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знак заряда и направле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движения частицы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магнитного поля на проводник с током (по рис. 104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37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39/4.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Индукция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магнитного поля.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Магнитный поток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Индук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магнитного поля.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вектора магнитной индукции. Линии магнитной индукции.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магнитной индук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ции. Зависимость магнитного потока,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вающего площадь контура, от пло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щади контура, ориентации плоскости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 по отношению к линиям 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 инду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кции и от модуля вектора 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индукции магнитного поля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—Записывать формулу взаимосвязи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модуля вектора магнитной индукции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магнитного поля с модулем силы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действующей на проводник длиной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асположенный перпендикулярно 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магнитной индукции, и силой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проводнике;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—описывать зависимость магнитного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потока от индукции магнитного поля,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пронизывающего площадь контура 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его ориентации по отношению к линиям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магнитной индукции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38, 39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40/5.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индукции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Опыты Фарадея. Причина возникновения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индук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ционного тока. Определение явле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лектромагнитной индукции. Техни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применение явления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блюдать и описывать опыты, подт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рждающие появление электрическо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оля при изменении магнитного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ля, делать выводы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дукция (по рис. 122—124 учебника)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40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41/6.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4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«Изучение явле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электромагнитной индукции»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—Проводить исследовательский эксперим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 по изучению явления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магнитной индукции;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результаты экспери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мента и делать выводы;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42/7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индукционно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тока. Правило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Ленца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овение индукционного тока в алю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миниев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кольце при изменении проходя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щего сквозь кольцо магнитного потока.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направления индукционного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тока. Правило Ленца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взаимодействие алюми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ниевых колец с магнитом;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физическую суть правила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Ленца и формулировать его;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правило Ленца и правило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руки для определения направле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индукционного тока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алюми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ниевых колец (сплошного и с прорезью)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магнитом (по рис. 126—130 учебника)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41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43/8.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моиндукции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суть явления самоиндукции.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Индуктивность. Энергия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аблюдать и объяснять явление 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моиндукции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самоиндук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ции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 замыкании и размыкании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цепи (по рис. 131, 132 учебника)</w:t>
            </w: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42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44/9.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передача переменного электрического тока. Транс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форматор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Переменный электрический ток.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индукционный генератор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(как пример — гидрогенератор). Потери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энергии в ЛЭП,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уменьшения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терь. Назначение, устройство и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трансформатора, его применение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 передаче электроэнергии.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ссказывать об устройстве и прин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ципе действия генератора переменного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способы уменьшения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терь электроэнергии передаче ее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расстояния;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ссказывать о назначении, устрой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принципе действия трансформа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тора и его применении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 универ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сальный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43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45/10.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ные волны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Электромагнитное поле, его источник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Различие между вихревым электрическим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эле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ктростатическим полями.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магнитные волны: скорость,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поперечность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волны, причина возникновения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регистрация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магнитных волн.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2 (по материалу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35—43).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—Наблюдать опыт по излучению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приему электромагнитных волн;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—описывать различия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вихре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электрическим и электростатиче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ским полями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Излучение и 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электромагнитных волн</w:t>
            </w: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46/11.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контур.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ромагнитных 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лебаний</w:t>
            </w:r>
          </w:p>
        </w:tc>
        <w:tc>
          <w:tcPr>
            <w:tcW w:w="1276" w:type="dxa"/>
          </w:tcPr>
          <w:p w:rsidR="007443C5" w:rsidRPr="00FD5EBC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Высоко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частотные электромагнитные коле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бания и волны — необходимые средства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существления радиосвязи. </w:t>
            </w:r>
            <w:r w:rsidRPr="007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Колебательный контур, получение электромагнитных колебаний. Формула Томсона.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вободные электромаг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нитные колебания в колебательном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контуре;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—делать выводы;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 задачи на формулу Томсона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свободных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электрических колебаний (по рис. 140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46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47/12.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радиосвязи и теле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видения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Блок-схе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 передающего и приемного уст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ройств для осуществления радиосвязи.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Амплитудная модуляция и детектирование высокочастотных колебаний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ссказывать о принципах радиосвя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зи и телевидения;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—слушать доклад «Развитие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способов передачи информации на далекие расстояния с древних времен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до наших дней»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47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48/13.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ная приро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 света</w:t>
            </w:r>
          </w:p>
        </w:tc>
        <w:tc>
          <w:tcPr>
            <w:tcW w:w="1276" w:type="dxa"/>
          </w:tcPr>
          <w:p w:rsidR="007443C5" w:rsidRPr="00FD5EBC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Свет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 частный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случай электромагнит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волн. Диапазон видимого излучения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 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 электромагнитных волн. Части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 электромагнитного излучения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 (кванты)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—Называть различные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диапазоны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электромагнитных волн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49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49/14.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света. Физический смысл показателя преломле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ния. Дисперсия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света. Цвета тел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FD5EBC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дисперсии. Разложение белого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света в спектр. Получение белого све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 пу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тем сложения спектральных цветов. Цвета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тел. Наз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начение и устройство спектрогра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фа и спектроскопа.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разложение белого света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спектр при его прохождении сквозь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призму и получение белого света путем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ожения спектральных цветов с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мощью линзы;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суть и давать 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 дисперсии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луча (по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рис. 145 учебника). Опыты по 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сункам 149—153 учебника</w:t>
            </w: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50, 51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50/15.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опти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спектров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5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Сплошной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линейчатые спектры, условия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их полу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чения. Спектры испускания и пог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лоще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 Закон Кирхгофа. Атомы — ис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точники излучения и поглощения света.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5 «Наблюдение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сплош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и линейчатых спектров испу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скания»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—Наблюдать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сплошной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линейчатые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спектры испускания;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условия образования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лошных и линейчатых спектров ис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пускания;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ушать доклад «Метод спектрально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анализа и его применение в науке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технике»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(§ 52</w:t>
            </w:r>
            <w:proofErr w:type="gramEnd"/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51/16.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Поглоще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и испускание света атомами.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Линейчатых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спектров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FD5EBC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излучения и поглощения света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атомами и происхождения линейчатых спектров на основе постулатов Бора.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оятельная работа № 3 (по матери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алам § 44—47, 49—51)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излучение и поглощение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света атомами и происхождение линейчатых спектров на основе постулатов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Бора;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с заданиями, приведенны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ми в разделе «Итоги главы»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53</w:t>
            </w:r>
          </w:p>
        </w:tc>
      </w:tr>
      <w:tr w:rsidR="007443C5" w:rsidTr="00DF5131">
        <w:tc>
          <w:tcPr>
            <w:tcW w:w="15735" w:type="dxa"/>
            <w:gridSpan w:val="9"/>
          </w:tcPr>
          <w:p w:rsidR="007443C5" w:rsidRPr="007443C5" w:rsidRDefault="007443C5" w:rsidP="00924D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443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236" w:type="dxa"/>
          </w:tcPr>
          <w:p w:rsidR="007443C5" w:rsidRDefault="007443C5"/>
        </w:tc>
        <w:tc>
          <w:tcPr>
            <w:tcW w:w="1701" w:type="dxa"/>
            <w:gridSpan w:val="2"/>
          </w:tcPr>
          <w:p w:rsidR="007443C5" w:rsidRDefault="007443C5"/>
        </w:tc>
        <w:tc>
          <w:tcPr>
            <w:tcW w:w="1701" w:type="dxa"/>
          </w:tcPr>
          <w:p w:rsidR="007443C5" w:rsidRDefault="007443C5"/>
        </w:tc>
        <w:tc>
          <w:tcPr>
            <w:tcW w:w="1701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52/1.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Радиоактивность. Модели ато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мов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состав радиоактивного излуче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ния, α, 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γ-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частицы. Модель атома Том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сона. Опыты Резерфорда по рассеянию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α-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частиц. Планетарная модель атома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исывать опыты Резерфорда: по об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ужению сложного состава радиоак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излучения и по исследованию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помощью рассеяния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α-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частиц строения атома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54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53/2.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ные превращения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атомных ядер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Превращения ядер при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радиоактивном</w:t>
            </w:r>
            <w:proofErr w:type="gramEnd"/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распаде на примере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α-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распада радия. Обозначение ядер химических элементов. Массовое и зарядовое числа.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сохранения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 числа и заряда при радиоактивных превращениях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—Объяснять суть законов сохранения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 числа и заряда при радиоактивных превращениях;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эти законы при записи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ядерных реакций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(§ 55</w:t>
            </w:r>
            <w:proofErr w:type="gramEnd"/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54/3.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Экспериментальные методы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 частиц Лабораторная работа № 6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ние, устройство и принцип дейст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вия счетчика Гейгера и камеры Вильсона.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6 «Измерение ес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тествен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радиационного фона дозимет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ром»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змерять мощность дозы радиацион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фона дозиметром;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—сравнивать полученный результат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наибольшим допустимым для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значением;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56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55/4.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протона и нейтро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Выбивание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α-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частицами протонов из ядер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атома 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ота. Наблюдение фотографий обра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зовавших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 в камере Вильсона треков час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тиц, участвовавших в ядерной реакции.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и свойства нейтрона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законы сохранения мас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сового числа и заряда для записи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ядерных реакций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57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56/5.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атомного ядра. Ядер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ные силы</w:t>
            </w:r>
          </w:p>
        </w:tc>
        <w:tc>
          <w:tcPr>
            <w:tcW w:w="1276" w:type="dxa"/>
          </w:tcPr>
          <w:p w:rsidR="007443C5" w:rsidRPr="0048483A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Протон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но-нейтронная модель ядра. Физи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ческий смысл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массового и зарядового чи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сел. Особенности ядерных сил.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Изотопы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физический смысл поня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тий: массовое и зарядовое числа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58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57/6.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свя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зи. Дефект масс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48483A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 Внутренняя энергия атом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ядер. Взаимосвязь массы и энергии.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Дефект масс. Выделение или поглощение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энергии в ядерных реакциях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физический смысл поня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тий: энергия связи, дефект масс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59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58/7.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ядер урана. Цепная реакция Лабораторная 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бота № 7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48483A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деления ядра урана. Вы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энергии. Условия протекания уп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равляемой цепной реакции. Критическая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масса.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орная работа № 7 «Изучение 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ядр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атома урана по фотографии тре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сывать процесс деления ядра ато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 урана;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физический смысл поня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тий: цепн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реакция, критическая мас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условия протекания управ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ляемой цепной реакции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60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59/8.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Ядерный реактор. Преобразование внутренней энергии атомных ядер в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ческую энергию Атомная энергети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7443C5" w:rsidRPr="0048483A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устройство,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вия ядер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реактора на медленных нейт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ронах. Преобразование энергии ядер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электрическую энергию. Преимущества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недостатки АЭС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 другими видами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электростанций. Дискуссия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«Эколо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гические последствия использова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тепловых, атомных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гидроэлектро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станций»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—Рассказывать о назначении ядерного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реактора на медленных нейтронах,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устройстве и принципе действия;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—называть преимущества и недос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татки АЭС перед другими видами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электростанций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61, 62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60/9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Биологическое действие радиации. Закон радиоактивного рас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пада</w:t>
            </w:r>
          </w:p>
        </w:tc>
        <w:tc>
          <w:tcPr>
            <w:tcW w:w="1276" w:type="dxa"/>
          </w:tcPr>
          <w:p w:rsidR="007443C5" w:rsidRPr="0048483A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величины: поглощенная доза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излучения, коэффициент качества, эквивалентная доза. Влияние радиоактивных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излучений на живые организмы.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пада радиоактивных веществ. [За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 радиоактивного распад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а.] Способы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щиты от радиации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азывать физические величины: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щенная доза излучения, коэффици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ент кач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ества, эквивалентная доза, пери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од полураспада;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ушать доклад «Негативное воздей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ствие радиации на живые организмы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защиты от нее»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63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61/10.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Термоядерная реакция Контрольная рабо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 № 3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DE3C62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C6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овия протекания и примеры термо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ядерных реакций. Выделение энергии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ктивы 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использования. Источни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ки энергии Солнца и звезд.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«Строение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атома и атомного ядра. Использование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энергии атомных ядер»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—Называть условия протекания термоядерной реакции;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термоядерных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реакций;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64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62/11.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задач. 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8.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№ 9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адач по дозиметрии, на закон 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диоактивного распада.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8 «Оценка периода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 находящихся в воздухе 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дуктов распада газа радона». 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9 «Изучение тре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ряженных частиц по готовым фото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графиям» (выполняется дома)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—Строить график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 мощ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дозы излучения продуктов распа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 радона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времени;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ценивать по графику период полу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распада продуктов распада радона;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—представлять результаты измерений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виде таблиц;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C5" w:rsidTr="00305A4C">
        <w:tc>
          <w:tcPr>
            <w:tcW w:w="15735" w:type="dxa"/>
            <w:gridSpan w:val="9"/>
          </w:tcPr>
          <w:p w:rsidR="007443C5" w:rsidRPr="00813021" w:rsidRDefault="007443C5" w:rsidP="00EB2D07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443C5" w:rsidRDefault="007443C5"/>
        </w:tc>
        <w:tc>
          <w:tcPr>
            <w:tcW w:w="1701" w:type="dxa"/>
            <w:gridSpan w:val="2"/>
          </w:tcPr>
          <w:p w:rsidR="007443C5" w:rsidRDefault="007443C5"/>
        </w:tc>
        <w:tc>
          <w:tcPr>
            <w:tcW w:w="1701" w:type="dxa"/>
          </w:tcPr>
          <w:p w:rsidR="007443C5" w:rsidRDefault="007443C5"/>
        </w:tc>
        <w:tc>
          <w:tcPr>
            <w:tcW w:w="1701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63/1.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Состав, строение и происхож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дение Солнечной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  <w:tc>
          <w:tcPr>
            <w:tcW w:w="1276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Солнечной системы: Солнце, восемь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больших планет (шесть из которых имеют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спутники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пять планет-карликов, астеро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иды, кометы, метеорные тела.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рмирова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Солнечной системы.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—Наблюдать слайды или фотографии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небесных объектов;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группы объектов, входя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 в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Солнечную систему;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изменения вида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звездного неба в течение суток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Слайды или фотогра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фии небесных объектов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65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64/2.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планеты Солнеч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 системы</w:t>
            </w:r>
          </w:p>
        </w:tc>
        <w:tc>
          <w:tcPr>
            <w:tcW w:w="1276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 и планеты земной группы. Общ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ность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арактеристик планет земной груп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пы. Планеты-гиганты. Спутники и кольца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планет-гигантов.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—Сравнивать планеты земной группы;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планеты-гиганты;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—анализиров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фотографии или слай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ды планет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или слайды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Земли,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ланет земной группы и планет-ги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гантов</w:t>
            </w: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66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65/3.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Малые тела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Солнечной систе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1276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тела Солнечной системы: астеро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иды, кометы, метеорные тела.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хвостов комет. Радиант. Метеорит. Болид.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—Описывать фотографии малых 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Солнечной системы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комет, 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тероидов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67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66/4.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излучение и эво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люция Солнца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звезд</w:t>
            </w:r>
          </w:p>
        </w:tc>
        <w:tc>
          <w:tcPr>
            <w:tcW w:w="1276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звезды: слоистая (зонная) струк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тура, магнитное поле. Источник энергии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Солнца и звезд — тепло, выделяемое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протека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 в их недрах термоядерных 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акций. Стадии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эволюции Солнца.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ъяснять физические процессы, 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исходящие в недрах Солнца и звезд;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причины образования пя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тен на Солнце;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—анализироват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фотографии солнеч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 короны и образований в ней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Фотографии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солнечных</w:t>
            </w:r>
            <w:proofErr w:type="gramEnd"/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пятен, солнечной короны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62368E" w:rsidRDefault="007443C5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68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67/5.</w:t>
            </w:r>
          </w:p>
        </w:tc>
        <w:tc>
          <w:tcPr>
            <w:tcW w:w="1032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эволюция Вселен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</w:t>
            </w:r>
          </w:p>
        </w:tc>
        <w:tc>
          <w:tcPr>
            <w:tcW w:w="12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Галак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тики. Метагалактика. Три возмож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ные модели нестационарной Вселенной,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предложенные А. А. Фрид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маном. Экспе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риментальное подтверждение Хабблом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расширения Вселенной. Закон Хаббла.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4 (по материалу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65—68).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писывать три модели нестационар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Вселенной, предложенные Фридма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ном;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объяснять, в чем проявляется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стационарность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Вселенной;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—записывать закон Хаббла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или слайды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галактик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69</w:t>
            </w: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131F84" w:rsidRDefault="007443C5" w:rsidP="00131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—Демонстрировать презентации,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обсуждении презентаций;</w:t>
            </w:r>
          </w:p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с заданиями, приведенны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ми в разделе «Итоги главы»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131F84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7443C5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«Законы движения и взаимодействия тел»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C5" w:rsidTr="007443C5">
        <w:trPr>
          <w:gridAfter w:val="5"/>
          <w:wAfter w:w="5339" w:type="dxa"/>
        </w:trPr>
        <w:tc>
          <w:tcPr>
            <w:tcW w:w="953" w:type="dxa"/>
          </w:tcPr>
          <w:p w:rsidR="007443C5" w:rsidRPr="00131F84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7443C5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443C5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C5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3C5" w:rsidRPr="00BE79EF" w:rsidRDefault="007443C5" w:rsidP="00EB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по теме «Механические колебания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волны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2976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C5" w:rsidRPr="00BE79EF" w:rsidRDefault="007443C5" w:rsidP="00947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79D9" w:rsidRDefault="004B79D9" w:rsidP="004B79D9"/>
    <w:p w:rsidR="00B93508" w:rsidRDefault="00B93508"/>
    <w:sectPr w:rsidR="00B93508" w:rsidSect="00947E9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4A" w:rsidRDefault="009B734A" w:rsidP="004B79D9">
      <w:pPr>
        <w:spacing w:after="0" w:line="240" w:lineRule="auto"/>
      </w:pPr>
      <w:r>
        <w:separator/>
      </w:r>
    </w:p>
  </w:endnote>
  <w:endnote w:type="continuationSeparator" w:id="0">
    <w:p w:rsidR="009B734A" w:rsidRDefault="009B734A" w:rsidP="004B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4A" w:rsidRDefault="009B734A" w:rsidP="004B79D9">
      <w:pPr>
        <w:spacing w:after="0" w:line="240" w:lineRule="auto"/>
      </w:pPr>
      <w:r>
        <w:separator/>
      </w:r>
    </w:p>
  </w:footnote>
  <w:footnote w:type="continuationSeparator" w:id="0">
    <w:p w:rsidR="009B734A" w:rsidRDefault="009B734A" w:rsidP="004B79D9">
      <w:pPr>
        <w:spacing w:after="0" w:line="240" w:lineRule="auto"/>
      </w:pPr>
      <w:r>
        <w:continuationSeparator/>
      </w:r>
    </w:p>
  </w:footnote>
  <w:footnote w:id="1">
    <w:p w:rsidR="00EB2D07" w:rsidRDefault="00EB2D07" w:rsidP="004B79D9">
      <w:pPr>
        <w:pStyle w:val="af6"/>
      </w:pPr>
      <w:r>
        <w:rPr>
          <w:rStyle w:val="af8"/>
        </w:rPr>
        <w:footnoteRef/>
      </w:r>
      <w: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В квадратные скобки заклю</w:t>
      </w:r>
      <w:r>
        <w:rPr>
          <w:rFonts w:ascii="Times New Roman" w:hAnsi="Times New Roman" w:cs="Times New Roman"/>
          <w:sz w:val="24"/>
          <w:szCs w:val="24"/>
        </w:rPr>
        <w:t>чен материал, не являющийся обя</w:t>
      </w:r>
      <w:r w:rsidRPr="00BE79EF">
        <w:rPr>
          <w:rFonts w:ascii="Times New Roman" w:hAnsi="Times New Roman" w:cs="Times New Roman"/>
          <w:sz w:val="24"/>
          <w:szCs w:val="24"/>
        </w:rPr>
        <w:t>зательным для изучения.</w:t>
      </w:r>
    </w:p>
  </w:footnote>
  <w:footnote w:id="2">
    <w:p w:rsidR="00EB2D07" w:rsidRDefault="00EB2D07" w:rsidP="004B79D9">
      <w:pPr>
        <w:pStyle w:val="af6"/>
      </w:pPr>
      <w:r>
        <w:rPr>
          <w:rStyle w:val="af8"/>
        </w:rPr>
        <w:footnoteRef/>
      </w:r>
      <w: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В квадратные скобки заклю</w:t>
      </w:r>
      <w:r>
        <w:rPr>
          <w:rFonts w:ascii="Times New Roman" w:hAnsi="Times New Roman" w:cs="Times New Roman"/>
          <w:sz w:val="24"/>
          <w:szCs w:val="24"/>
        </w:rPr>
        <w:t>чен материал, не являющийся обя</w:t>
      </w:r>
      <w:r w:rsidRPr="00BE79EF">
        <w:rPr>
          <w:rFonts w:ascii="Times New Roman" w:hAnsi="Times New Roman" w:cs="Times New Roman"/>
          <w:sz w:val="24"/>
          <w:szCs w:val="24"/>
        </w:rPr>
        <w:t>зательным для изучения.</w:t>
      </w:r>
    </w:p>
  </w:footnote>
  <w:footnote w:id="3">
    <w:p w:rsidR="00753C04" w:rsidRDefault="00753C04" w:rsidP="004B79D9">
      <w:pPr>
        <w:pStyle w:val="af6"/>
      </w:pPr>
      <w:r>
        <w:rPr>
          <w:rStyle w:val="af8"/>
        </w:rPr>
        <w:footnoteRef/>
      </w:r>
      <w: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Жирным шрифтом выделен материал, выносящийся на ГИА или ЕГЭ.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E4F"/>
    <w:multiLevelType w:val="hybridMultilevel"/>
    <w:tmpl w:val="3FAC265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B86"/>
    <w:multiLevelType w:val="hybridMultilevel"/>
    <w:tmpl w:val="4694018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849C3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D08D7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077C9"/>
    <w:multiLevelType w:val="hybridMultilevel"/>
    <w:tmpl w:val="A35E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04B79"/>
    <w:multiLevelType w:val="hybridMultilevel"/>
    <w:tmpl w:val="6FBE387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477CA"/>
    <w:multiLevelType w:val="hybridMultilevel"/>
    <w:tmpl w:val="8CCA9E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56FFB"/>
    <w:multiLevelType w:val="hybridMultilevel"/>
    <w:tmpl w:val="E06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11AD3"/>
    <w:multiLevelType w:val="hybridMultilevel"/>
    <w:tmpl w:val="6FFC7CE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A015B"/>
    <w:multiLevelType w:val="hybridMultilevel"/>
    <w:tmpl w:val="6570F68C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052E3"/>
    <w:multiLevelType w:val="hybridMultilevel"/>
    <w:tmpl w:val="433A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3"/>
  </w:num>
  <w:num w:numId="5">
    <w:abstractNumId w:val="25"/>
  </w:num>
  <w:num w:numId="6">
    <w:abstractNumId w:val="20"/>
  </w:num>
  <w:num w:numId="7">
    <w:abstractNumId w:val="3"/>
  </w:num>
  <w:num w:numId="8">
    <w:abstractNumId w:val="16"/>
  </w:num>
  <w:num w:numId="9">
    <w:abstractNumId w:val="19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17"/>
  </w:num>
  <w:num w:numId="15">
    <w:abstractNumId w:val="8"/>
  </w:num>
  <w:num w:numId="16">
    <w:abstractNumId w:val="29"/>
  </w:num>
  <w:num w:numId="17">
    <w:abstractNumId w:val="11"/>
  </w:num>
  <w:num w:numId="18">
    <w:abstractNumId w:val="26"/>
  </w:num>
  <w:num w:numId="19">
    <w:abstractNumId w:val="7"/>
  </w:num>
  <w:num w:numId="20">
    <w:abstractNumId w:val="10"/>
  </w:num>
  <w:num w:numId="21">
    <w:abstractNumId w:val="21"/>
  </w:num>
  <w:num w:numId="22">
    <w:abstractNumId w:val="15"/>
  </w:num>
  <w:num w:numId="23">
    <w:abstractNumId w:val="1"/>
  </w:num>
  <w:num w:numId="24">
    <w:abstractNumId w:val="14"/>
  </w:num>
  <w:num w:numId="25">
    <w:abstractNumId w:val="2"/>
  </w:num>
  <w:num w:numId="26">
    <w:abstractNumId w:val="5"/>
  </w:num>
  <w:num w:numId="27">
    <w:abstractNumId w:val="6"/>
  </w:num>
  <w:num w:numId="28">
    <w:abstractNumId w:val="24"/>
  </w:num>
  <w:num w:numId="29">
    <w:abstractNumId w:val="18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9D9"/>
    <w:rsid w:val="000008A2"/>
    <w:rsid w:val="00007F45"/>
    <w:rsid w:val="00012081"/>
    <w:rsid w:val="00041AC9"/>
    <w:rsid w:val="00043DBB"/>
    <w:rsid w:val="000636F4"/>
    <w:rsid w:val="0007077C"/>
    <w:rsid w:val="00093598"/>
    <w:rsid w:val="000939A9"/>
    <w:rsid w:val="000A216D"/>
    <w:rsid w:val="000A59F4"/>
    <w:rsid w:val="000A6C57"/>
    <w:rsid w:val="000B02B0"/>
    <w:rsid w:val="000B2917"/>
    <w:rsid w:val="000B40CF"/>
    <w:rsid w:val="000B6F08"/>
    <w:rsid w:val="000C10D9"/>
    <w:rsid w:val="000D007A"/>
    <w:rsid w:val="000D5DF6"/>
    <w:rsid w:val="000E0B28"/>
    <w:rsid w:val="000E0E07"/>
    <w:rsid w:val="000F39AB"/>
    <w:rsid w:val="000F494F"/>
    <w:rsid w:val="000F68E5"/>
    <w:rsid w:val="001140E4"/>
    <w:rsid w:val="00120F38"/>
    <w:rsid w:val="00131F84"/>
    <w:rsid w:val="001461B8"/>
    <w:rsid w:val="00146DB5"/>
    <w:rsid w:val="00146E6C"/>
    <w:rsid w:val="00151768"/>
    <w:rsid w:val="001556F4"/>
    <w:rsid w:val="00162133"/>
    <w:rsid w:val="00166DDD"/>
    <w:rsid w:val="00175F68"/>
    <w:rsid w:val="00177277"/>
    <w:rsid w:val="00185BC5"/>
    <w:rsid w:val="00191346"/>
    <w:rsid w:val="00193B50"/>
    <w:rsid w:val="0019469C"/>
    <w:rsid w:val="001A01FB"/>
    <w:rsid w:val="001A5683"/>
    <w:rsid w:val="001E3AF2"/>
    <w:rsid w:val="001E7ABC"/>
    <w:rsid w:val="00204BB0"/>
    <w:rsid w:val="00210A5E"/>
    <w:rsid w:val="0021795A"/>
    <w:rsid w:val="0024179E"/>
    <w:rsid w:val="002457A1"/>
    <w:rsid w:val="0024680A"/>
    <w:rsid w:val="00251366"/>
    <w:rsid w:val="0025278A"/>
    <w:rsid w:val="00257C09"/>
    <w:rsid w:val="00262BC0"/>
    <w:rsid w:val="002779E8"/>
    <w:rsid w:val="0028189C"/>
    <w:rsid w:val="002B0918"/>
    <w:rsid w:val="002B7D77"/>
    <w:rsid w:val="002C2529"/>
    <w:rsid w:val="002C3A5B"/>
    <w:rsid w:val="002C3F9C"/>
    <w:rsid w:val="002C62B3"/>
    <w:rsid w:val="002D29F0"/>
    <w:rsid w:val="002F3BB0"/>
    <w:rsid w:val="00312CC4"/>
    <w:rsid w:val="003177DA"/>
    <w:rsid w:val="003320BE"/>
    <w:rsid w:val="003357BD"/>
    <w:rsid w:val="00336933"/>
    <w:rsid w:val="00337AD7"/>
    <w:rsid w:val="00343D06"/>
    <w:rsid w:val="00344853"/>
    <w:rsid w:val="00350A5B"/>
    <w:rsid w:val="0035164B"/>
    <w:rsid w:val="00352E29"/>
    <w:rsid w:val="00361C61"/>
    <w:rsid w:val="003624E1"/>
    <w:rsid w:val="003649F1"/>
    <w:rsid w:val="00372100"/>
    <w:rsid w:val="00382CDF"/>
    <w:rsid w:val="00387D43"/>
    <w:rsid w:val="003914A2"/>
    <w:rsid w:val="003B3565"/>
    <w:rsid w:val="003B4D49"/>
    <w:rsid w:val="003B559C"/>
    <w:rsid w:val="003B5FC8"/>
    <w:rsid w:val="003B718F"/>
    <w:rsid w:val="003E577D"/>
    <w:rsid w:val="00406004"/>
    <w:rsid w:val="004061C3"/>
    <w:rsid w:val="00431A69"/>
    <w:rsid w:val="00433EC4"/>
    <w:rsid w:val="0047345C"/>
    <w:rsid w:val="00474D74"/>
    <w:rsid w:val="00477364"/>
    <w:rsid w:val="00484EA5"/>
    <w:rsid w:val="004906F2"/>
    <w:rsid w:val="00491C62"/>
    <w:rsid w:val="00495059"/>
    <w:rsid w:val="004A19A0"/>
    <w:rsid w:val="004A7D59"/>
    <w:rsid w:val="004B79D9"/>
    <w:rsid w:val="004B7DE7"/>
    <w:rsid w:val="004C1CBF"/>
    <w:rsid w:val="004D199B"/>
    <w:rsid w:val="004D1AF9"/>
    <w:rsid w:val="004D3014"/>
    <w:rsid w:val="004D5CAB"/>
    <w:rsid w:val="004E083D"/>
    <w:rsid w:val="004E5AE5"/>
    <w:rsid w:val="005057CC"/>
    <w:rsid w:val="00511C4C"/>
    <w:rsid w:val="0051545C"/>
    <w:rsid w:val="0051547C"/>
    <w:rsid w:val="00522B10"/>
    <w:rsid w:val="00524CF3"/>
    <w:rsid w:val="00527718"/>
    <w:rsid w:val="0053355E"/>
    <w:rsid w:val="0054106C"/>
    <w:rsid w:val="00544DD7"/>
    <w:rsid w:val="005509D1"/>
    <w:rsid w:val="005547DA"/>
    <w:rsid w:val="00560150"/>
    <w:rsid w:val="00560A76"/>
    <w:rsid w:val="00565C45"/>
    <w:rsid w:val="0057262B"/>
    <w:rsid w:val="00575CEB"/>
    <w:rsid w:val="00577DBE"/>
    <w:rsid w:val="005818B5"/>
    <w:rsid w:val="005B2C40"/>
    <w:rsid w:val="005D7009"/>
    <w:rsid w:val="005E1740"/>
    <w:rsid w:val="005F0F96"/>
    <w:rsid w:val="005F3123"/>
    <w:rsid w:val="00605F32"/>
    <w:rsid w:val="00605F55"/>
    <w:rsid w:val="00612627"/>
    <w:rsid w:val="00612E92"/>
    <w:rsid w:val="00622924"/>
    <w:rsid w:val="006367B2"/>
    <w:rsid w:val="00637ED2"/>
    <w:rsid w:val="00676930"/>
    <w:rsid w:val="00677007"/>
    <w:rsid w:val="00690C01"/>
    <w:rsid w:val="006A68E1"/>
    <w:rsid w:val="006B5784"/>
    <w:rsid w:val="006B5EDA"/>
    <w:rsid w:val="006C1951"/>
    <w:rsid w:val="006C4DEF"/>
    <w:rsid w:val="006D7EA7"/>
    <w:rsid w:val="006E2382"/>
    <w:rsid w:val="006E3F71"/>
    <w:rsid w:val="006F44A4"/>
    <w:rsid w:val="0070627B"/>
    <w:rsid w:val="00715397"/>
    <w:rsid w:val="00724D7F"/>
    <w:rsid w:val="00732C39"/>
    <w:rsid w:val="00733B34"/>
    <w:rsid w:val="00742458"/>
    <w:rsid w:val="007436B2"/>
    <w:rsid w:val="007442C6"/>
    <w:rsid w:val="007443C5"/>
    <w:rsid w:val="0074481B"/>
    <w:rsid w:val="00750227"/>
    <w:rsid w:val="00753C04"/>
    <w:rsid w:val="00756673"/>
    <w:rsid w:val="007617E4"/>
    <w:rsid w:val="00763E12"/>
    <w:rsid w:val="00764399"/>
    <w:rsid w:val="00775371"/>
    <w:rsid w:val="0077619D"/>
    <w:rsid w:val="00781635"/>
    <w:rsid w:val="0078421C"/>
    <w:rsid w:val="007A3447"/>
    <w:rsid w:val="007C38FE"/>
    <w:rsid w:val="007D4486"/>
    <w:rsid w:val="007E1025"/>
    <w:rsid w:val="007E3E0B"/>
    <w:rsid w:val="007E4A14"/>
    <w:rsid w:val="007E526E"/>
    <w:rsid w:val="007F1133"/>
    <w:rsid w:val="007F49FD"/>
    <w:rsid w:val="00805928"/>
    <w:rsid w:val="0081424E"/>
    <w:rsid w:val="008167A9"/>
    <w:rsid w:val="00824EB9"/>
    <w:rsid w:val="008313FF"/>
    <w:rsid w:val="00835C88"/>
    <w:rsid w:val="008417A3"/>
    <w:rsid w:val="008466F7"/>
    <w:rsid w:val="0084747E"/>
    <w:rsid w:val="00872CAB"/>
    <w:rsid w:val="00875E4B"/>
    <w:rsid w:val="00880D92"/>
    <w:rsid w:val="008844B1"/>
    <w:rsid w:val="00890471"/>
    <w:rsid w:val="00890935"/>
    <w:rsid w:val="008925B5"/>
    <w:rsid w:val="00895707"/>
    <w:rsid w:val="008A15D5"/>
    <w:rsid w:val="008C64B3"/>
    <w:rsid w:val="008C7FC5"/>
    <w:rsid w:val="008F0AAC"/>
    <w:rsid w:val="008F2BAA"/>
    <w:rsid w:val="00914DE9"/>
    <w:rsid w:val="00916703"/>
    <w:rsid w:val="0092225C"/>
    <w:rsid w:val="0092251F"/>
    <w:rsid w:val="00942554"/>
    <w:rsid w:val="00947E96"/>
    <w:rsid w:val="009578B6"/>
    <w:rsid w:val="0096065F"/>
    <w:rsid w:val="009662D2"/>
    <w:rsid w:val="009663F8"/>
    <w:rsid w:val="009730C3"/>
    <w:rsid w:val="00974405"/>
    <w:rsid w:val="00986953"/>
    <w:rsid w:val="009874A4"/>
    <w:rsid w:val="00993137"/>
    <w:rsid w:val="009A03BE"/>
    <w:rsid w:val="009A752D"/>
    <w:rsid w:val="009B0037"/>
    <w:rsid w:val="009B7150"/>
    <w:rsid w:val="009B734A"/>
    <w:rsid w:val="009C09DA"/>
    <w:rsid w:val="009C7EE0"/>
    <w:rsid w:val="009D3CDE"/>
    <w:rsid w:val="009E6AD8"/>
    <w:rsid w:val="009F47A5"/>
    <w:rsid w:val="00A006CA"/>
    <w:rsid w:val="00A01216"/>
    <w:rsid w:val="00A01681"/>
    <w:rsid w:val="00A21F5A"/>
    <w:rsid w:val="00A25900"/>
    <w:rsid w:val="00A26818"/>
    <w:rsid w:val="00A2747B"/>
    <w:rsid w:val="00A372D5"/>
    <w:rsid w:val="00A431E3"/>
    <w:rsid w:val="00A462AF"/>
    <w:rsid w:val="00A561DC"/>
    <w:rsid w:val="00A610BD"/>
    <w:rsid w:val="00A66876"/>
    <w:rsid w:val="00A724D1"/>
    <w:rsid w:val="00A9651E"/>
    <w:rsid w:val="00AB59F8"/>
    <w:rsid w:val="00AB64F9"/>
    <w:rsid w:val="00AC3199"/>
    <w:rsid w:val="00AC3EEB"/>
    <w:rsid w:val="00AE63C1"/>
    <w:rsid w:val="00AF5DDE"/>
    <w:rsid w:val="00B06B16"/>
    <w:rsid w:val="00B2307E"/>
    <w:rsid w:val="00B27D3C"/>
    <w:rsid w:val="00B363F5"/>
    <w:rsid w:val="00B40FDE"/>
    <w:rsid w:val="00B4158D"/>
    <w:rsid w:val="00B5062C"/>
    <w:rsid w:val="00B51469"/>
    <w:rsid w:val="00B52D95"/>
    <w:rsid w:val="00B74918"/>
    <w:rsid w:val="00B80D7D"/>
    <w:rsid w:val="00B80D98"/>
    <w:rsid w:val="00B81111"/>
    <w:rsid w:val="00B93508"/>
    <w:rsid w:val="00B93941"/>
    <w:rsid w:val="00B97B0B"/>
    <w:rsid w:val="00BB276B"/>
    <w:rsid w:val="00BC6770"/>
    <w:rsid w:val="00BD2CBD"/>
    <w:rsid w:val="00BD4302"/>
    <w:rsid w:val="00BE1A5E"/>
    <w:rsid w:val="00BF05F7"/>
    <w:rsid w:val="00BF2197"/>
    <w:rsid w:val="00BF5FF9"/>
    <w:rsid w:val="00C000A9"/>
    <w:rsid w:val="00C00DF3"/>
    <w:rsid w:val="00C01F81"/>
    <w:rsid w:val="00C122FE"/>
    <w:rsid w:val="00C32511"/>
    <w:rsid w:val="00C33BA9"/>
    <w:rsid w:val="00C4281C"/>
    <w:rsid w:val="00C4576C"/>
    <w:rsid w:val="00C54FC0"/>
    <w:rsid w:val="00C5713C"/>
    <w:rsid w:val="00C60420"/>
    <w:rsid w:val="00C60B7B"/>
    <w:rsid w:val="00C66985"/>
    <w:rsid w:val="00C67B2E"/>
    <w:rsid w:val="00C71547"/>
    <w:rsid w:val="00C75EE3"/>
    <w:rsid w:val="00C812BF"/>
    <w:rsid w:val="00C8699F"/>
    <w:rsid w:val="00C91EC1"/>
    <w:rsid w:val="00C920D8"/>
    <w:rsid w:val="00CA42B1"/>
    <w:rsid w:val="00CC5654"/>
    <w:rsid w:val="00CC799C"/>
    <w:rsid w:val="00CE1270"/>
    <w:rsid w:val="00CE22DC"/>
    <w:rsid w:val="00CE60E8"/>
    <w:rsid w:val="00CE716C"/>
    <w:rsid w:val="00D013F7"/>
    <w:rsid w:val="00D11B46"/>
    <w:rsid w:val="00D2512A"/>
    <w:rsid w:val="00D319C0"/>
    <w:rsid w:val="00D435C1"/>
    <w:rsid w:val="00D5498F"/>
    <w:rsid w:val="00D6475E"/>
    <w:rsid w:val="00D66A48"/>
    <w:rsid w:val="00D7270F"/>
    <w:rsid w:val="00D7622F"/>
    <w:rsid w:val="00D921B5"/>
    <w:rsid w:val="00D921E5"/>
    <w:rsid w:val="00D92A31"/>
    <w:rsid w:val="00D9600C"/>
    <w:rsid w:val="00DA4D15"/>
    <w:rsid w:val="00DB2331"/>
    <w:rsid w:val="00DC2F23"/>
    <w:rsid w:val="00DD0B9D"/>
    <w:rsid w:val="00DE44B4"/>
    <w:rsid w:val="00DE6C57"/>
    <w:rsid w:val="00DE795A"/>
    <w:rsid w:val="00DF42CC"/>
    <w:rsid w:val="00E10FD8"/>
    <w:rsid w:val="00E42958"/>
    <w:rsid w:val="00E50AE3"/>
    <w:rsid w:val="00E50F62"/>
    <w:rsid w:val="00E51407"/>
    <w:rsid w:val="00E52EE5"/>
    <w:rsid w:val="00E72F76"/>
    <w:rsid w:val="00E776A6"/>
    <w:rsid w:val="00E77FA3"/>
    <w:rsid w:val="00E82B53"/>
    <w:rsid w:val="00E86AF2"/>
    <w:rsid w:val="00E86BB1"/>
    <w:rsid w:val="00EB2D07"/>
    <w:rsid w:val="00EC3A1F"/>
    <w:rsid w:val="00ED0ACE"/>
    <w:rsid w:val="00EE2B81"/>
    <w:rsid w:val="00F06517"/>
    <w:rsid w:val="00F144C8"/>
    <w:rsid w:val="00F16CE2"/>
    <w:rsid w:val="00F37DAD"/>
    <w:rsid w:val="00F617F6"/>
    <w:rsid w:val="00F61C94"/>
    <w:rsid w:val="00F64A79"/>
    <w:rsid w:val="00F655EB"/>
    <w:rsid w:val="00F65D69"/>
    <w:rsid w:val="00F77B27"/>
    <w:rsid w:val="00F97B2E"/>
    <w:rsid w:val="00FA47CF"/>
    <w:rsid w:val="00FB56D4"/>
    <w:rsid w:val="00FC3823"/>
    <w:rsid w:val="00FD4876"/>
    <w:rsid w:val="00FD7207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9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4B79D9"/>
    <w:rPr>
      <w:b/>
      <w:bCs/>
    </w:rPr>
  </w:style>
  <w:style w:type="paragraph" w:styleId="a5">
    <w:name w:val="Normal (Web)"/>
    <w:basedOn w:val="a"/>
    <w:rsid w:val="004B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B79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Body Text"/>
    <w:basedOn w:val="a"/>
    <w:link w:val="a7"/>
    <w:rsid w:val="004B79D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B79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Plain Text"/>
    <w:basedOn w:val="a"/>
    <w:link w:val="a9"/>
    <w:rsid w:val="004B79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4B79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B79D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B79D9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4B79D9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4B79D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4B79D9"/>
    <w:rPr>
      <w:rFonts w:ascii="Calibri" w:eastAsia="Calibri" w:hAnsi="Calibri" w:cs="Times New Roman"/>
    </w:rPr>
  </w:style>
  <w:style w:type="paragraph" w:customStyle="1" w:styleId="ad">
    <w:name w:val="А_основной"/>
    <w:basedOn w:val="a"/>
    <w:link w:val="ae"/>
    <w:qFormat/>
    <w:rsid w:val="004B79D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4B79D9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4B79D9"/>
  </w:style>
  <w:style w:type="paragraph" w:customStyle="1" w:styleId="11-Prag-str">
    <w:name w:val="11-Prag-str"/>
    <w:basedOn w:val="a"/>
    <w:uiPriority w:val="99"/>
    <w:rsid w:val="004B79D9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4B79D9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4B79D9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">
    <w:name w:val="Table Grid"/>
    <w:basedOn w:val="a1"/>
    <w:uiPriority w:val="59"/>
    <w:rsid w:val="004B79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примечания Знак"/>
    <w:basedOn w:val="a0"/>
    <w:link w:val="af1"/>
    <w:uiPriority w:val="99"/>
    <w:semiHidden/>
    <w:rsid w:val="004B79D9"/>
    <w:rPr>
      <w:rFonts w:eastAsiaTheme="minorEastAsia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4B79D9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4B79D9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B79D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B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79D9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4B79D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B79D9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B79D9"/>
    <w:rPr>
      <w:vertAlign w:val="superscript"/>
    </w:rPr>
  </w:style>
  <w:style w:type="character" w:styleId="af9">
    <w:name w:val="Hyperlink"/>
    <w:basedOn w:val="a0"/>
    <w:uiPriority w:val="99"/>
    <w:unhideWhenUsed/>
    <w:rsid w:val="004B79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41</Pages>
  <Words>8888</Words>
  <Characters>50663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vasilenko-ov</cp:lastModifiedBy>
  <cp:revision>12</cp:revision>
  <cp:lastPrinted>2014-09-30T07:09:00Z</cp:lastPrinted>
  <dcterms:created xsi:type="dcterms:W3CDTF">2014-09-30T06:55:00Z</dcterms:created>
  <dcterms:modified xsi:type="dcterms:W3CDTF">2016-09-29T11:55:00Z</dcterms:modified>
</cp:coreProperties>
</file>